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FA" w:rsidRDefault="00C347FA" w:rsidP="00454999">
      <w:pPr>
        <w:ind w:left="5040" w:firstLine="72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ЗАТВЕРДЖЕНО</w:t>
      </w:r>
    </w:p>
    <w:p w:rsidR="00C347FA" w:rsidRDefault="00C347FA" w:rsidP="00454999">
      <w:pPr>
        <w:pStyle w:val="Heading1"/>
        <w:jc w:val="right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ab/>
      </w:r>
      <w:r>
        <w:rPr>
          <w:b w:val="0"/>
          <w:szCs w:val="28"/>
          <w:lang w:val="ru-RU"/>
        </w:rPr>
        <w:tab/>
      </w:r>
      <w:r>
        <w:rPr>
          <w:b w:val="0"/>
          <w:szCs w:val="28"/>
          <w:lang w:val="ru-RU"/>
        </w:rPr>
        <w:tab/>
      </w:r>
      <w:r>
        <w:rPr>
          <w:b w:val="0"/>
          <w:szCs w:val="28"/>
          <w:lang w:val="ru-RU"/>
        </w:rPr>
        <w:tab/>
      </w:r>
      <w:r>
        <w:rPr>
          <w:b w:val="0"/>
          <w:szCs w:val="28"/>
          <w:lang w:val="ru-RU"/>
        </w:rPr>
        <w:tab/>
        <w:t xml:space="preserve">            Управління комунальної власності</w:t>
      </w:r>
    </w:p>
    <w:p w:rsidR="00C347FA" w:rsidRDefault="00C347FA" w:rsidP="00454999">
      <w:pPr>
        <w:pStyle w:val="Heading1"/>
        <w:spacing w:after="240"/>
        <w:jc w:val="right"/>
        <w:rPr>
          <w:b w:val="0"/>
          <w:szCs w:val="28"/>
          <w:lang w:val="ru-RU"/>
        </w:rPr>
      </w:pP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</w:r>
      <w:r>
        <w:rPr>
          <w:szCs w:val="28"/>
          <w:lang w:val="ru-RU"/>
        </w:rPr>
        <w:tab/>
        <w:t xml:space="preserve"> </w:t>
      </w:r>
      <w:r>
        <w:rPr>
          <w:b w:val="0"/>
          <w:szCs w:val="28"/>
          <w:lang w:val="ru-RU"/>
        </w:rPr>
        <w:t>Чернівецької міської  ради</w:t>
      </w:r>
    </w:p>
    <w:p w:rsidR="00C347FA" w:rsidRDefault="00C347FA" w:rsidP="0045499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_________________Я.Д.Городенський</w:t>
      </w:r>
    </w:p>
    <w:p w:rsidR="00C347FA" w:rsidRDefault="00C347FA" w:rsidP="00454999">
      <w:pPr>
        <w:pStyle w:val="Heading1"/>
        <w:ind w:left="4320" w:firstLine="720"/>
        <w:jc w:val="right"/>
        <w:rPr>
          <w:b w:val="0"/>
          <w:szCs w:val="28"/>
          <w:u w:val="single"/>
          <w:lang w:val="uk-UA"/>
        </w:rPr>
      </w:pPr>
      <w:r>
        <w:rPr>
          <w:b w:val="0"/>
          <w:szCs w:val="28"/>
          <w:lang w:val="uk-UA"/>
        </w:rPr>
        <w:t xml:space="preserve">     «</w:t>
      </w:r>
      <w:r>
        <w:rPr>
          <w:b w:val="0"/>
          <w:szCs w:val="28"/>
          <w:lang w:val="uk-UA"/>
        </w:rPr>
        <w:softHyphen/>
      </w:r>
      <w:r>
        <w:rPr>
          <w:b w:val="0"/>
          <w:szCs w:val="28"/>
          <w:lang w:val="uk-UA"/>
        </w:rPr>
        <w:softHyphen/>
      </w:r>
      <w:r>
        <w:rPr>
          <w:b w:val="0"/>
          <w:szCs w:val="28"/>
          <w:lang w:val="uk-UA"/>
        </w:rPr>
        <w:softHyphen/>
      </w:r>
      <w:r>
        <w:rPr>
          <w:b w:val="0"/>
          <w:szCs w:val="28"/>
          <w:lang w:val="uk-UA"/>
        </w:rPr>
        <w:softHyphen/>
        <w:t xml:space="preserve">___»____________2021 </w:t>
      </w:r>
    </w:p>
    <w:p w:rsidR="00C347FA" w:rsidRDefault="00C347FA" w:rsidP="00454999">
      <w:pPr>
        <w:jc w:val="center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Інформаційне повідомлення про приватизацію об’єкта малої приватизації – об’єкта комунальної власності м.Чернівців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Інформація про об’єкт приватизації: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Найменування об’єкта приватизації - нежитлові приміщення (далі об’єкт приватизації)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Місцезнаходження об’єкта: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7FA" w:rsidRDefault="00C347FA" w:rsidP="004549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58000, Чернівецька область, м.Чернівці,   вул. Братів Руснаків,19.</w:t>
      </w:r>
    </w:p>
    <w:p w:rsidR="00C347FA" w:rsidRDefault="00C347FA" w:rsidP="00454999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Найменування балансоутримувача:</w:t>
      </w:r>
      <w:r>
        <w:rPr>
          <w:sz w:val="28"/>
          <w:szCs w:val="28"/>
          <w:lang w:val="uk-UA"/>
        </w:rPr>
        <w:t xml:space="preserve"> КП «Містосервіс»</w:t>
      </w:r>
    </w:p>
    <w:p w:rsidR="00C347FA" w:rsidRDefault="00C347FA" w:rsidP="00454999">
      <w:pPr>
        <w:pStyle w:val="NormalWeb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Місцезнаходження та контактні дані балансоутримувача: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58000, Чернівецька область, м.Чернівці, вул.Щербанюка Олександра, 43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Тел.: +38 0372 53 30 85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Відомості про об’єкт приватизації: </w:t>
      </w:r>
    </w:p>
    <w:p w:rsidR="00C347FA" w:rsidRDefault="00C347FA" w:rsidP="008E73D7">
      <w:pPr>
        <w:pStyle w:val="a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Нежитлове</w:t>
      </w:r>
      <w:r w:rsidRPr="00C31C25">
        <w:rPr>
          <w:rFonts w:ascii="Times New Roman" w:hAnsi="Times New Roman"/>
          <w:sz w:val="28"/>
          <w:szCs w:val="28"/>
        </w:rPr>
        <w:t xml:space="preserve"> приміщення </w:t>
      </w:r>
      <w:r>
        <w:rPr>
          <w:rFonts w:ascii="Times New Roman" w:hAnsi="Times New Roman"/>
          <w:sz w:val="28"/>
          <w:szCs w:val="28"/>
        </w:rPr>
        <w:t xml:space="preserve">гараж </w:t>
      </w:r>
      <w:r w:rsidRPr="00C31C25">
        <w:rPr>
          <w:rFonts w:ascii="Times New Roman" w:hAnsi="Times New Roman"/>
          <w:sz w:val="28"/>
          <w:szCs w:val="28"/>
        </w:rPr>
        <w:t xml:space="preserve">1-1 – 1-2 загальною площею 31,30 кв.м, які знаходяться </w:t>
      </w:r>
      <w:r>
        <w:rPr>
          <w:rFonts w:ascii="Times New Roman" w:hAnsi="Times New Roman"/>
          <w:sz w:val="28"/>
          <w:szCs w:val="28"/>
        </w:rPr>
        <w:t>в будівлі літ.В. Вхід в приміщення окремий, з внутрішнього двору.</w:t>
      </w:r>
    </w:p>
    <w:p w:rsidR="00C347FA" w:rsidRDefault="00C347FA" w:rsidP="00454999">
      <w:pPr>
        <w:pStyle w:val="a"/>
        <w:spacing w:before="0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Технічний стан задовільний. Будівля розташована в центральній частині міста.</w:t>
      </w:r>
    </w:p>
    <w:p w:rsidR="00C347FA" w:rsidRDefault="00C347FA" w:rsidP="00454999">
      <w:pPr>
        <w:pStyle w:val="a"/>
        <w:spacing w:before="0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Рік побудови до 1996 року.</w:t>
      </w:r>
    </w:p>
    <w:p w:rsidR="00C347FA" w:rsidRDefault="00C347FA" w:rsidP="00454999">
      <w:pPr>
        <w:pStyle w:val="a"/>
        <w:spacing w:before="0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власності:</w:t>
      </w:r>
      <w:r>
        <w:rPr>
          <w:rFonts w:ascii="Times New Roman" w:hAnsi="Times New Roman"/>
          <w:sz w:val="28"/>
          <w:szCs w:val="28"/>
        </w:rPr>
        <w:t xml:space="preserve"> Комунальна власність Чернівецької міської територіальної громади.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Об’єкт  пропонується до продажу без земельної ділянки.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Фотографічне зображення об’єкта: додається.</w:t>
      </w:r>
    </w:p>
    <w:p w:rsidR="00C347FA" w:rsidRDefault="00C347FA" w:rsidP="00454999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Інформація про електронний аукціон: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Спосіб проведення аукціону: спосіб приватизації майна здійснюватиметься шляхом продажу на аукціоні з умовами, тобто у спосіб продажу об’єкта приватизації, </w:t>
      </w:r>
      <w:r>
        <w:rPr>
          <w:rFonts w:ascii="Times New Roman" w:hAnsi="Times New Roman"/>
          <w:color w:val="000000"/>
          <w:sz w:val="28"/>
          <w:szCs w:val="28"/>
        </w:rPr>
        <w:t>за яким власником об’єкта приватизації стає покупець, що в ході торгів запропонував за нього найвищу ціну і взяв на себе зобов’язання виконати умови продажу об’єкта приватизації</w:t>
      </w:r>
      <w:r>
        <w:rPr>
          <w:rFonts w:ascii="Times New Roman" w:hAnsi="Times New Roman"/>
          <w:sz w:val="28"/>
          <w:szCs w:val="28"/>
        </w:rPr>
        <w:t>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та час проведення аукціону:  </w:t>
      </w:r>
      <w:r w:rsidRPr="008E73D7"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28"/>
          <w:szCs w:val="28"/>
          <w:u w:val="single"/>
        </w:rPr>
        <w:t>27.09.2021 року</w:t>
      </w:r>
      <w:r w:rsidRPr="008E73D7"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Кінцевий строк подання заяви на участь в аукціоні встановлюється ЕТС для електронного аукціону окремо в проміжку часу з 19 годин 30 хвилин до 20 годин 30 хвилин дня,  що передує  дню  проведення електронного аукціону.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 проводиться відповідно до Порядку проведення електронних аукціонів для  продажу об’єктів малої приватизації, затвердженого постановою Кабінету Міністрів України  від 10 травня  2018 року №432.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участі в аукціоні не допускаються особи, на яких поширюється обмеження, визначені частиною другою статті 8 Закону України «Про приватизацію державного і комунального майна».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Інформація про умови, на яких здійснюється приватизація об</w:t>
      </w:r>
      <w:r>
        <w:rPr>
          <w:rFonts w:ascii="Times New Roman" w:hAnsi="Times New Roman"/>
          <w:b/>
          <w:sz w:val="28"/>
          <w:szCs w:val="28"/>
          <w:lang w:val="ru-RU"/>
        </w:rPr>
        <w:t>’</w:t>
      </w:r>
      <w:r>
        <w:rPr>
          <w:rFonts w:ascii="Times New Roman" w:hAnsi="Times New Roman"/>
          <w:b/>
          <w:sz w:val="28"/>
          <w:szCs w:val="28"/>
        </w:rPr>
        <w:t xml:space="preserve">єкта.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Умови продажу: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Аукціон з умовами, тобто у </w:t>
      </w:r>
      <w:r>
        <w:rPr>
          <w:rFonts w:ascii="Times New Roman" w:hAnsi="Times New Roman"/>
          <w:color w:val="000000"/>
          <w:sz w:val="28"/>
          <w:szCs w:val="28"/>
        </w:rPr>
        <w:t>спосіб продажу об’єкта приватизації, за яким власником об’єкта приватизації стає покупець, що в ході торгів запропонував за нього найвищу ціну і взяв на себе зобов’язання виконати умови продажу об’єкта приватизації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  <w:t>Договором купівлі-продажу на Покупця будуть покладені наступні обов</w:t>
      </w:r>
      <w:r>
        <w:rPr>
          <w:rFonts w:ascii="Times New Roman" w:hAnsi="Times New Roman"/>
          <w:sz w:val="28"/>
          <w:szCs w:val="28"/>
          <w:lang w:val="ru-RU"/>
        </w:rPr>
        <w:t>’язки: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в установлений цим договором термін сплатити ціну продажу об’єкта приватизації;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в установлений цим договором термін прийняти об’єкт приватизації;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протягом одного місяця з моменту набуття права власності на об’єкт приватизації письмово звернутись у відповідні організації для укладання договорів про надання комунальних послуг;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г) утримувати приміщення та прибудинкову територію в чистоті, дотримуватись санітарних правил, проводити всі протипожежні заходи та поточні ремонти;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д) приймати дольову участь в утриманні будинку, в якому знаходяться зазначені в цьому договорі приміщення;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ж) утримувати в належному технічному стані інженерні мережі як власні так і комунального господарства, що знаходяться чи проходять через придбані приміщення, а також без перешкод допускати відповідні служби до їх перевірки і контролю;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з) проводити капітальний ремонт, реконструкцію з переплануванням приміщень тільки згідно проектно-кошторисної документації, узгодженої і затвердженої в установленому порядку, з письмового дозволу на початок робіт, виданого в порядку встановленому чинним законодавством;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і) у разі розташування об’єкта приватизації у межах історичних ареалів, проведення містобудівних, архітектурних чи ландшафтних перетворень, пристосувань, реконструкцій та капітального ремонту приміщень  погоджувати з управлінням культурної спадщини міської ради;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й) у випадку ремонту придбаного об’єкта приватизації з припиненням його експлуатації повідомити управління комунальної власності про термін його проведення;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к) надавати Продавцю необхідні матеріали, відомості, документи, тощо про виконання умов цього договору та допускати на об’єкт приватизації працівників органу приватизації;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л) протягом одного місяця з моменту набуття права власності на об’єкт приватизації письмово звернутись в департамент урбаністики та архітектури для вирішення питань землекористування;</w:t>
      </w:r>
    </w:p>
    <w:p w:rsidR="00C347FA" w:rsidRDefault="00C347FA" w:rsidP="00454999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м) у разі подальшого відчуження приватизованого об’єкта, протягом двох тижнів з дня переходу права власності на даний об’єкт, надіслати органу приватизації лист-повідомлення про таке відчуження, інформацію про нового власника та копії документів, що підтверджують перехід до нього права власності.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Час і місце проведення огляду об’єкта:</w:t>
      </w:r>
      <w:r>
        <w:rPr>
          <w:rFonts w:ascii="Times New Roman" w:hAnsi="Times New Roman"/>
          <w:color w:val="000000"/>
          <w:sz w:val="28"/>
          <w:szCs w:val="28"/>
        </w:rPr>
        <w:t xml:space="preserve"> ознайомитися з об’єктом можна за місцем його розташування за адресою:</w:t>
      </w:r>
      <w:r>
        <w:rPr>
          <w:rFonts w:ascii="Times New Roman" w:hAnsi="Times New Roman"/>
          <w:sz w:val="28"/>
          <w:szCs w:val="28"/>
        </w:rPr>
        <w:t xml:space="preserve"> 58000, Чернівецька область,  м.Чернівці,  вул. Братів Руснаків, 19.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 метою огляду об’єкта та ознайомлення з документами, що його стосуються, потенційному покупцю необхідно звернутися до управління комунальної власності Чернівецької міської ради, адреса: </w:t>
      </w:r>
      <w:smartTag w:uri="urn:schemas-microsoft-com:office:smarttags" w:element="metricconverter">
        <w:smartTagPr>
          <w:attr w:name="ProductID" w:val="58000, м"/>
        </w:smartTagPr>
        <w:r>
          <w:rPr>
            <w:rFonts w:ascii="Times New Roman" w:hAnsi="Times New Roman"/>
            <w:sz w:val="28"/>
            <w:szCs w:val="28"/>
          </w:rPr>
          <w:t>58000, м</w:t>
        </w:r>
      </w:smartTag>
      <w:r>
        <w:rPr>
          <w:rFonts w:ascii="Times New Roman" w:hAnsi="Times New Roman"/>
          <w:sz w:val="28"/>
          <w:szCs w:val="28"/>
        </w:rPr>
        <w:t>.Чернівці, вул.О.Кобилянської, 3 каб. 22 у робочі дні з 08:30-17:30 год.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maino.</w:t>
      </w:r>
      <w:r>
        <w:rPr>
          <w:rFonts w:ascii="Times New Roman" w:hAnsi="Times New Roman"/>
          <w:sz w:val="28"/>
          <w:szCs w:val="28"/>
        </w:rPr>
        <w:t>pruvat@</w:t>
      </w:r>
      <w:r>
        <w:rPr>
          <w:rFonts w:ascii="Times New Roman" w:hAnsi="Times New Roman"/>
          <w:sz w:val="28"/>
          <w:szCs w:val="28"/>
          <w:lang w:val="en-US"/>
        </w:rPr>
        <w:t xml:space="preserve">gmail.com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Контактні особи – Пігулевська Тетяна Олександрівна тел.55-08-78.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highlight w:val="green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Стартова ціна продажу для: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аукціону з умовами -  79039,20грн (з урахуванням ПДВ);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із зниженням стартової ціни – 39519,60грн (з урахуванням ПДВ);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аукціону за методом покрокового зниження стартової ціни та подальшого подання цінових пропозицій – 39519,60грн (з урахуванням ПДВ).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20E7">
        <w:rPr>
          <w:rFonts w:ascii="Times New Roman" w:hAnsi="Times New Roman"/>
          <w:b/>
          <w:sz w:val="28"/>
          <w:szCs w:val="28"/>
        </w:rPr>
        <w:t>Кількість кроків</w:t>
      </w:r>
      <w:r>
        <w:rPr>
          <w:rFonts w:ascii="Times New Roman" w:hAnsi="Times New Roman"/>
          <w:sz w:val="28"/>
          <w:szCs w:val="28"/>
        </w:rPr>
        <w:t xml:space="preserve"> для аукціону за методом покрокового зниження стартової ціни та подальшого подання цінових пропозицій – 2.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Розмір гарантійного внеску для: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з умовами – 7903,92грн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із зниженням стартової ціни – 3951,96грн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за методом покрокового зниження стартової ціни та подальшого подання цінових пропозицій – 3951,96грн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Розмір реєстраційного внеску: 1200,0 грн.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Організатор аукціону: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Управління комунальної власності Чернівецької міської ради,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адреса: </w:t>
      </w:r>
      <w:smartTag w:uri="urn:schemas-microsoft-com:office:smarttags" w:element="metricconverter">
        <w:smartTagPr>
          <w:attr w:name="ProductID" w:val="58000, м"/>
        </w:smartTagPr>
        <w:r>
          <w:rPr>
            <w:rFonts w:ascii="Times New Roman" w:hAnsi="Times New Roman"/>
            <w:sz w:val="28"/>
            <w:szCs w:val="28"/>
          </w:rPr>
          <w:t>58000, м</w:t>
        </w:r>
      </w:smartTag>
      <w:r>
        <w:rPr>
          <w:rFonts w:ascii="Times New Roman" w:hAnsi="Times New Roman"/>
          <w:sz w:val="28"/>
          <w:szCs w:val="28"/>
        </w:rPr>
        <w:t xml:space="preserve">.Чернівці, вул.О.Кобилянської, 3, каб. 21- 22,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часи роботи: понеділок – п’ятниця 08:30-17:30 год.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maino.</w:t>
      </w:r>
      <w:r>
        <w:rPr>
          <w:rFonts w:ascii="Times New Roman" w:hAnsi="Times New Roman"/>
          <w:sz w:val="28"/>
          <w:szCs w:val="28"/>
        </w:rPr>
        <w:t>pruvat@</w:t>
      </w:r>
      <w:r>
        <w:rPr>
          <w:rFonts w:ascii="Times New Roman" w:hAnsi="Times New Roman"/>
          <w:sz w:val="28"/>
          <w:szCs w:val="28"/>
          <w:lang w:val="en-US"/>
        </w:rPr>
        <w:t xml:space="preserve">gmail.com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Тел.: +38 0372 55 08 78.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Контактні особи – Пігулевська Тетяна Олександрівна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Технічні реквізити інформаційного повідомлення: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Рахунок для проведення розрахунків за придбані об’єкти </w:t>
      </w:r>
      <w:r>
        <w:rPr>
          <w:rFonts w:ascii="Times New Roman" w:hAnsi="Times New Roman"/>
          <w:b/>
          <w:i/>
          <w:sz w:val="28"/>
          <w:szCs w:val="28"/>
        </w:rPr>
        <w:t>та перерахування гарантійного і реєстраційного внесків</w:t>
      </w:r>
      <w:r>
        <w:rPr>
          <w:rFonts w:ascii="Times New Roman" w:hAnsi="Times New Roman"/>
          <w:sz w:val="28"/>
          <w:szCs w:val="28"/>
        </w:rPr>
        <w:t>:</w:t>
      </w:r>
    </w:p>
    <w:p w:rsidR="00C347FA" w:rsidRDefault="00C347FA" w:rsidP="0045499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347FA" w:rsidRPr="00F706DF" w:rsidRDefault="00C347FA" w:rsidP="008E73D7">
      <w:pPr>
        <w:spacing w:after="0"/>
        <w:rPr>
          <w:rFonts w:ascii="Times New Roman" w:hAnsi="Times New Roman"/>
          <w:b/>
          <w:sz w:val="28"/>
          <w:szCs w:val="28"/>
        </w:rPr>
      </w:pPr>
      <w:r w:rsidRPr="00F706DF">
        <w:rPr>
          <w:rFonts w:ascii="Times New Roman" w:hAnsi="Times New Roman"/>
          <w:b/>
          <w:sz w:val="28"/>
          <w:szCs w:val="28"/>
        </w:rPr>
        <w:t>р/р</w:t>
      </w:r>
      <w:r w:rsidRPr="00F706DF">
        <w:rPr>
          <w:rFonts w:ascii="Times New Roman" w:hAnsi="Times New Roman"/>
          <w:b/>
          <w:color w:val="000000"/>
          <w:sz w:val="28"/>
          <w:szCs w:val="28"/>
        </w:rPr>
        <w:t xml:space="preserve"> UA</w:t>
      </w:r>
      <w:r>
        <w:rPr>
          <w:rFonts w:ascii="Times New Roman" w:hAnsi="Times New Roman"/>
          <w:b/>
          <w:color w:val="000000"/>
          <w:sz w:val="28"/>
          <w:szCs w:val="28"/>
        </w:rPr>
        <w:t>578201720355599002000114295</w:t>
      </w:r>
    </w:p>
    <w:p w:rsidR="00C347FA" w:rsidRDefault="00C347FA" w:rsidP="004549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ГУДКСУ у Чернівецькій області, м.Чернівці</w:t>
      </w:r>
    </w:p>
    <w:p w:rsidR="00C347FA" w:rsidRDefault="00C347FA" w:rsidP="004549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ЄДРПОУ: 44388619</w:t>
      </w:r>
    </w:p>
    <w:p w:rsidR="00C347FA" w:rsidRDefault="00C347FA" w:rsidP="00454999">
      <w:pPr>
        <w:pStyle w:val="1"/>
        <w:tabs>
          <w:tab w:val="left" w:pos="3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ІПН: 443886124127</w:t>
      </w:r>
    </w:p>
    <w:p w:rsidR="00C347FA" w:rsidRDefault="00C347FA" w:rsidP="00454999">
      <w:pPr>
        <w:pStyle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Управління комунальної власності Чернівецької міської ради</w:t>
      </w:r>
    </w:p>
    <w:p w:rsidR="00C347FA" w:rsidRDefault="00C347FA" w:rsidP="004549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47FA" w:rsidRDefault="00C347FA" w:rsidP="004549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Додаткова інформація:</w:t>
      </w:r>
    </w:p>
    <w:p w:rsidR="00C347FA" w:rsidRDefault="00C347FA" w:rsidP="004549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Період між аукціоном: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 з умовами – аукціон із зниженням стартової ціни: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 (двадцять шість календарних днів)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 із зниженням стартової ціни – аукціон за методом покрокового зниження стартової ціни та подальшого подання цінових пропозицій: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 (двадцять шість календарних днів)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Крок аукціону для: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без умов – 790,39грн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аукціону із зниженням стартової ціни – 395,20грн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аукціону за методом покрокового зниження стартової ціни та подальшого подання цінових пропозицій – 395,20грн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Кількість кроків для аукціону за методом покрокового зниження стартової ціни та подальшого подання цінових пропозицій – 2 (два).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  <w:r w:rsidRPr="009929A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78pt">
            <v:imagedata r:id="rId4" o:title=""/>
          </v:shape>
        </w:pic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06">
        <w:rPr>
          <w:rFonts w:ascii="Times New Roman" w:hAnsi="Times New Roman"/>
          <w:sz w:val="28"/>
          <w:szCs w:val="28"/>
        </w:rPr>
        <w:pict>
          <v:shape id="_x0000_i1026" type="#_x0000_t75" style="width:476.25pt;height:533.25pt">
            <v:imagedata r:id="rId5" o:title=""/>
          </v:shape>
        </w:pict>
      </w: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7FA" w:rsidRDefault="00C347FA" w:rsidP="00454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06">
        <w:rPr>
          <w:rFonts w:ascii="Times New Roman" w:hAnsi="Times New Roman"/>
          <w:sz w:val="28"/>
          <w:szCs w:val="28"/>
        </w:rPr>
        <w:pict>
          <v:shape id="_x0000_i1027" type="#_x0000_t75" style="width:470.25pt;height:750pt">
            <v:imagedata r:id="rId6" o:title=""/>
          </v:shape>
        </w:pict>
      </w:r>
    </w:p>
    <w:sectPr w:rsidR="00C347FA" w:rsidSect="00AB49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4999"/>
    <w:rsid w:val="00090553"/>
    <w:rsid w:val="001C04ED"/>
    <w:rsid w:val="0039255E"/>
    <w:rsid w:val="003F4728"/>
    <w:rsid w:val="00402F87"/>
    <w:rsid w:val="00454999"/>
    <w:rsid w:val="005B5584"/>
    <w:rsid w:val="00627220"/>
    <w:rsid w:val="00707C7A"/>
    <w:rsid w:val="00764506"/>
    <w:rsid w:val="00842524"/>
    <w:rsid w:val="008E73D7"/>
    <w:rsid w:val="009673BA"/>
    <w:rsid w:val="00971452"/>
    <w:rsid w:val="009929A7"/>
    <w:rsid w:val="009B7E81"/>
    <w:rsid w:val="00A072F4"/>
    <w:rsid w:val="00A3354A"/>
    <w:rsid w:val="00A3427E"/>
    <w:rsid w:val="00AB495D"/>
    <w:rsid w:val="00C31C25"/>
    <w:rsid w:val="00C347FA"/>
    <w:rsid w:val="00C420E7"/>
    <w:rsid w:val="00CC3462"/>
    <w:rsid w:val="00EE14C7"/>
    <w:rsid w:val="00EE4D75"/>
    <w:rsid w:val="00F038B2"/>
    <w:rsid w:val="00F34CA4"/>
    <w:rsid w:val="00F70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999"/>
    <w:pPr>
      <w:spacing w:after="200" w:line="276" w:lineRule="auto"/>
    </w:pPr>
    <w:rPr>
      <w:rFonts w:eastAsia="Times New Roman"/>
      <w:lang w:val="uk-UA" w:eastAsia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54999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54999"/>
    <w:rPr>
      <w:rFonts w:ascii="Times New Roman" w:hAnsi="Times New Roman" w:cs="Times New Roman"/>
      <w:b/>
      <w:sz w:val="20"/>
      <w:szCs w:val="20"/>
      <w:lang w:val="en-US" w:eastAsia="uk-UA"/>
    </w:rPr>
  </w:style>
  <w:style w:type="paragraph" w:styleId="NormalWeb">
    <w:name w:val="Normal (Web)"/>
    <w:basedOn w:val="Normal"/>
    <w:uiPriority w:val="99"/>
    <w:semiHidden/>
    <w:rsid w:val="00454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">
    <w:name w:val="Обычный1"/>
    <w:uiPriority w:val="99"/>
    <w:semiHidden/>
    <w:rsid w:val="00454999"/>
    <w:rPr>
      <w:rFonts w:ascii="Times New Roman" w:eastAsia="Times New Roman" w:hAnsi="Times New Roman"/>
      <w:sz w:val="20"/>
      <w:szCs w:val="20"/>
      <w:lang w:val="uk-UA" w:eastAsia="uk-UA"/>
    </w:rPr>
  </w:style>
  <w:style w:type="paragraph" w:customStyle="1" w:styleId="a">
    <w:name w:val="Нормальний текст"/>
    <w:basedOn w:val="Normal"/>
    <w:uiPriority w:val="99"/>
    <w:rsid w:val="00454999"/>
    <w:pPr>
      <w:spacing w:before="120" w:after="0" w:line="240" w:lineRule="auto"/>
      <w:ind w:firstLine="567"/>
    </w:pPr>
    <w:rPr>
      <w:rFonts w:ascii="Antiqua" w:hAnsi="Antiqua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65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6</Pages>
  <Words>1089</Words>
  <Characters>6212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2021-08-26T12:49:00Z</cp:lastPrinted>
  <dcterms:created xsi:type="dcterms:W3CDTF">2021-08-20T09:42:00Z</dcterms:created>
  <dcterms:modified xsi:type="dcterms:W3CDTF">2021-08-26T12:51:00Z</dcterms:modified>
</cp:coreProperties>
</file>