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FD2E98" w:rsidRDefault="00C72A36" w:rsidP="00C72A36">
      <w:pPr>
        <w:pStyle w:val="ad"/>
        <w:rPr>
          <w:rFonts w:ascii="Times New Roman" w:hAnsi="Times New Roman"/>
          <w:sz w:val="22"/>
          <w:szCs w:val="22"/>
        </w:rPr>
      </w:pPr>
      <w:r w:rsidRPr="00FD2E98">
        <w:rPr>
          <w:rFonts w:ascii="Times New Roman" w:hAnsi="Times New Roman"/>
          <w:sz w:val="22"/>
          <w:szCs w:val="22"/>
        </w:rPr>
        <w:t>ДОГОВІР</w:t>
      </w:r>
      <w:r w:rsidR="00EF3A3A" w:rsidRPr="00FD2E98">
        <w:rPr>
          <w:rFonts w:ascii="Times New Roman" w:hAnsi="Times New Roman"/>
          <w:sz w:val="22"/>
          <w:szCs w:val="22"/>
        </w:rPr>
        <w:t xml:space="preserve"> ОРЕНДИ</w:t>
      </w:r>
      <w:r w:rsidRPr="00FD2E98">
        <w:rPr>
          <w:rFonts w:ascii="Times New Roman" w:hAnsi="Times New Roman"/>
          <w:sz w:val="22"/>
          <w:szCs w:val="22"/>
          <w:lang w:val="ru-RU"/>
        </w:rPr>
        <w:br/>
      </w:r>
      <w:r w:rsidRPr="00FD2E98">
        <w:rPr>
          <w:rFonts w:ascii="Times New Roman" w:hAnsi="Times New Roman"/>
          <w:sz w:val="22"/>
          <w:szCs w:val="22"/>
        </w:rPr>
        <w:t xml:space="preserve">нерухомого або іншого окремого індивідуально визначеного </w:t>
      </w:r>
      <w:r w:rsidRPr="00FD2E98">
        <w:rPr>
          <w:rFonts w:ascii="Times New Roman" w:hAnsi="Times New Roman"/>
          <w:sz w:val="22"/>
          <w:szCs w:val="22"/>
          <w:lang w:val="ru-RU"/>
        </w:rPr>
        <w:br/>
      </w:r>
      <w:r w:rsidRPr="00FD2E98">
        <w:rPr>
          <w:rFonts w:ascii="Times New Roman" w:hAnsi="Times New Roman"/>
          <w:sz w:val="22"/>
          <w:szCs w:val="22"/>
        </w:rPr>
        <w:t xml:space="preserve">майна, що належить до державної власності </w:t>
      </w:r>
    </w:p>
    <w:p w:rsidR="00C72A36" w:rsidRPr="00FD2E98" w:rsidRDefault="00C72A36" w:rsidP="00C72A36">
      <w:pPr>
        <w:pStyle w:val="ad"/>
        <w:spacing w:before="120" w:after="120"/>
        <w:rPr>
          <w:rFonts w:ascii="Times New Roman" w:hAnsi="Times New Roman"/>
          <w:sz w:val="22"/>
          <w:szCs w:val="22"/>
        </w:rPr>
      </w:pPr>
      <w:r w:rsidRPr="00FD2E98">
        <w:rPr>
          <w:rFonts w:ascii="Times New Roman" w:hAnsi="Times New Roman"/>
          <w:sz w:val="22"/>
          <w:szCs w:val="22"/>
          <w:lang w:val="en-US"/>
        </w:rPr>
        <w:t>I</w:t>
      </w:r>
      <w:r w:rsidRPr="00FD2E98">
        <w:rPr>
          <w:rFonts w:ascii="Times New Roman" w:hAnsi="Times New Roman"/>
          <w:sz w:val="22"/>
          <w:szCs w:val="22"/>
          <w:lang w:val="ru-RU"/>
        </w:rPr>
        <w:t xml:space="preserve">. </w:t>
      </w:r>
      <w:r w:rsidRPr="00FD2E98">
        <w:rPr>
          <w:rFonts w:ascii="Times New Roman" w:hAnsi="Times New Roman"/>
          <w:sz w:val="22"/>
          <w:szCs w:val="22"/>
        </w:rPr>
        <w:t xml:space="preserve">Змінювані умови договору (далі </w:t>
      </w:r>
      <w:r w:rsidRPr="00FD2E98">
        <w:rPr>
          <w:rFonts w:ascii="Times New Roman" w:hAnsi="Times New Roman"/>
          <w:sz w:val="22"/>
          <w:szCs w:val="22"/>
          <w:lang w:val="ru-RU"/>
        </w:rPr>
        <w:t xml:space="preserve">— </w:t>
      </w:r>
      <w:r w:rsidRPr="00FD2E98">
        <w:rPr>
          <w:rFonts w:ascii="Times New Roman" w:hAnsi="Times New Roman"/>
          <w:sz w:val="22"/>
          <w:szCs w:val="22"/>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C72A36" w:rsidRPr="00FD2E98" w:rsidRDefault="00C72A36" w:rsidP="00304342">
            <w:pPr>
              <w:spacing w:before="120"/>
              <w:rPr>
                <w:rFonts w:ascii="Times New Roman" w:hAnsi="Times New Roman"/>
                <w:color w:val="000000"/>
                <w:sz w:val="22"/>
                <w:szCs w:val="22"/>
              </w:rPr>
            </w:pPr>
            <w:r w:rsidRPr="00FD2E98">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410316" w:rsidRDefault="00C72A36" w:rsidP="00304342">
            <w:pPr>
              <w:spacing w:before="120"/>
              <w:rPr>
                <w:rFonts w:ascii="Times New Roman" w:hAnsi="Times New Roman"/>
                <w:color w:val="000000"/>
                <w:sz w:val="22"/>
                <w:szCs w:val="22"/>
                <w:lang w:val="ru-RU"/>
              </w:rPr>
            </w:pPr>
            <w:r w:rsidRPr="00FD2E98">
              <w:rPr>
                <w:rFonts w:ascii="Times New Roman" w:hAnsi="Times New Roman"/>
                <w:color w:val="000000"/>
                <w:sz w:val="22"/>
                <w:szCs w:val="22"/>
              </w:rPr>
              <w:t> </w:t>
            </w:r>
            <w:r w:rsidR="00410316">
              <w:rPr>
                <w:rFonts w:ascii="Times New Roman" w:hAnsi="Times New Roman"/>
                <w:color w:val="000000"/>
                <w:sz w:val="22"/>
                <w:szCs w:val="22"/>
              </w:rPr>
              <w:t xml:space="preserve">Місто </w:t>
            </w:r>
            <w:r w:rsidR="00410316">
              <w:rPr>
                <w:rFonts w:ascii="Times New Roman" w:hAnsi="Times New Roman"/>
                <w:color w:val="000000"/>
                <w:sz w:val="22"/>
                <w:szCs w:val="22"/>
                <w:lang w:val="ru-RU"/>
              </w:rPr>
              <w:t>Полонне</w:t>
            </w:r>
          </w:p>
        </w:tc>
      </w:tr>
      <w:tr w:rsidR="00C72A36" w:rsidRPr="00FD2E98" w:rsidTr="0073614A">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C72A36" w:rsidRPr="00FD2E98" w:rsidRDefault="00C72A36" w:rsidP="00304342">
            <w:pPr>
              <w:spacing w:before="120"/>
              <w:rPr>
                <w:rFonts w:ascii="Times New Roman" w:hAnsi="Times New Roman"/>
                <w:color w:val="000000"/>
                <w:sz w:val="22"/>
                <w:szCs w:val="22"/>
              </w:rPr>
            </w:pPr>
            <w:r w:rsidRPr="00FD2E98">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FD2E98" w:rsidRDefault="00C72A36" w:rsidP="00304342">
            <w:pPr>
              <w:spacing w:before="120"/>
              <w:rPr>
                <w:rFonts w:ascii="Times New Roman" w:hAnsi="Times New Roman"/>
                <w:color w:val="000000"/>
                <w:sz w:val="22"/>
                <w:szCs w:val="22"/>
              </w:rPr>
            </w:pPr>
            <w:r w:rsidRPr="00FD2E98">
              <w:rPr>
                <w:rFonts w:ascii="Times New Roman" w:hAnsi="Times New Roman"/>
                <w:color w:val="000000"/>
                <w:sz w:val="22"/>
                <w:szCs w:val="22"/>
              </w:rPr>
              <w:t> </w:t>
            </w:r>
          </w:p>
        </w:tc>
      </w:tr>
      <w:tr w:rsidR="00C72A36" w:rsidRPr="00FD2E98" w:rsidTr="0073614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FD2E98" w:rsidRDefault="00C72A36" w:rsidP="00304342">
            <w:pPr>
              <w:spacing w:before="120"/>
              <w:ind w:left="-43"/>
              <w:jc w:val="center"/>
              <w:rPr>
                <w:rFonts w:ascii="Times New Roman" w:hAnsi="Times New Roman"/>
                <w:color w:val="000000"/>
                <w:sz w:val="22"/>
                <w:szCs w:val="22"/>
              </w:rPr>
            </w:pPr>
            <w:r w:rsidRPr="00FD2E98">
              <w:rPr>
                <w:rFonts w:ascii="Times New Roman" w:hAnsi="Times New Roman"/>
                <w:color w:val="000000"/>
                <w:sz w:val="22"/>
                <w:szCs w:val="22"/>
              </w:rPr>
              <w:t>Наймену</w:t>
            </w:r>
            <w:r w:rsidRPr="00FD2E98">
              <w:rPr>
                <w:rFonts w:ascii="Times New Roman" w:hAnsi="Times New Roman"/>
                <w:color w:val="000000"/>
                <w:sz w:val="22"/>
                <w:szCs w:val="22"/>
                <w:lang w:val="en-US"/>
              </w:rPr>
              <w:t>-</w:t>
            </w:r>
            <w:r w:rsidRPr="00FD2E98">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ind w:left="-52" w:right="-82"/>
              <w:jc w:val="center"/>
              <w:rPr>
                <w:rFonts w:ascii="Times New Roman" w:hAnsi="Times New Roman"/>
                <w:color w:val="000000"/>
                <w:sz w:val="22"/>
                <w:szCs w:val="22"/>
              </w:rPr>
            </w:pPr>
            <w:r w:rsidRPr="00FD2E98">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FD2E98" w:rsidRDefault="00C72A36" w:rsidP="00304342">
            <w:pPr>
              <w:spacing w:before="120"/>
              <w:ind w:left="-47" w:right="-45"/>
              <w:jc w:val="center"/>
              <w:rPr>
                <w:rFonts w:ascii="Times New Roman" w:hAnsi="Times New Roman"/>
                <w:color w:val="000000"/>
                <w:sz w:val="22"/>
                <w:szCs w:val="22"/>
              </w:rPr>
            </w:pPr>
            <w:r w:rsidRPr="00FD2E98">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FD2E98" w:rsidRDefault="00C72A36"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410316" w:rsidRPr="00410316" w:rsidRDefault="00410316" w:rsidP="00410316">
            <w:pPr>
              <w:spacing w:line="276" w:lineRule="auto"/>
              <w:rPr>
                <w:rFonts w:ascii="Times New Roman" w:hAnsi="Times New Roman"/>
                <w:sz w:val="22"/>
                <w:szCs w:val="22"/>
              </w:rPr>
            </w:pPr>
            <w:r w:rsidRPr="00410316">
              <w:rPr>
                <w:rFonts w:ascii="Times New Roman" w:hAnsi="Times New Roman"/>
                <w:sz w:val="22"/>
                <w:szCs w:val="22"/>
              </w:rPr>
              <w:t>Комунальне некомерційне підприємство Полонської міської ради «Полонська міська багатопрофільна лікарня ім. Наталії Савеліївни Говорун»</w:t>
            </w:r>
          </w:p>
          <w:p w:rsidR="0073614A" w:rsidRPr="00410316" w:rsidRDefault="0073614A" w:rsidP="00304342">
            <w:pPr>
              <w:spacing w:before="120"/>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rsidR="0073614A" w:rsidRPr="00410316" w:rsidRDefault="00410316" w:rsidP="00304342">
            <w:pPr>
              <w:spacing w:before="120"/>
              <w:rPr>
                <w:rFonts w:ascii="Times New Roman" w:hAnsi="Times New Roman"/>
                <w:sz w:val="22"/>
                <w:szCs w:val="22"/>
              </w:rPr>
            </w:pPr>
            <w:r w:rsidRPr="00410316">
              <w:rPr>
                <w:rFonts w:ascii="Times New Roman" w:hAnsi="Times New Roman"/>
                <w:sz w:val="22"/>
                <w:szCs w:val="22"/>
              </w:rPr>
              <w:t>02004404</w:t>
            </w:r>
          </w:p>
        </w:tc>
        <w:tc>
          <w:tcPr>
            <w:tcW w:w="1327" w:type="dxa"/>
            <w:tcBorders>
              <w:top w:val="single" w:sz="4" w:space="0" w:color="000000"/>
              <w:left w:val="nil"/>
              <w:bottom w:val="single" w:sz="4" w:space="0" w:color="000000"/>
              <w:right w:val="single" w:sz="4" w:space="0" w:color="000000"/>
            </w:tcBorders>
          </w:tcPr>
          <w:p w:rsidR="0073614A" w:rsidRPr="00410316" w:rsidRDefault="00410316" w:rsidP="00410316">
            <w:pPr>
              <w:spacing w:line="276" w:lineRule="auto"/>
              <w:rPr>
                <w:rFonts w:ascii="Times New Roman" w:hAnsi="Times New Roman"/>
                <w:sz w:val="22"/>
                <w:szCs w:val="22"/>
              </w:rPr>
            </w:pPr>
            <w:r w:rsidRPr="00410316">
              <w:rPr>
                <w:rFonts w:ascii="Times New Roman" w:hAnsi="Times New Roman"/>
                <w:sz w:val="22"/>
                <w:szCs w:val="22"/>
              </w:rPr>
              <w:t>30500, Хмельницька область</w:t>
            </w:r>
            <w:r w:rsidRPr="00410316">
              <w:rPr>
                <w:rFonts w:ascii="Times New Roman" w:hAnsi="Times New Roman"/>
                <w:sz w:val="22"/>
                <w:szCs w:val="22"/>
              </w:rPr>
              <w:t xml:space="preserve">, </w:t>
            </w:r>
            <w:r w:rsidRPr="00410316">
              <w:rPr>
                <w:rFonts w:ascii="Times New Roman" w:hAnsi="Times New Roman"/>
                <w:sz w:val="22"/>
                <w:szCs w:val="22"/>
              </w:rPr>
              <w:t>м.Полонне вул. Л. Українки,177</w:t>
            </w:r>
          </w:p>
        </w:tc>
        <w:tc>
          <w:tcPr>
            <w:tcW w:w="1174" w:type="dxa"/>
            <w:gridSpan w:val="5"/>
            <w:tcBorders>
              <w:top w:val="single" w:sz="4" w:space="0" w:color="000000"/>
              <w:left w:val="nil"/>
              <w:bottom w:val="single" w:sz="4" w:space="0" w:color="000000"/>
              <w:right w:val="single" w:sz="4" w:space="0" w:color="000000"/>
            </w:tcBorders>
          </w:tcPr>
          <w:p w:rsidR="0073614A" w:rsidRPr="00410316" w:rsidRDefault="00410316" w:rsidP="006610D7">
            <w:pPr>
              <w:spacing w:before="120"/>
              <w:rPr>
                <w:rFonts w:ascii="Times New Roman" w:hAnsi="Times New Roman"/>
                <w:color w:val="000000"/>
                <w:sz w:val="22"/>
                <w:szCs w:val="22"/>
                <w:lang w:val="ru-RU"/>
              </w:rPr>
            </w:pPr>
            <w:r>
              <w:rPr>
                <w:rFonts w:ascii="Times New Roman" w:hAnsi="Times New Roman"/>
                <w:color w:val="000000"/>
                <w:sz w:val="22"/>
                <w:szCs w:val="22"/>
                <w:lang w:val="ru-RU"/>
              </w:rPr>
              <w:t xml:space="preserve">Савіцький </w:t>
            </w:r>
            <w:r>
              <w:rPr>
                <w:rFonts w:ascii="Times New Roman" w:hAnsi="Times New Roman"/>
                <w:color w:val="000000"/>
                <w:sz w:val="22"/>
                <w:szCs w:val="22"/>
              </w:rPr>
              <w:t>І</w:t>
            </w:r>
            <w:r>
              <w:rPr>
                <w:rFonts w:ascii="Times New Roman" w:hAnsi="Times New Roman"/>
                <w:color w:val="000000"/>
                <w:sz w:val="22"/>
                <w:szCs w:val="22"/>
                <w:lang w:val="ru-RU"/>
              </w:rPr>
              <w:t>ван Леонідович</w:t>
            </w:r>
          </w:p>
        </w:tc>
        <w:tc>
          <w:tcPr>
            <w:tcW w:w="1221" w:type="dxa"/>
            <w:tcBorders>
              <w:top w:val="single" w:sz="4" w:space="0" w:color="000000"/>
              <w:left w:val="nil"/>
              <w:bottom w:val="single" w:sz="4" w:space="0" w:color="000000"/>
              <w:right w:val="single" w:sz="4" w:space="0" w:color="000000"/>
            </w:tcBorders>
          </w:tcPr>
          <w:p w:rsidR="0073614A" w:rsidRPr="00FD2E98" w:rsidRDefault="00410316" w:rsidP="00304342">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73614A" w:rsidRPr="00410316" w:rsidRDefault="00410316" w:rsidP="00410316">
            <w:pPr>
              <w:spacing w:line="276" w:lineRule="auto"/>
              <w:rPr>
                <w:rFonts w:ascii="Times New Roman" w:hAnsi="Times New Roman"/>
                <w:sz w:val="22"/>
                <w:szCs w:val="22"/>
              </w:rPr>
            </w:pPr>
            <w:r>
              <w:rPr>
                <w:rFonts w:ascii="Times New Roman" w:hAnsi="Times New Roman"/>
                <w:sz w:val="22"/>
                <w:szCs w:val="22"/>
              </w:rPr>
              <w:t>Наказ</w:t>
            </w:r>
            <w:r w:rsidRPr="00410316">
              <w:rPr>
                <w:rFonts w:ascii="Times New Roman" w:hAnsi="Times New Roman"/>
                <w:sz w:val="22"/>
                <w:szCs w:val="22"/>
              </w:rPr>
              <w:t xml:space="preserve"> </w:t>
            </w:r>
            <w:r>
              <w:rPr>
                <w:rFonts w:ascii="Times New Roman" w:hAnsi="Times New Roman"/>
                <w:sz w:val="22"/>
                <w:szCs w:val="22"/>
              </w:rPr>
              <w:t xml:space="preserve">комунального </w:t>
            </w:r>
            <w:r w:rsidRPr="00410316">
              <w:rPr>
                <w:rFonts w:ascii="Times New Roman" w:hAnsi="Times New Roman"/>
                <w:sz w:val="22"/>
                <w:szCs w:val="22"/>
              </w:rPr>
              <w:t xml:space="preserve"> н</w:t>
            </w:r>
            <w:r>
              <w:rPr>
                <w:rFonts w:ascii="Times New Roman" w:hAnsi="Times New Roman"/>
                <w:sz w:val="22"/>
                <w:szCs w:val="22"/>
              </w:rPr>
              <w:t xml:space="preserve">екомерційного </w:t>
            </w:r>
            <w:r w:rsidRPr="00410316">
              <w:rPr>
                <w:rFonts w:ascii="Times New Roman" w:hAnsi="Times New Roman"/>
                <w:sz w:val="22"/>
                <w:szCs w:val="22"/>
              </w:rPr>
              <w:t>п</w:t>
            </w:r>
            <w:r>
              <w:rPr>
                <w:rFonts w:ascii="Times New Roman" w:hAnsi="Times New Roman"/>
                <w:sz w:val="22"/>
                <w:szCs w:val="22"/>
              </w:rPr>
              <w:t xml:space="preserve">ідприємства </w:t>
            </w:r>
            <w:r w:rsidRPr="00410316">
              <w:rPr>
                <w:rFonts w:ascii="Times New Roman" w:hAnsi="Times New Roman"/>
                <w:sz w:val="22"/>
                <w:szCs w:val="22"/>
              </w:rPr>
              <w:t>Полонської міської ради «Полонська міська багатопрофільна лікарня ім. Наталії Савеліївни Говорун»</w:t>
            </w:r>
            <w:r>
              <w:rPr>
                <w:rFonts w:ascii="Times New Roman" w:hAnsi="Times New Roman"/>
                <w:sz w:val="22"/>
                <w:szCs w:val="22"/>
              </w:rPr>
              <w:t xml:space="preserve"> від 06</w:t>
            </w:r>
            <w:r w:rsidR="000C2217" w:rsidRPr="00FD2E98">
              <w:rPr>
                <w:rFonts w:ascii="Times New Roman" w:hAnsi="Times New Roman"/>
                <w:sz w:val="22"/>
                <w:szCs w:val="22"/>
              </w:rPr>
              <w:t>.0</w:t>
            </w:r>
            <w:r>
              <w:rPr>
                <w:rFonts w:ascii="Times New Roman" w:hAnsi="Times New Roman"/>
                <w:sz w:val="22"/>
                <w:szCs w:val="22"/>
              </w:rPr>
              <w:t>1.2021</w:t>
            </w:r>
            <w:r w:rsidR="000C2217" w:rsidRPr="00FD2E98">
              <w:rPr>
                <w:rFonts w:ascii="Times New Roman" w:hAnsi="Times New Roman"/>
                <w:sz w:val="22"/>
                <w:szCs w:val="22"/>
              </w:rPr>
              <w:t>р</w:t>
            </w:r>
            <w:r>
              <w:rPr>
                <w:rFonts w:ascii="Times New Roman" w:hAnsi="Times New Roman"/>
                <w:sz w:val="22"/>
                <w:szCs w:val="22"/>
              </w:rPr>
              <w:t xml:space="preserve"> № 10-к</w:t>
            </w: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FD2E98" w:rsidRDefault="00410316" w:rsidP="00410316">
            <w:pPr>
              <w:spacing w:before="120"/>
              <w:rPr>
                <w:rFonts w:ascii="Times New Roman" w:hAnsi="Times New Roman"/>
                <w:color w:val="000000"/>
                <w:sz w:val="22"/>
                <w:szCs w:val="22"/>
              </w:rPr>
            </w:pPr>
            <w:hyperlink r:id="rId8" w:history="1">
              <w:r w:rsidRPr="00EF271A">
                <w:rPr>
                  <w:rStyle w:val="af6"/>
                  <w:rFonts w:ascii="Times New Roman" w:hAnsi="Times New Roman"/>
                  <w:sz w:val="22"/>
                  <w:szCs w:val="22"/>
                  <w:lang w:val="en-US"/>
                </w:rPr>
                <w:t>polcrl@ukr.net</w:t>
              </w:r>
            </w:hyperlink>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color w:val="000000"/>
                <w:sz w:val="22"/>
                <w:szCs w:val="22"/>
              </w:rPr>
            </w:pP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sz w:val="22"/>
                <w:szCs w:val="22"/>
              </w:rPr>
            </w:pPr>
            <w:r w:rsidRPr="00FD2E98">
              <w:rPr>
                <w:rFonts w:ascii="Times New Roman" w:hAnsi="Times New Roman"/>
                <w:color w:val="000000"/>
                <w:sz w:val="22"/>
                <w:szCs w:val="22"/>
              </w:rPr>
              <w:t xml:space="preserve">Адреса електронної пошти Орендаря, на яку </w:t>
            </w:r>
            <w:r w:rsidRPr="00FD2E98">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sz w:val="22"/>
                <w:szCs w:val="22"/>
              </w:rPr>
              <w:t> </w:t>
            </w: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FD2E98">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73614A" w:rsidRPr="00FD2E98" w:rsidRDefault="0073614A" w:rsidP="00304342">
            <w:pPr>
              <w:spacing w:before="120"/>
              <w:rPr>
                <w:rFonts w:ascii="Times New Roman" w:hAnsi="Times New Roman"/>
                <w:sz w:val="22"/>
                <w:szCs w:val="22"/>
              </w:rPr>
            </w:pPr>
          </w:p>
        </w:tc>
      </w:tr>
      <w:tr w:rsidR="002F2BF0"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BF0" w:rsidRPr="00FD2E98" w:rsidRDefault="002F2BF0"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2F2BF0" w:rsidRPr="00FD2E98" w:rsidRDefault="002F2BF0" w:rsidP="00304342">
            <w:pPr>
              <w:spacing w:before="120"/>
              <w:rPr>
                <w:rFonts w:ascii="Times New Roman" w:hAnsi="Times New Roman"/>
                <w:color w:val="000000"/>
                <w:sz w:val="22"/>
                <w:szCs w:val="22"/>
              </w:rPr>
            </w:pPr>
            <w:r w:rsidRPr="00FD2E98">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2F2BF0" w:rsidRPr="00410316" w:rsidRDefault="00410316" w:rsidP="00410316">
            <w:pPr>
              <w:spacing w:line="276" w:lineRule="auto"/>
              <w:rPr>
                <w:rFonts w:ascii="Times New Roman" w:hAnsi="Times New Roman"/>
                <w:sz w:val="22"/>
                <w:szCs w:val="22"/>
              </w:rPr>
            </w:pPr>
            <w:r w:rsidRPr="00410316">
              <w:rPr>
                <w:rFonts w:ascii="Times New Roman" w:hAnsi="Times New Roman"/>
                <w:sz w:val="22"/>
                <w:szCs w:val="22"/>
              </w:rPr>
              <w:t xml:space="preserve">Комунальне </w:t>
            </w:r>
            <w:r w:rsidRPr="00410316">
              <w:rPr>
                <w:rFonts w:ascii="Times New Roman" w:hAnsi="Times New Roman"/>
                <w:sz w:val="22"/>
                <w:szCs w:val="22"/>
              </w:rPr>
              <w:lastRenderedPageBreak/>
              <w:t>некомерційне підприємство Полонської міської ради «Полонська міська багатопрофільна лікарня ім. Наталії Савеліївни Говорун»</w:t>
            </w:r>
          </w:p>
        </w:tc>
        <w:tc>
          <w:tcPr>
            <w:tcW w:w="1300" w:type="dxa"/>
            <w:tcBorders>
              <w:top w:val="single" w:sz="4" w:space="0" w:color="000000"/>
              <w:left w:val="nil"/>
              <w:bottom w:val="single" w:sz="4" w:space="0" w:color="000000"/>
              <w:right w:val="single" w:sz="4" w:space="0" w:color="000000"/>
            </w:tcBorders>
          </w:tcPr>
          <w:p w:rsidR="002F2BF0" w:rsidRPr="00FD2E98" w:rsidRDefault="00410316" w:rsidP="0013019E">
            <w:pPr>
              <w:spacing w:before="120"/>
              <w:rPr>
                <w:rFonts w:ascii="Times New Roman" w:hAnsi="Times New Roman"/>
                <w:sz w:val="22"/>
                <w:szCs w:val="22"/>
              </w:rPr>
            </w:pPr>
            <w:r w:rsidRPr="00410316">
              <w:rPr>
                <w:rFonts w:ascii="Times New Roman" w:hAnsi="Times New Roman"/>
                <w:sz w:val="22"/>
                <w:szCs w:val="22"/>
              </w:rPr>
              <w:lastRenderedPageBreak/>
              <w:t>02004404</w:t>
            </w:r>
          </w:p>
        </w:tc>
        <w:tc>
          <w:tcPr>
            <w:tcW w:w="1327" w:type="dxa"/>
            <w:tcBorders>
              <w:top w:val="single" w:sz="4" w:space="0" w:color="000000"/>
              <w:left w:val="nil"/>
              <w:bottom w:val="single" w:sz="4" w:space="0" w:color="000000"/>
              <w:right w:val="single" w:sz="4" w:space="0" w:color="000000"/>
            </w:tcBorders>
          </w:tcPr>
          <w:p w:rsidR="002F2BF0" w:rsidRPr="00FD2E98" w:rsidRDefault="00410316" w:rsidP="0070022B">
            <w:pPr>
              <w:spacing w:before="120"/>
              <w:rPr>
                <w:rFonts w:ascii="Times New Roman" w:hAnsi="Times New Roman"/>
                <w:sz w:val="22"/>
                <w:szCs w:val="22"/>
              </w:rPr>
            </w:pPr>
            <w:r w:rsidRPr="00410316">
              <w:rPr>
                <w:rFonts w:ascii="Times New Roman" w:hAnsi="Times New Roman"/>
                <w:sz w:val="22"/>
                <w:szCs w:val="22"/>
              </w:rPr>
              <w:t>30500, Хмельниць</w:t>
            </w:r>
            <w:r w:rsidRPr="00410316">
              <w:rPr>
                <w:rFonts w:ascii="Times New Roman" w:hAnsi="Times New Roman"/>
                <w:sz w:val="22"/>
                <w:szCs w:val="22"/>
              </w:rPr>
              <w:lastRenderedPageBreak/>
              <w:t>ка область, м.Полонне вул. Л. Українки,177</w:t>
            </w:r>
          </w:p>
        </w:tc>
        <w:tc>
          <w:tcPr>
            <w:tcW w:w="1090" w:type="dxa"/>
            <w:gridSpan w:val="4"/>
            <w:tcBorders>
              <w:top w:val="single" w:sz="4" w:space="0" w:color="000000"/>
              <w:left w:val="nil"/>
              <w:bottom w:val="single" w:sz="4" w:space="0" w:color="000000"/>
              <w:right w:val="single" w:sz="4" w:space="0" w:color="000000"/>
            </w:tcBorders>
          </w:tcPr>
          <w:p w:rsidR="002F2BF0" w:rsidRPr="00FD2E98" w:rsidRDefault="002F2BF0" w:rsidP="00304342">
            <w:pPr>
              <w:spacing w:before="120"/>
              <w:rPr>
                <w:rFonts w:ascii="Times New Roman" w:hAnsi="Times New Roman"/>
                <w:color w:val="000000"/>
                <w:sz w:val="22"/>
                <w:szCs w:val="22"/>
              </w:rPr>
            </w:pPr>
            <w:r w:rsidRPr="00FD2E98">
              <w:rPr>
                <w:rFonts w:ascii="Times New Roman" w:hAnsi="Times New Roman"/>
                <w:color w:val="000000"/>
                <w:sz w:val="22"/>
                <w:szCs w:val="22"/>
              </w:rPr>
              <w:lastRenderedPageBreak/>
              <w:t xml:space="preserve">Відповідальна </w:t>
            </w:r>
            <w:r w:rsidRPr="00FD2E98">
              <w:rPr>
                <w:rFonts w:ascii="Times New Roman" w:hAnsi="Times New Roman"/>
                <w:color w:val="000000"/>
                <w:sz w:val="22"/>
                <w:szCs w:val="22"/>
              </w:rPr>
              <w:lastRenderedPageBreak/>
              <w:t>особа</w:t>
            </w:r>
          </w:p>
        </w:tc>
        <w:tc>
          <w:tcPr>
            <w:tcW w:w="1305" w:type="dxa"/>
            <w:gridSpan w:val="2"/>
            <w:tcBorders>
              <w:top w:val="single" w:sz="4" w:space="0" w:color="000000"/>
              <w:left w:val="nil"/>
              <w:bottom w:val="single" w:sz="4" w:space="0" w:color="000000"/>
              <w:right w:val="single" w:sz="4" w:space="0" w:color="000000"/>
            </w:tcBorders>
          </w:tcPr>
          <w:p w:rsidR="002F2BF0" w:rsidRPr="00FD2E98" w:rsidRDefault="002F2BF0"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2F2BF0" w:rsidRPr="00FD2E98" w:rsidRDefault="002F2BF0" w:rsidP="00304342">
            <w:pPr>
              <w:spacing w:before="120"/>
              <w:rPr>
                <w:rFonts w:ascii="Times New Roman" w:hAnsi="Times New Roman"/>
                <w:color w:val="000000"/>
                <w:sz w:val="22"/>
                <w:szCs w:val="22"/>
              </w:rPr>
            </w:pPr>
          </w:p>
        </w:tc>
      </w:tr>
      <w:tr w:rsidR="0073614A" w:rsidRPr="00FD2E98"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87" w:right="-45"/>
              <w:jc w:val="center"/>
              <w:rPr>
                <w:rFonts w:ascii="Times New Roman" w:hAnsi="Times New Roman"/>
                <w:color w:val="000000"/>
                <w:sz w:val="22"/>
                <w:szCs w:val="22"/>
              </w:rPr>
            </w:pPr>
            <w:r w:rsidRPr="00FD2E98">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13019E" w:rsidRDefault="00410316" w:rsidP="00304342">
            <w:pPr>
              <w:spacing w:before="120"/>
              <w:rPr>
                <w:rFonts w:ascii="Times New Roman" w:hAnsi="Times New Roman"/>
                <w:color w:val="000000"/>
                <w:sz w:val="22"/>
                <w:szCs w:val="22"/>
              </w:rPr>
            </w:pPr>
            <w:hyperlink r:id="rId9" w:history="1">
              <w:r w:rsidRPr="00EF271A">
                <w:rPr>
                  <w:rStyle w:val="af6"/>
                  <w:rFonts w:ascii="Times New Roman" w:hAnsi="Times New Roman"/>
                  <w:sz w:val="22"/>
                  <w:szCs w:val="22"/>
                  <w:lang w:val="en-US"/>
                </w:rPr>
                <w:t>polcrl@ukr.net</w:t>
              </w:r>
            </w:hyperlink>
          </w:p>
        </w:tc>
      </w:tr>
      <w:tr w:rsidR="0073614A"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73614A"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 xml:space="preserve">Об’єкт оренди та склад майна (далі </w:t>
            </w:r>
            <w:r w:rsidRPr="00FD2E98">
              <w:rPr>
                <w:rFonts w:ascii="Times New Roman" w:hAnsi="Times New Roman"/>
                <w:color w:val="000000"/>
                <w:sz w:val="22"/>
                <w:szCs w:val="22"/>
                <w:lang w:val="ru-RU"/>
              </w:rPr>
              <w:t xml:space="preserve">— </w:t>
            </w:r>
            <w:r w:rsidRPr="00FD2E98">
              <w:rPr>
                <w:rFonts w:ascii="Times New Roman" w:hAnsi="Times New Roman"/>
                <w:color w:val="000000"/>
                <w:sz w:val="22"/>
                <w:szCs w:val="22"/>
              </w:rPr>
              <w:t>Майно)</w:t>
            </w:r>
          </w:p>
          <w:p w:rsidR="00135B8F" w:rsidRPr="00FD2E98" w:rsidRDefault="00135B8F" w:rsidP="00304342">
            <w:pPr>
              <w:spacing w:before="120"/>
              <w:jc w:val="center"/>
              <w:rPr>
                <w:rFonts w:ascii="Times New Roman" w:hAnsi="Times New Roman"/>
                <w:color w:val="000000"/>
                <w:sz w:val="22"/>
                <w:szCs w:val="22"/>
              </w:rPr>
            </w:pPr>
          </w:p>
        </w:tc>
      </w:tr>
      <w:tr w:rsidR="00114A72" w:rsidRPr="00FD2E98" w:rsidTr="0073614A">
        <w:trPr>
          <w:trHeight w:val="320"/>
        </w:trPr>
        <w:tc>
          <w:tcPr>
            <w:tcW w:w="770" w:type="dxa"/>
            <w:tcBorders>
              <w:top w:val="nil"/>
              <w:left w:val="single" w:sz="4" w:space="0" w:color="000000"/>
              <w:bottom w:val="single" w:sz="4" w:space="0" w:color="000000"/>
              <w:right w:val="single" w:sz="4" w:space="0" w:color="000000"/>
            </w:tcBorders>
            <w:hideMark/>
          </w:tcPr>
          <w:p w:rsidR="00114A72" w:rsidRPr="00FD2E98" w:rsidRDefault="00114A72" w:rsidP="00114A72">
            <w:pPr>
              <w:spacing w:before="120"/>
              <w:jc w:val="center"/>
              <w:rPr>
                <w:rFonts w:ascii="Times New Roman" w:hAnsi="Times New Roman"/>
                <w:color w:val="000000"/>
                <w:sz w:val="22"/>
                <w:szCs w:val="22"/>
              </w:rPr>
            </w:pPr>
            <w:r w:rsidRPr="00FD2E98">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114A72" w:rsidRPr="00FD2E98" w:rsidRDefault="00114A72" w:rsidP="00114A72">
            <w:pPr>
              <w:spacing w:before="120"/>
              <w:rPr>
                <w:rFonts w:ascii="Times New Roman" w:hAnsi="Times New Roman"/>
                <w:color w:val="000000"/>
                <w:sz w:val="22"/>
                <w:szCs w:val="22"/>
              </w:rPr>
            </w:pPr>
            <w:r w:rsidRPr="00FD2E98">
              <w:rPr>
                <w:rFonts w:ascii="Times New Roman" w:hAnsi="Times New Roman"/>
                <w:color w:val="000000"/>
                <w:sz w:val="22"/>
                <w:szCs w:val="22"/>
              </w:rPr>
              <w:t>Інформація про об’єкт оренди</w:t>
            </w:r>
            <w:r w:rsidRPr="00FD2E98">
              <w:rPr>
                <w:rFonts w:ascii="Times New Roman" w:hAnsi="Times New Roman"/>
                <w:color w:val="000000"/>
                <w:sz w:val="22"/>
                <w:szCs w:val="22"/>
                <w:lang w:val="en-US"/>
              </w:rPr>
              <w:t> </w:t>
            </w:r>
            <w:r w:rsidRPr="00FD2E98">
              <w:rPr>
                <w:rFonts w:ascii="Times New Roman" w:hAnsi="Times New Roman"/>
                <w:color w:val="000000"/>
                <w:sz w:val="22"/>
                <w:szCs w:val="22"/>
                <w:lang w:val="ru-RU"/>
              </w:rPr>
              <w:t>—</w:t>
            </w:r>
            <w:r w:rsidRPr="00FD2E98">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114A72" w:rsidRPr="00114A72" w:rsidRDefault="00114A72" w:rsidP="00114A72">
            <w:pPr>
              <w:spacing w:line="276" w:lineRule="auto"/>
              <w:rPr>
                <w:rFonts w:ascii="Times New Roman" w:hAnsi="Times New Roman"/>
                <w:sz w:val="22"/>
                <w:szCs w:val="22"/>
                <w:lang w:eastAsia="uk-UA"/>
              </w:rPr>
            </w:pPr>
            <w:r w:rsidRPr="00114A72">
              <w:rPr>
                <w:rFonts w:ascii="Times New Roman" w:hAnsi="Times New Roman"/>
                <w:sz w:val="22"/>
                <w:szCs w:val="22"/>
                <w:lang w:eastAsia="uk-UA"/>
              </w:rPr>
              <w:t>Нежитлові приміщення загальною площею 46 м</w:t>
            </w:r>
            <w:r w:rsidRPr="00114A72">
              <w:rPr>
                <w:rFonts w:ascii="Times New Roman" w:hAnsi="Times New Roman"/>
                <w:sz w:val="22"/>
                <w:szCs w:val="22"/>
                <w:vertAlign w:val="superscript"/>
                <w:lang w:eastAsia="uk-UA"/>
              </w:rPr>
              <w:t xml:space="preserve">2 </w:t>
            </w:r>
            <w:r w:rsidRPr="00114A72">
              <w:rPr>
                <w:rFonts w:ascii="Times New Roman" w:hAnsi="Times New Roman"/>
                <w:sz w:val="22"/>
                <w:szCs w:val="22"/>
                <w:lang w:eastAsia="uk-UA"/>
              </w:rPr>
              <w:t>за адресою: вулиця Л. Українки, будинок 177, м. Полонне, Хмельницька область, що обліковуються на балансі КНП ПОЛОНСЬКА  МЛ  ІМ. Н.С. ГОВОРУН</w:t>
            </w:r>
          </w:p>
        </w:tc>
      </w:tr>
      <w:tr w:rsidR="0073614A" w:rsidRPr="00FD2E98" w:rsidTr="0073614A">
        <w:trPr>
          <w:trHeight w:val="320"/>
        </w:trPr>
        <w:tc>
          <w:tcPr>
            <w:tcW w:w="770" w:type="dxa"/>
            <w:tcBorders>
              <w:top w:val="nil"/>
              <w:left w:val="single" w:sz="4" w:space="0" w:color="000000"/>
              <w:bottom w:val="single" w:sz="4" w:space="0" w:color="auto"/>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73614A" w:rsidRPr="00FD2E98" w:rsidRDefault="0073614A" w:rsidP="00884EEA">
            <w:pPr>
              <w:spacing w:before="120"/>
              <w:jc w:val="center"/>
              <w:rPr>
                <w:rFonts w:ascii="Times New Roman" w:hAnsi="Times New Roman"/>
                <w:color w:val="000000"/>
                <w:sz w:val="22"/>
                <w:szCs w:val="22"/>
              </w:rPr>
            </w:pPr>
            <w:r w:rsidRPr="00FD2E98">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tc>
      </w:tr>
      <w:tr w:rsidR="0073614A" w:rsidRPr="00FD2E98" w:rsidTr="0073614A">
        <w:trPr>
          <w:trHeight w:val="320"/>
        </w:trPr>
        <w:tc>
          <w:tcPr>
            <w:tcW w:w="770" w:type="dxa"/>
            <w:tcBorders>
              <w:top w:val="single" w:sz="4" w:space="0" w:color="auto"/>
              <w:left w:val="single" w:sz="4" w:space="0" w:color="auto"/>
              <w:bottom w:val="single" w:sz="4" w:space="0" w:color="auto"/>
              <w:right w:val="single" w:sz="4" w:space="0" w:color="auto"/>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73614A" w:rsidRPr="00FD2E98" w:rsidRDefault="000B7C8F" w:rsidP="00884EEA">
            <w:pPr>
              <w:spacing w:before="120"/>
              <w:rPr>
                <w:rFonts w:ascii="Times New Roman" w:hAnsi="Times New Roman"/>
                <w:color w:val="000000"/>
                <w:sz w:val="22"/>
                <w:szCs w:val="22"/>
              </w:rPr>
            </w:pPr>
            <w:r w:rsidRPr="00FD2E98">
              <w:rPr>
                <w:rFonts w:ascii="Times New Roman" w:hAnsi="Times New Roman"/>
                <w:color w:val="000000"/>
                <w:sz w:val="22"/>
                <w:szCs w:val="22"/>
              </w:rPr>
              <w:t xml:space="preserve">Об’єкт не </w:t>
            </w:r>
            <w:r w:rsidRPr="00FD2E98">
              <w:rPr>
                <w:rFonts w:ascii="Times New Roman" w:hAnsi="Times New Roman"/>
                <w:sz w:val="22"/>
                <w:szCs w:val="22"/>
              </w:rPr>
              <w:t>належить до пам’яток культурної спадщини, щойно виявлених об’єктів культурної спадщини</w:t>
            </w:r>
          </w:p>
        </w:tc>
      </w:tr>
      <w:tr w:rsidR="0073614A" w:rsidRPr="00FD2E98" w:rsidTr="0073614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73614A" w:rsidRPr="00FD2E98" w:rsidRDefault="0073614A" w:rsidP="00304342">
            <w:pPr>
              <w:spacing w:before="120"/>
              <w:rPr>
                <w:rFonts w:ascii="Times New Roman" w:hAnsi="Times New Roman"/>
                <w:color w:val="000000"/>
                <w:sz w:val="22"/>
                <w:szCs w:val="22"/>
              </w:rPr>
            </w:pPr>
            <w:r w:rsidRPr="00FD2E98">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73614A" w:rsidRPr="00FD2E98" w:rsidRDefault="000B7C8F" w:rsidP="00884EEA">
            <w:pPr>
              <w:spacing w:before="120"/>
              <w:rPr>
                <w:rFonts w:ascii="Times New Roman" w:hAnsi="Times New Roman"/>
                <w:color w:val="000000"/>
                <w:sz w:val="22"/>
                <w:szCs w:val="22"/>
              </w:rPr>
            </w:pPr>
            <w:r w:rsidRPr="00FD2E98">
              <w:rPr>
                <w:rFonts w:ascii="Times New Roman" w:hAnsi="Times New Roman"/>
                <w:color w:val="000000"/>
                <w:sz w:val="22"/>
                <w:szCs w:val="22"/>
              </w:rPr>
              <w:t>Не потребує</w:t>
            </w:r>
          </w:p>
        </w:tc>
      </w:tr>
      <w:tr w:rsidR="0073614A" w:rsidRPr="00FD2E98"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sz w:val="22"/>
                <w:szCs w:val="22"/>
              </w:rPr>
            </w:pPr>
            <w:r w:rsidRPr="00FD2E98">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rPr>
                <w:rFonts w:ascii="Times New Roman" w:hAnsi="Times New Roman"/>
                <w:sz w:val="22"/>
                <w:szCs w:val="22"/>
              </w:rPr>
            </w:pPr>
            <w:r w:rsidRPr="00FD2E98">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73614A" w:rsidRPr="00FD2E98" w:rsidRDefault="00EF3A3A" w:rsidP="00304342">
            <w:pPr>
              <w:spacing w:before="120"/>
              <w:rPr>
                <w:rFonts w:ascii="Times New Roman" w:hAnsi="Times New Roman"/>
                <w:sz w:val="22"/>
                <w:szCs w:val="22"/>
              </w:rPr>
            </w:pPr>
            <w:r w:rsidRPr="00FD2E98">
              <w:rPr>
                <w:rFonts w:ascii="Times New Roman" w:hAnsi="Times New Roman"/>
                <w:color w:val="000000"/>
                <w:sz w:val="22"/>
                <w:szCs w:val="22"/>
              </w:rPr>
              <w:t>Не потребує</w:t>
            </w:r>
          </w:p>
        </w:tc>
      </w:tr>
      <w:tr w:rsidR="0073614A" w:rsidRPr="00FD2E98"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sz w:val="22"/>
                <w:szCs w:val="22"/>
              </w:rPr>
            </w:pPr>
            <w:r w:rsidRPr="00FD2E98">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rPr>
                <w:rFonts w:ascii="Times New Roman" w:hAnsi="Times New Roman"/>
                <w:sz w:val="22"/>
                <w:szCs w:val="22"/>
              </w:rPr>
            </w:pPr>
            <w:r w:rsidRPr="00FD2E98">
              <w:rPr>
                <w:rFonts w:ascii="Times New Roman" w:hAnsi="Times New Roman"/>
                <w:sz w:val="22"/>
                <w:szCs w:val="22"/>
              </w:rPr>
              <w:t>Вит</w:t>
            </w:r>
            <w:r w:rsidR="00792C45" w:rsidRPr="00FD2E98">
              <w:rPr>
                <w:rFonts w:ascii="Times New Roman" w:hAnsi="Times New Roman"/>
                <w:sz w:val="22"/>
                <w:szCs w:val="22"/>
              </w:rPr>
              <w:t>рати Балансоутримувача/колишньо</w:t>
            </w:r>
            <w:r w:rsidRPr="00FD2E98">
              <w:rPr>
                <w:rFonts w:ascii="Times New Roman" w:hAnsi="Times New Roman"/>
                <w:sz w:val="22"/>
                <w:szCs w:val="22"/>
              </w:rPr>
              <w:t>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73614A" w:rsidRPr="00FD2E98" w:rsidRDefault="000B7C8F" w:rsidP="00884EEA">
            <w:pPr>
              <w:spacing w:before="120"/>
              <w:rPr>
                <w:rFonts w:ascii="Times New Roman" w:hAnsi="Times New Roman"/>
                <w:sz w:val="22"/>
                <w:szCs w:val="22"/>
              </w:rPr>
            </w:pPr>
            <w:r w:rsidRPr="00FD2E98">
              <w:rPr>
                <w:rFonts w:ascii="Times New Roman" w:hAnsi="Times New Roman"/>
                <w:color w:val="000000"/>
                <w:sz w:val="22"/>
                <w:szCs w:val="22"/>
              </w:rPr>
              <w:t>Не потребує</w:t>
            </w:r>
          </w:p>
        </w:tc>
      </w:tr>
      <w:tr w:rsidR="0073614A" w:rsidRPr="00FD2E98" w:rsidTr="0073614A">
        <w:trPr>
          <w:trHeight w:val="260"/>
        </w:trPr>
        <w:tc>
          <w:tcPr>
            <w:tcW w:w="770" w:type="dxa"/>
            <w:tcBorders>
              <w:top w:val="nil"/>
              <w:left w:val="single" w:sz="4" w:space="0" w:color="000000"/>
              <w:bottom w:val="single" w:sz="4" w:space="0" w:color="000000"/>
              <w:right w:val="single" w:sz="4" w:space="0" w:color="000000"/>
            </w:tcBorders>
            <w:hideMark/>
          </w:tcPr>
          <w:p w:rsidR="0073614A" w:rsidRPr="00FD2E98" w:rsidRDefault="0073614A"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73614A" w:rsidRDefault="0073614A" w:rsidP="00304342">
            <w:pPr>
              <w:spacing w:before="120"/>
              <w:jc w:val="center"/>
              <w:rPr>
                <w:rFonts w:ascii="Times New Roman" w:hAnsi="Times New Roman"/>
                <w:sz w:val="22"/>
                <w:szCs w:val="22"/>
              </w:rPr>
            </w:pPr>
            <w:r w:rsidRPr="00FD2E98">
              <w:rPr>
                <w:rFonts w:ascii="Times New Roman" w:hAnsi="Times New Roman"/>
                <w:sz w:val="22"/>
                <w:szCs w:val="22"/>
              </w:rPr>
              <w:t>Процедура, в результаті якої Майно отримано в оренду</w:t>
            </w:r>
          </w:p>
          <w:p w:rsidR="00135B8F" w:rsidRPr="00FD2E98" w:rsidRDefault="00135B8F" w:rsidP="00304342">
            <w:pPr>
              <w:spacing w:before="120"/>
              <w:jc w:val="center"/>
              <w:rPr>
                <w:rFonts w:ascii="Times New Roman" w:hAnsi="Times New Roman"/>
                <w:color w:val="000000"/>
                <w:sz w:val="22"/>
                <w:szCs w:val="22"/>
              </w:rPr>
            </w:pPr>
          </w:p>
        </w:tc>
      </w:tr>
      <w:tr w:rsidR="0042252B" w:rsidRPr="00FD2E98" w:rsidTr="0042252B">
        <w:trPr>
          <w:trHeight w:val="457"/>
        </w:trPr>
        <w:tc>
          <w:tcPr>
            <w:tcW w:w="770" w:type="dxa"/>
            <w:tcBorders>
              <w:top w:val="single" w:sz="4" w:space="0" w:color="000000"/>
              <w:left w:val="single" w:sz="4" w:space="0" w:color="000000"/>
              <w:bottom w:val="single" w:sz="4" w:space="0" w:color="auto"/>
              <w:right w:val="single" w:sz="4" w:space="0" w:color="000000"/>
            </w:tcBorders>
            <w:hideMark/>
          </w:tcPr>
          <w:p w:rsidR="0042252B" w:rsidRPr="00FD2E98" w:rsidRDefault="0042252B" w:rsidP="00304342">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lastRenderedPageBreak/>
              <w:t>5.1.</w:t>
            </w:r>
          </w:p>
        </w:tc>
        <w:tc>
          <w:tcPr>
            <w:tcW w:w="9835" w:type="dxa"/>
            <w:gridSpan w:val="14"/>
            <w:tcBorders>
              <w:top w:val="nil"/>
              <w:left w:val="nil"/>
              <w:right w:val="single" w:sz="4" w:space="0" w:color="000000"/>
            </w:tcBorders>
            <w:hideMark/>
          </w:tcPr>
          <w:p w:rsidR="0042252B" w:rsidRPr="00FD2E98" w:rsidRDefault="0042252B" w:rsidP="0042252B">
            <w:pPr>
              <w:spacing w:before="120"/>
              <w:jc w:val="center"/>
              <w:rPr>
                <w:rFonts w:ascii="Times New Roman" w:hAnsi="Times New Roman"/>
                <w:color w:val="000000"/>
                <w:sz w:val="22"/>
                <w:szCs w:val="22"/>
              </w:rPr>
            </w:pPr>
            <w:r w:rsidRPr="00FD2E98">
              <w:rPr>
                <w:rFonts w:ascii="Times New Roman" w:hAnsi="Times New Roman"/>
                <w:sz w:val="22"/>
                <w:szCs w:val="22"/>
              </w:rPr>
              <w:t xml:space="preserve">(А) аукціон </w:t>
            </w:r>
          </w:p>
        </w:tc>
      </w:tr>
      <w:tr w:rsidR="0073614A"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FD2E98" w:rsidRDefault="0073614A" w:rsidP="00304342">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73614A" w:rsidRPr="00FD2E98" w:rsidRDefault="0073614A" w:rsidP="0042252B">
            <w:pPr>
              <w:spacing w:before="120"/>
              <w:jc w:val="center"/>
              <w:rPr>
                <w:rFonts w:ascii="Times New Roman" w:hAnsi="Times New Roman"/>
                <w:color w:val="000000"/>
                <w:sz w:val="22"/>
                <w:szCs w:val="22"/>
              </w:rPr>
            </w:pPr>
            <w:r w:rsidRPr="00FD2E98">
              <w:rPr>
                <w:rFonts w:ascii="Times New Roman" w:hAnsi="Times New Roman"/>
                <w:color w:val="000000"/>
                <w:sz w:val="22"/>
                <w:szCs w:val="22"/>
              </w:rPr>
              <w:t>Вартість Майна</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6.1.</w:t>
            </w:r>
          </w:p>
          <w:p w:rsidR="002F2BF0" w:rsidRPr="00FD2E98" w:rsidRDefault="002F2BF0"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w:t>
            </w:r>
          </w:p>
          <w:p w:rsidR="002F2BF0" w:rsidRPr="00FD2E98" w:rsidRDefault="002F2BF0"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FD2E98">
              <w:rPr>
                <w:rFonts w:ascii="Times New Roman" w:hAnsi="Times New Roman"/>
                <w:color w:val="000000"/>
                <w:sz w:val="22"/>
                <w:szCs w:val="22"/>
              </w:rPr>
              <w:br/>
              <w:t>№ 157-I</w:t>
            </w:r>
            <w:r w:rsidRPr="00FD2E98">
              <w:rPr>
                <w:rFonts w:ascii="Times New Roman" w:hAnsi="Times New Roman"/>
                <w:color w:val="000000"/>
                <w:sz w:val="22"/>
                <w:szCs w:val="22"/>
                <w:lang w:val="en-US"/>
              </w:rPr>
              <w:t>X</w:t>
            </w:r>
            <w:r w:rsidRPr="00FD2E98">
              <w:rPr>
                <w:rFonts w:ascii="Times New Roman" w:hAnsi="Times New Roman"/>
                <w:color w:val="000000"/>
                <w:sz w:val="22"/>
                <w:szCs w:val="22"/>
              </w:rPr>
              <w:t xml:space="preserve"> </w:t>
            </w:r>
            <w:r w:rsidRPr="00FD2E98">
              <w:rPr>
                <w:rFonts w:ascii="Times New Roman" w:hAnsi="Times New Roman"/>
                <w:color w:val="000000"/>
                <w:sz w:val="22"/>
                <w:szCs w:val="22"/>
                <w:lang w:val="ru-RU"/>
              </w:rPr>
              <w:t xml:space="preserve">“Про оренду державного і комунального майна” (Відомості Верховної Ради України, 2020 р.,             № 4, ст. 25) </w:t>
            </w:r>
            <w:r w:rsidRPr="00FD2E98">
              <w:rPr>
                <w:rFonts w:ascii="Times New Roman" w:hAnsi="Times New Roman"/>
                <w:color w:val="000000"/>
                <w:sz w:val="22"/>
                <w:szCs w:val="22"/>
              </w:rPr>
              <w:t>(далі ― Закон)</w:t>
            </w:r>
          </w:p>
        </w:tc>
        <w:tc>
          <w:tcPr>
            <w:tcW w:w="3618" w:type="dxa"/>
            <w:gridSpan w:val="6"/>
            <w:tcBorders>
              <w:top w:val="single" w:sz="4" w:space="0" w:color="000000"/>
              <w:left w:val="nil"/>
              <w:bottom w:val="single" w:sz="4" w:space="0" w:color="000000"/>
              <w:right w:val="single" w:sz="4" w:space="0" w:color="000000"/>
            </w:tcBorders>
            <w:hideMark/>
          </w:tcPr>
          <w:p w:rsidR="002F2BF0" w:rsidRPr="00FD2E98" w:rsidRDefault="00114A72" w:rsidP="00114A72">
            <w:pPr>
              <w:spacing w:before="120"/>
              <w:ind w:left="-101" w:right="-76"/>
              <w:jc w:val="center"/>
              <w:rPr>
                <w:rFonts w:ascii="Times New Roman" w:hAnsi="Times New Roman"/>
                <w:color w:val="000000"/>
                <w:sz w:val="22"/>
                <w:szCs w:val="22"/>
              </w:rPr>
            </w:pPr>
            <w:r w:rsidRPr="00114A72">
              <w:rPr>
                <w:rFonts w:ascii="Times New Roman" w:hAnsi="Times New Roman"/>
                <w:color w:val="000000"/>
                <w:sz w:val="22"/>
                <w:szCs w:val="22"/>
                <w:lang w:val="ru-RU"/>
              </w:rPr>
              <w:t>197 446</w:t>
            </w:r>
            <w:r w:rsidR="002F2BF0" w:rsidRPr="00FD2E98">
              <w:rPr>
                <w:rFonts w:ascii="Times New Roman" w:hAnsi="Times New Roman"/>
                <w:color w:val="000000"/>
                <w:sz w:val="22"/>
                <w:szCs w:val="22"/>
              </w:rPr>
              <w:t xml:space="preserve"> </w:t>
            </w:r>
            <w:r w:rsidR="0013019E">
              <w:rPr>
                <w:rFonts w:ascii="Times New Roman" w:hAnsi="Times New Roman"/>
                <w:color w:val="000000"/>
                <w:sz w:val="22"/>
                <w:szCs w:val="22"/>
              </w:rPr>
              <w:t>грн</w:t>
            </w:r>
            <w:r w:rsidR="002F2BF0" w:rsidRPr="00FD2E98">
              <w:rPr>
                <w:rFonts w:ascii="Times New Roman" w:hAnsi="Times New Roman"/>
                <w:color w:val="000000"/>
                <w:sz w:val="22"/>
                <w:szCs w:val="22"/>
              </w:rPr>
              <w:t xml:space="preserve"> (</w:t>
            </w:r>
            <w:r>
              <w:rPr>
                <w:rFonts w:ascii="Times New Roman" w:hAnsi="Times New Roman"/>
                <w:color w:val="000000"/>
                <w:sz w:val="22"/>
                <w:szCs w:val="22"/>
              </w:rPr>
              <w:t xml:space="preserve">сто дев’яносто сім </w:t>
            </w:r>
            <w:r w:rsidR="0013019E">
              <w:rPr>
                <w:rFonts w:ascii="Times New Roman" w:hAnsi="Times New Roman"/>
                <w:color w:val="000000"/>
                <w:sz w:val="22"/>
                <w:szCs w:val="22"/>
              </w:rPr>
              <w:t xml:space="preserve">тисяч </w:t>
            </w:r>
            <w:r>
              <w:rPr>
                <w:rFonts w:ascii="Times New Roman" w:hAnsi="Times New Roman"/>
                <w:color w:val="000000"/>
                <w:sz w:val="22"/>
                <w:szCs w:val="22"/>
              </w:rPr>
              <w:t xml:space="preserve"> чотириста сорок шість </w:t>
            </w:r>
            <w:r w:rsidR="0013019E">
              <w:rPr>
                <w:rFonts w:ascii="Times New Roman" w:hAnsi="Times New Roman"/>
                <w:color w:val="000000"/>
                <w:sz w:val="22"/>
                <w:szCs w:val="22"/>
              </w:rPr>
              <w:t>грн. 00 коп)</w:t>
            </w:r>
            <w:r w:rsidR="002F2BF0" w:rsidRPr="00FD2E98">
              <w:rPr>
                <w:rFonts w:ascii="Times New Roman" w:hAnsi="Times New Roman"/>
                <w:color w:val="000000"/>
                <w:sz w:val="22"/>
                <w:szCs w:val="22"/>
              </w:rPr>
              <w:t xml:space="preserve">,  без податку на додану вартість </w:t>
            </w:r>
          </w:p>
        </w:tc>
        <w:tc>
          <w:tcPr>
            <w:tcW w:w="2992" w:type="dxa"/>
            <w:gridSpan w:val="4"/>
            <w:tcBorders>
              <w:top w:val="single" w:sz="4" w:space="0" w:color="000000"/>
              <w:left w:val="nil"/>
              <w:bottom w:val="single" w:sz="4" w:space="0" w:color="000000"/>
              <w:right w:val="single" w:sz="4" w:space="0" w:color="000000"/>
            </w:tcBorders>
            <w:hideMark/>
          </w:tcPr>
          <w:p w:rsidR="002F2BF0" w:rsidRPr="00FD2E98" w:rsidRDefault="002F2BF0" w:rsidP="0013019E">
            <w:pPr>
              <w:spacing w:before="120"/>
              <w:rPr>
                <w:rFonts w:ascii="Times New Roman" w:hAnsi="Times New Roman"/>
                <w:color w:val="000000"/>
                <w:sz w:val="22"/>
                <w:szCs w:val="22"/>
              </w:rPr>
            </w:pPr>
            <w:r w:rsidRPr="00FD2E98">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FD2E98">
              <w:rPr>
                <w:rFonts w:ascii="Times New Roman" w:hAnsi="Times New Roman"/>
                <w:color w:val="000000"/>
                <w:sz w:val="22"/>
                <w:szCs w:val="22"/>
              </w:rPr>
              <w:br/>
              <w:t>№ 157-I</w:t>
            </w:r>
            <w:r w:rsidRPr="00FD2E98">
              <w:rPr>
                <w:rFonts w:ascii="Times New Roman" w:hAnsi="Times New Roman"/>
                <w:color w:val="000000"/>
                <w:sz w:val="22"/>
                <w:szCs w:val="22"/>
                <w:lang w:val="en-US"/>
              </w:rPr>
              <w:t>X</w:t>
            </w:r>
            <w:r w:rsidRPr="00FD2E98">
              <w:rPr>
                <w:rFonts w:ascii="Times New Roman" w:hAnsi="Times New Roman"/>
                <w:color w:val="000000"/>
                <w:sz w:val="22"/>
                <w:szCs w:val="22"/>
              </w:rPr>
              <w:t xml:space="preserve"> </w:t>
            </w:r>
            <w:r w:rsidRPr="00FD2E98">
              <w:rPr>
                <w:rFonts w:ascii="Times New Roman" w:hAnsi="Times New Roman"/>
                <w:color w:val="000000"/>
                <w:sz w:val="22"/>
                <w:szCs w:val="22"/>
                <w:lang w:val="ru-RU"/>
              </w:rPr>
              <w:t xml:space="preserve">“Про оренду державного і комунального майна” (Відомості Верховної Ради України, 2020 р.,             № 4, ст. 25) </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70022B">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hideMark/>
          </w:tcPr>
          <w:p w:rsidR="002F2BF0" w:rsidRPr="00FD2E98" w:rsidRDefault="00114A72" w:rsidP="00114A72">
            <w:pPr>
              <w:spacing w:before="120"/>
              <w:rPr>
                <w:rFonts w:ascii="Times New Roman" w:hAnsi="Times New Roman"/>
                <w:color w:val="000000"/>
                <w:sz w:val="22"/>
                <w:szCs w:val="22"/>
              </w:rPr>
            </w:pPr>
            <w:r>
              <w:rPr>
                <w:rFonts w:ascii="Times New Roman" w:hAnsi="Times New Roman"/>
                <w:color w:val="000000"/>
                <w:sz w:val="22"/>
                <w:szCs w:val="22"/>
              </w:rPr>
              <w:t xml:space="preserve">Приватний підприємець Хоменко Олександр Миколайович, що діє на підставі Сертифікату суб’єкта оціночної діяльності № 252/19, виданого Фондом Державного майна України від 01.04.2019 року, </w:t>
            </w:r>
            <w:r w:rsidR="0013019E">
              <w:rPr>
                <w:rFonts w:ascii="Times New Roman" w:hAnsi="Times New Roman"/>
                <w:color w:val="000000"/>
                <w:sz w:val="22"/>
                <w:szCs w:val="22"/>
              </w:rPr>
              <w:t>код ЄДРПОУ</w:t>
            </w:r>
            <w:r w:rsidR="002F2BF0" w:rsidRPr="00FD2E98">
              <w:rPr>
                <w:rFonts w:ascii="Times New Roman" w:hAnsi="Times New Roman"/>
                <w:color w:val="000000"/>
                <w:sz w:val="22"/>
                <w:szCs w:val="22"/>
              </w:rPr>
              <w:t xml:space="preserve"> </w:t>
            </w:r>
            <w:r>
              <w:rPr>
                <w:rFonts w:ascii="Times New Roman" w:hAnsi="Times New Roman"/>
                <w:color w:val="000000"/>
                <w:sz w:val="22"/>
                <w:szCs w:val="22"/>
              </w:rPr>
              <w:t>2513515615</w:t>
            </w:r>
          </w:p>
        </w:tc>
        <w:tc>
          <w:tcPr>
            <w:tcW w:w="2992"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дата оцінки</w:t>
            </w:r>
          </w:p>
          <w:p w:rsidR="002F2BF0" w:rsidRPr="00FD2E98" w:rsidRDefault="00114A72" w:rsidP="0070022B">
            <w:pPr>
              <w:spacing w:before="120"/>
              <w:rPr>
                <w:rFonts w:ascii="Times New Roman" w:hAnsi="Times New Roman"/>
                <w:color w:val="000000"/>
                <w:sz w:val="22"/>
                <w:szCs w:val="22"/>
              </w:rPr>
            </w:pPr>
            <w:r>
              <w:rPr>
                <w:rFonts w:ascii="Times New Roman" w:hAnsi="Times New Roman"/>
                <w:color w:val="000000"/>
                <w:sz w:val="22"/>
                <w:szCs w:val="22"/>
              </w:rPr>
              <w:t>“31</w:t>
            </w:r>
            <w:r w:rsidR="002F2BF0" w:rsidRPr="00FD2E98">
              <w:rPr>
                <w:rFonts w:ascii="Times New Roman" w:hAnsi="Times New Roman"/>
                <w:color w:val="000000"/>
                <w:sz w:val="22"/>
                <w:szCs w:val="22"/>
              </w:rPr>
              <w:t>”</w:t>
            </w:r>
            <w:r>
              <w:rPr>
                <w:rFonts w:ascii="Times New Roman" w:hAnsi="Times New Roman"/>
                <w:color w:val="000000"/>
                <w:sz w:val="22"/>
                <w:szCs w:val="22"/>
              </w:rPr>
              <w:t>березня</w:t>
            </w:r>
            <w:r w:rsidR="005755B5">
              <w:rPr>
                <w:rFonts w:ascii="Times New Roman" w:hAnsi="Times New Roman"/>
                <w:color w:val="000000"/>
                <w:sz w:val="22"/>
                <w:szCs w:val="22"/>
              </w:rPr>
              <w:t>я</w:t>
            </w:r>
            <w:r w:rsidR="002F2BF0" w:rsidRPr="00FD2E98">
              <w:rPr>
                <w:rFonts w:ascii="Times New Roman" w:hAnsi="Times New Roman"/>
                <w:color w:val="000000"/>
                <w:sz w:val="22"/>
                <w:szCs w:val="22"/>
              </w:rPr>
              <w:t xml:space="preserve"> 202</w:t>
            </w:r>
            <w:r>
              <w:rPr>
                <w:rFonts w:ascii="Times New Roman" w:hAnsi="Times New Roman"/>
                <w:color w:val="000000"/>
                <w:sz w:val="22"/>
                <w:szCs w:val="22"/>
              </w:rPr>
              <w:t>1</w:t>
            </w:r>
            <w:r w:rsidR="002F2BF0" w:rsidRPr="00FD2E98">
              <w:rPr>
                <w:rFonts w:ascii="Times New Roman" w:hAnsi="Times New Roman"/>
                <w:color w:val="000000"/>
                <w:sz w:val="22"/>
                <w:szCs w:val="22"/>
              </w:rPr>
              <w:t>р.</w:t>
            </w:r>
          </w:p>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дата затвердження висновку про вартість Майна</w:t>
            </w:r>
          </w:p>
          <w:p w:rsidR="002F2BF0" w:rsidRPr="00FD2E98" w:rsidRDefault="00114A72" w:rsidP="00114A72">
            <w:pPr>
              <w:spacing w:before="120"/>
              <w:rPr>
                <w:rFonts w:ascii="Times New Roman" w:hAnsi="Times New Roman"/>
                <w:color w:val="000000"/>
                <w:sz w:val="22"/>
                <w:szCs w:val="22"/>
              </w:rPr>
            </w:pPr>
            <w:r>
              <w:rPr>
                <w:rFonts w:ascii="Times New Roman" w:hAnsi="Times New Roman"/>
                <w:color w:val="000000"/>
                <w:sz w:val="22"/>
                <w:szCs w:val="22"/>
              </w:rPr>
              <w:t>“01</w:t>
            </w:r>
            <w:r w:rsidR="002F2BF0" w:rsidRPr="00FD2E98">
              <w:rPr>
                <w:rFonts w:ascii="Times New Roman" w:hAnsi="Times New Roman"/>
                <w:color w:val="000000"/>
                <w:sz w:val="22"/>
                <w:szCs w:val="22"/>
              </w:rPr>
              <w:t xml:space="preserve">” </w:t>
            </w:r>
            <w:r>
              <w:rPr>
                <w:rFonts w:ascii="Times New Roman" w:hAnsi="Times New Roman"/>
                <w:color w:val="000000"/>
                <w:sz w:val="22"/>
                <w:szCs w:val="22"/>
              </w:rPr>
              <w:t>квітня 2021</w:t>
            </w:r>
            <w:r w:rsidR="002F2BF0" w:rsidRPr="00FD2E98">
              <w:rPr>
                <w:rFonts w:ascii="Times New Roman" w:hAnsi="Times New Roman"/>
                <w:color w:val="000000"/>
                <w:sz w:val="22"/>
                <w:szCs w:val="22"/>
              </w:rPr>
              <w:t>р.</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70022B">
            <w:pPr>
              <w:spacing w:before="120"/>
              <w:ind w:left="-101" w:right="-76"/>
              <w:jc w:val="center"/>
              <w:rPr>
                <w:rFonts w:ascii="Times New Roman" w:hAnsi="Times New Roman"/>
                <w:color w:val="000000"/>
                <w:sz w:val="22"/>
                <w:szCs w:val="22"/>
              </w:rPr>
            </w:pPr>
            <w:r w:rsidRPr="00FD2E98">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hideMark/>
          </w:tcPr>
          <w:p w:rsidR="002F2BF0" w:rsidRPr="00FD2E98" w:rsidRDefault="00114A72" w:rsidP="0070022B">
            <w:pPr>
              <w:spacing w:before="120"/>
              <w:rPr>
                <w:rFonts w:ascii="Times New Roman" w:hAnsi="Times New Roman"/>
                <w:color w:val="000000"/>
                <w:sz w:val="22"/>
                <w:szCs w:val="22"/>
              </w:rPr>
            </w:pPr>
            <w:r>
              <w:rPr>
                <w:rFonts w:ascii="Times New Roman" w:hAnsi="Times New Roman"/>
                <w:color w:val="000000"/>
                <w:sz w:val="22"/>
                <w:szCs w:val="22"/>
              </w:rPr>
              <w:t>Приватний підприємець Хоменко Олександр Миколайович, що діє на підставі Сертифікату суб’єкта оціночної діяльності № 252/19, виданого Фондом Державного майна України від 01.04.2019 року, код ЄДРПОУ</w:t>
            </w:r>
            <w:r w:rsidRPr="00FD2E98">
              <w:rPr>
                <w:rFonts w:ascii="Times New Roman" w:hAnsi="Times New Roman"/>
                <w:color w:val="000000"/>
                <w:sz w:val="22"/>
                <w:szCs w:val="22"/>
              </w:rPr>
              <w:t xml:space="preserve"> </w:t>
            </w:r>
            <w:r>
              <w:rPr>
                <w:rFonts w:ascii="Times New Roman" w:hAnsi="Times New Roman"/>
                <w:color w:val="000000"/>
                <w:sz w:val="22"/>
                <w:szCs w:val="22"/>
              </w:rPr>
              <w:t>2513515615</w:t>
            </w:r>
          </w:p>
        </w:tc>
        <w:tc>
          <w:tcPr>
            <w:tcW w:w="2992" w:type="dxa"/>
            <w:gridSpan w:val="4"/>
            <w:tcBorders>
              <w:top w:val="single" w:sz="4" w:space="0" w:color="000000"/>
              <w:left w:val="nil"/>
              <w:bottom w:val="single" w:sz="4" w:space="0" w:color="000000"/>
              <w:right w:val="single" w:sz="4" w:space="0" w:color="000000"/>
            </w:tcBorders>
            <w:hideMark/>
          </w:tcPr>
          <w:p w:rsidR="002F2BF0" w:rsidRPr="00FD2E98" w:rsidRDefault="002F2BF0" w:rsidP="0070022B">
            <w:pPr>
              <w:spacing w:before="120"/>
              <w:rPr>
                <w:rFonts w:ascii="Times New Roman" w:hAnsi="Times New Roman"/>
                <w:color w:val="000000"/>
                <w:sz w:val="22"/>
                <w:szCs w:val="22"/>
              </w:rPr>
            </w:pPr>
            <w:r w:rsidRPr="00FD2E98">
              <w:rPr>
                <w:rFonts w:ascii="Times New Roman" w:hAnsi="Times New Roman"/>
                <w:color w:val="000000"/>
                <w:sz w:val="22"/>
                <w:szCs w:val="22"/>
              </w:rPr>
              <w:t>дата рецензії</w:t>
            </w:r>
          </w:p>
          <w:p w:rsidR="002F2BF0" w:rsidRPr="00FD2E98" w:rsidRDefault="005755B5" w:rsidP="00114A72">
            <w:pPr>
              <w:spacing w:before="120"/>
              <w:rPr>
                <w:rFonts w:ascii="Times New Roman" w:hAnsi="Times New Roman"/>
                <w:color w:val="000000"/>
                <w:sz w:val="22"/>
                <w:szCs w:val="22"/>
              </w:rPr>
            </w:pPr>
            <w:r>
              <w:rPr>
                <w:rFonts w:ascii="Times New Roman" w:hAnsi="Times New Roman"/>
                <w:color w:val="000000"/>
                <w:sz w:val="22"/>
                <w:szCs w:val="22"/>
              </w:rPr>
              <w:t>“</w:t>
            </w:r>
            <w:r w:rsidR="00114A72">
              <w:rPr>
                <w:rFonts w:ascii="Times New Roman" w:hAnsi="Times New Roman"/>
                <w:color w:val="000000"/>
                <w:sz w:val="22"/>
                <w:szCs w:val="22"/>
              </w:rPr>
              <w:t>30</w:t>
            </w:r>
            <w:r w:rsidR="002F2BF0" w:rsidRPr="00FD2E98">
              <w:rPr>
                <w:rFonts w:ascii="Times New Roman" w:hAnsi="Times New Roman"/>
                <w:color w:val="000000"/>
                <w:sz w:val="22"/>
                <w:szCs w:val="22"/>
              </w:rPr>
              <w:t xml:space="preserve">” </w:t>
            </w:r>
            <w:r w:rsidR="00114A72">
              <w:rPr>
                <w:rFonts w:ascii="Times New Roman" w:hAnsi="Times New Roman"/>
                <w:color w:val="000000"/>
                <w:sz w:val="22"/>
                <w:szCs w:val="22"/>
              </w:rPr>
              <w:t>березня 2021</w:t>
            </w:r>
            <w:r w:rsidR="002F2BF0" w:rsidRPr="00FD2E98">
              <w:rPr>
                <w:rFonts w:ascii="Times New Roman" w:hAnsi="Times New Roman"/>
                <w:color w:val="000000"/>
                <w:sz w:val="22"/>
                <w:szCs w:val="22"/>
              </w:rPr>
              <w:t>р.</w:t>
            </w:r>
          </w:p>
        </w:tc>
      </w:tr>
      <w:tr w:rsidR="002F2BF0"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BF0" w:rsidRPr="00FD2E98" w:rsidRDefault="002F2BF0" w:rsidP="00304342">
            <w:pPr>
              <w:spacing w:before="120"/>
              <w:ind w:left="-73" w:right="-34"/>
              <w:jc w:val="center"/>
              <w:rPr>
                <w:rFonts w:ascii="Times New Roman" w:hAnsi="Times New Roman"/>
                <w:color w:val="000000"/>
                <w:sz w:val="22"/>
                <w:szCs w:val="22"/>
              </w:rPr>
            </w:pPr>
            <w:r w:rsidRPr="00FD2E98">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2F2BF0" w:rsidRPr="00FD2E98" w:rsidRDefault="002F2BF0" w:rsidP="0042252B">
            <w:pPr>
              <w:spacing w:before="120"/>
              <w:jc w:val="center"/>
              <w:rPr>
                <w:rFonts w:ascii="Times New Roman" w:hAnsi="Times New Roman"/>
                <w:color w:val="000000"/>
                <w:sz w:val="22"/>
                <w:szCs w:val="22"/>
              </w:rPr>
            </w:pPr>
            <w:r w:rsidRPr="00FD2E98">
              <w:rPr>
                <w:rFonts w:ascii="Times New Roman" w:hAnsi="Times New Roman"/>
                <w:color w:val="000000"/>
                <w:sz w:val="22"/>
                <w:szCs w:val="22"/>
              </w:rPr>
              <w:t>Страхова вартість</w:t>
            </w:r>
          </w:p>
        </w:tc>
      </w:tr>
      <w:tr w:rsidR="00135B8F"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35B8F" w:rsidRDefault="00135B8F" w:rsidP="0050349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225" w:type="dxa"/>
            <w:gridSpan w:val="4"/>
            <w:tcBorders>
              <w:top w:val="single" w:sz="4" w:space="0" w:color="000000"/>
              <w:left w:val="nil"/>
              <w:bottom w:val="single" w:sz="4" w:space="0" w:color="000000"/>
              <w:right w:val="single" w:sz="4" w:space="0" w:color="000000"/>
            </w:tcBorders>
            <w:hideMark/>
          </w:tcPr>
          <w:p w:rsidR="00135B8F" w:rsidRDefault="00135B8F" w:rsidP="00503494">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135B8F" w:rsidRPr="00FD2E98" w:rsidRDefault="00135B8F" w:rsidP="00135B8F">
            <w:pPr>
              <w:tabs>
                <w:tab w:val="left" w:pos="292"/>
                <w:tab w:val="center" w:pos="3184"/>
              </w:tabs>
              <w:spacing w:before="120"/>
              <w:ind w:left="8" w:right="-76"/>
              <w:rPr>
                <w:rFonts w:ascii="Times New Roman" w:hAnsi="Times New Roman"/>
                <w:color w:val="000000"/>
                <w:sz w:val="22"/>
                <w:szCs w:val="22"/>
              </w:rPr>
            </w:pPr>
            <w:r>
              <w:rPr>
                <w:rFonts w:ascii="Times New Roman" w:hAnsi="Times New Roman"/>
                <w:color w:val="000000"/>
                <w:sz w:val="22"/>
                <w:szCs w:val="22"/>
                <w:lang w:val="ru-RU"/>
              </w:rPr>
              <w:t xml:space="preserve">сума, </w:t>
            </w:r>
            <w:r w:rsidR="0018297C" w:rsidRPr="0018297C">
              <w:rPr>
                <w:rFonts w:ascii="Times New Roman" w:hAnsi="Times New Roman"/>
                <w:color w:val="000000"/>
                <w:sz w:val="22"/>
                <w:szCs w:val="22"/>
              </w:rPr>
              <w:t>гривень</w:t>
            </w:r>
            <w:r w:rsidRPr="00FD2E98">
              <w:rPr>
                <w:rFonts w:ascii="Times New Roman" w:hAnsi="Times New Roman"/>
                <w:color w:val="000000"/>
                <w:sz w:val="22"/>
                <w:szCs w:val="22"/>
              </w:rPr>
              <w:t>,  без податку на додану вартість</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70022B">
            <w:pPr>
              <w:spacing w:before="120"/>
              <w:ind w:left="-73" w:right="-62"/>
              <w:jc w:val="center"/>
              <w:rPr>
                <w:rFonts w:ascii="Times New Roman" w:hAnsi="Times New Roman"/>
                <w:color w:val="000000"/>
                <w:sz w:val="22"/>
                <w:szCs w:val="22"/>
              </w:rPr>
            </w:pPr>
            <w:r w:rsidRPr="00FD2E98">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FD2E98" w:rsidRPr="00FD2E98" w:rsidRDefault="00FD2E98" w:rsidP="0070022B">
            <w:pPr>
              <w:spacing w:before="120"/>
              <w:rPr>
                <w:rFonts w:ascii="Times New Roman" w:hAnsi="Times New Roman"/>
                <w:color w:val="000000"/>
                <w:sz w:val="22"/>
                <w:szCs w:val="22"/>
              </w:rPr>
            </w:pPr>
            <w:r w:rsidRPr="00FD2E98">
              <w:rPr>
                <w:rFonts w:ascii="Times New Roman" w:hAnsi="Times New Roman"/>
                <w:color w:val="000000"/>
                <w:sz w:val="22"/>
                <w:szCs w:val="22"/>
              </w:rPr>
              <w:t>Витрати Балансоутримувача/</w:t>
            </w:r>
            <w:r w:rsidRPr="00FD2E98">
              <w:rPr>
                <w:rFonts w:ascii="Times New Roman" w:hAnsi="Times New Roman"/>
                <w:color w:val="000000"/>
                <w:sz w:val="22"/>
                <w:szCs w:val="22"/>
                <w:u w:val="single"/>
              </w:rPr>
              <w:t xml:space="preserve"> </w:t>
            </w:r>
            <w:r w:rsidRPr="00FD2E98">
              <w:rPr>
                <w:rFonts w:ascii="Times New Roman" w:hAnsi="Times New Roman"/>
                <w:color w:val="000000"/>
                <w:sz w:val="22"/>
                <w:szCs w:val="22"/>
              </w:rPr>
              <w:t>Орендаря,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FD2E98" w:rsidRPr="00FD2E98" w:rsidRDefault="00FD2E98" w:rsidP="0070022B">
            <w:pPr>
              <w:spacing w:before="120"/>
              <w:rPr>
                <w:rFonts w:ascii="Times New Roman" w:hAnsi="Times New Roman"/>
                <w:color w:val="000000"/>
                <w:sz w:val="22"/>
                <w:szCs w:val="22"/>
              </w:rPr>
            </w:pPr>
            <w:r w:rsidRPr="00FD2E98">
              <w:rPr>
                <w:rFonts w:ascii="Times New Roman" w:hAnsi="Times New Roman"/>
                <w:color w:val="000000"/>
                <w:sz w:val="22"/>
                <w:szCs w:val="22"/>
              </w:rPr>
              <w:t xml:space="preserve">не застосовується </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ind w:left="-73" w:right="-62"/>
              <w:jc w:val="center"/>
              <w:rPr>
                <w:rFonts w:ascii="Times New Roman" w:hAnsi="Times New Roman"/>
                <w:color w:val="000000"/>
                <w:sz w:val="22"/>
                <w:szCs w:val="22"/>
              </w:rPr>
            </w:pPr>
            <w:r w:rsidRPr="00FD2E98">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454BDA">
            <w:pPr>
              <w:spacing w:before="120"/>
              <w:jc w:val="center"/>
              <w:rPr>
                <w:rFonts w:ascii="Times New Roman" w:hAnsi="Times New Roman"/>
                <w:color w:val="000000"/>
                <w:sz w:val="22"/>
                <w:szCs w:val="22"/>
              </w:rPr>
            </w:pPr>
            <w:r w:rsidRPr="00FD2E98">
              <w:rPr>
                <w:rFonts w:ascii="Times New Roman" w:hAnsi="Times New Roman"/>
                <w:color w:val="000000"/>
                <w:sz w:val="22"/>
                <w:szCs w:val="22"/>
              </w:rPr>
              <w:t>Цільове призначення Майна</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ind w:left="-73" w:right="-62"/>
              <w:jc w:val="center"/>
              <w:rPr>
                <w:rFonts w:ascii="Times New Roman" w:hAnsi="Times New Roman"/>
                <w:color w:val="000000"/>
                <w:sz w:val="22"/>
                <w:szCs w:val="22"/>
              </w:rPr>
            </w:pPr>
            <w:r w:rsidRPr="00FD2E98">
              <w:rPr>
                <w:rFonts w:ascii="Times New Roman" w:hAnsi="Times New Roman"/>
                <w:color w:val="000000"/>
                <w:sz w:val="22"/>
                <w:szCs w:val="22"/>
              </w:rPr>
              <w:t>7.1</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0337F5">
            <w:pPr>
              <w:spacing w:before="100" w:beforeAutospacing="1" w:after="100" w:afterAutospacing="1"/>
              <w:jc w:val="both"/>
              <w:rPr>
                <w:rFonts w:ascii="Times New Roman" w:hAnsi="Times New Roman"/>
                <w:color w:val="000000"/>
                <w:sz w:val="22"/>
                <w:szCs w:val="22"/>
              </w:rPr>
            </w:pPr>
            <w:r w:rsidRPr="00FD2E98">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FD2E98" w:rsidRPr="00FD2E98" w:rsidRDefault="00FD2E98" w:rsidP="00EA1966">
            <w:pPr>
              <w:spacing w:before="100" w:beforeAutospacing="1" w:after="100" w:afterAutospacing="1"/>
              <w:jc w:val="both"/>
              <w:rPr>
                <w:rFonts w:ascii="Times New Roman" w:hAnsi="Times New Roman"/>
                <w:color w:val="000000"/>
                <w:sz w:val="22"/>
                <w:szCs w:val="22"/>
              </w:rPr>
            </w:pPr>
            <w:r w:rsidRPr="00FD2E98">
              <w:rPr>
                <w:rFonts w:ascii="Times New Roman" w:hAnsi="Times New Roman"/>
                <w:sz w:val="22"/>
                <w:szCs w:val="22"/>
              </w:rPr>
              <w:t xml:space="preserve">Передбачається </w:t>
            </w:r>
            <w:r w:rsidRPr="00FD2E98">
              <w:rPr>
                <w:rFonts w:ascii="Times New Roman" w:hAnsi="Times New Roman"/>
                <w:color w:val="202124"/>
                <w:sz w:val="22"/>
                <w:szCs w:val="22"/>
                <w:shd w:val="clear" w:color="auto" w:fill="FFFFFF"/>
              </w:rPr>
              <w:t xml:space="preserve">розміщення </w:t>
            </w:r>
            <w:r w:rsidR="00EA1966">
              <w:rPr>
                <w:rFonts w:ascii="Times New Roman" w:hAnsi="Times New Roman"/>
                <w:color w:val="000000"/>
                <w:sz w:val="22"/>
                <w:szCs w:val="22"/>
              </w:rPr>
              <w:t>буфету, який не здійснює продаж товарів підакцизної групи у навчальному закладі (супутні послуги).</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Графік використання (заповнюється, якщо майно передається в погодинну оренду)</w:t>
            </w:r>
          </w:p>
          <w:p w:rsidR="00FD2E98" w:rsidRPr="00FD2E98" w:rsidRDefault="00FD2E98"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Не застосовується</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FD2E98">
            <w:pPr>
              <w:spacing w:before="120"/>
              <w:jc w:val="center"/>
              <w:rPr>
                <w:rFonts w:ascii="Times New Roman" w:hAnsi="Times New Roman"/>
                <w:color w:val="000000"/>
                <w:sz w:val="22"/>
                <w:szCs w:val="22"/>
              </w:rPr>
            </w:pPr>
            <w:r w:rsidRPr="00FD2E98">
              <w:rPr>
                <w:rFonts w:ascii="Times New Roman" w:hAnsi="Times New Roman"/>
                <w:color w:val="000000"/>
                <w:sz w:val="22"/>
                <w:szCs w:val="22"/>
              </w:rPr>
              <w:t>Орендна плата та інші платежі</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9.1</w:t>
            </w:r>
          </w:p>
        </w:tc>
        <w:tc>
          <w:tcPr>
            <w:tcW w:w="3225" w:type="dxa"/>
            <w:gridSpan w:val="4"/>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дата і реквізити протоколу електронного аукціону ________________</w:t>
            </w:r>
          </w:p>
        </w:tc>
      </w:tr>
      <w:tr w:rsidR="00FD2E98" w:rsidRPr="00FD2E98" w:rsidTr="0073614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lastRenderedPageBreak/>
              <w:t>9.2</w:t>
            </w:r>
          </w:p>
        </w:tc>
        <w:tc>
          <w:tcPr>
            <w:tcW w:w="3225" w:type="dxa"/>
            <w:gridSpan w:val="4"/>
            <w:tcBorders>
              <w:top w:val="single" w:sz="4" w:space="0" w:color="000000"/>
              <w:left w:val="nil"/>
              <w:bottom w:val="single" w:sz="4" w:space="0" w:color="auto"/>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Витрати на утримання орендованого Майна та надання комунальних послуг Орендарю</w:t>
            </w:r>
          </w:p>
          <w:p w:rsidR="00FD2E98" w:rsidRPr="00FD2E98" w:rsidRDefault="00FD2E98"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 xml:space="preserve">компенсуються Орендарем в порядку, передбаченому пунктом 6.5 договору </w:t>
            </w:r>
          </w:p>
        </w:tc>
      </w:tr>
      <w:tr w:rsidR="00FD2E98" w:rsidRPr="00FD2E98" w:rsidTr="0073614A">
        <w:trPr>
          <w:trHeight w:val="320"/>
        </w:trPr>
        <w:tc>
          <w:tcPr>
            <w:tcW w:w="770" w:type="dxa"/>
            <w:tcBorders>
              <w:top w:val="single" w:sz="4" w:space="0" w:color="000000"/>
              <w:left w:val="single" w:sz="4" w:space="0" w:color="000000"/>
              <w:bottom w:val="nil"/>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FD2E98" w:rsidRPr="00FD2E98" w:rsidRDefault="00FD2E98" w:rsidP="00577077">
            <w:pPr>
              <w:spacing w:before="120"/>
              <w:jc w:val="center"/>
              <w:rPr>
                <w:rFonts w:ascii="Times New Roman" w:hAnsi="Times New Roman"/>
                <w:color w:val="000000"/>
                <w:sz w:val="22"/>
                <w:szCs w:val="22"/>
              </w:rPr>
            </w:pPr>
            <w:r w:rsidRPr="00FD2E98">
              <w:rPr>
                <w:rFonts w:ascii="Times New Roman" w:hAnsi="Times New Roman"/>
                <w:color w:val="000000"/>
                <w:sz w:val="22"/>
                <w:szCs w:val="22"/>
              </w:rPr>
              <w:t>Розмір авансового внеску орендної плати</w:t>
            </w:r>
          </w:p>
        </w:tc>
      </w:tr>
      <w:tr w:rsidR="00FD2E98" w:rsidRPr="00FD2E98"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10.1</w:t>
            </w:r>
          </w:p>
          <w:p w:rsidR="00FD2E98" w:rsidRPr="00FD2E98" w:rsidRDefault="00FD2E98"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сума, гривень, без податку на додану вартість _____________*</w:t>
            </w:r>
          </w:p>
          <w:p w:rsidR="00FD2E98" w:rsidRPr="00FD2E98" w:rsidRDefault="00FD2E98" w:rsidP="00304342">
            <w:pPr>
              <w:spacing w:before="120"/>
              <w:ind w:left="248"/>
              <w:rPr>
                <w:rFonts w:ascii="Times New Roman" w:hAnsi="Times New Roman"/>
                <w:color w:val="000000"/>
                <w:sz w:val="22"/>
                <w:szCs w:val="22"/>
              </w:rPr>
            </w:pPr>
          </w:p>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FD2E98" w:rsidRPr="00FD2E98" w:rsidTr="00231E68">
        <w:trPr>
          <w:trHeight w:val="1750"/>
        </w:trPr>
        <w:tc>
          <w:tcPr>
            <w:tcW w:w="770" w:type="dxa"/>
            <w:tcBorders>
              <w:top w:val="single" w:sz="4" w:space="0" w:color="000000"/>
              <w:left w:val="single" w:sz="4" w:space="0" w:color="000000"/>
              <w:bottom w:val="single" w:sz="4" w:space="0" w:color="auto"/>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FD2E98" w:rsidRPr="00FD2E98" w:rsidRDefault="00FD2E98" w:rsidP="00304342">
            <w:pPr>
              <w:spacing w:before="120"/>
              <w:ind w:left="10"/>
              <w:rPr>
                <w:rFonts w:ascii="Times New Roman" w:hAnsi="Times New Roman"/>
                <w:color w:val="000000"/>
                <w:sz w:val="22"/>
                <w:szCs w:val="22"/>
              </w:rPr>
            </w:pPr>
            <w:r w:rsidRPr="00FD2E98">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D2E98" w:rsidRPr="00FD2E98" w:rsidRDefault="00FD2E98" w:rsidP="00304342">
            <w:pPr>
              <w:spacing w:before="120"/>
              <w:ind w:left="10"/>
              <w:rPr>
                <w:rFonts w:ascii="Times New Roman" w:hAnsi="Times New Roman"/>
                <w:color w:val="000000"/>
                <w:sz w:val="22"/>
                <w:szCs w:val="22"/>
              </w:rPr>
            </w:pPr>
            <w:r w:rsidRPr="00FD2E98">
              <w:rPr>
                <w:rFonts w:ascii="Times New Roman" w:hAnsi="Times New Roman"/>
                <w:color w:val="000000"/>
                <w:sz w:val="22"/>
                <w:szCs w:val="22"/>
              </w:rPr>
              <w:t xml:space="preserve">сума, гривень, без податку на додану вартість _____________ </w:t>
            </w:r>
          </w:p>
        </w:tc>
      </w:tr>
      <w:tr w:rsidR="00FD2E98" w:rsidRPr="00FD2E98" w:rsidTr="00454BD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lang w:val="en-US"/>
              </w:rPr>
            </w:pPr>
            <w:r w:rsidRPr="00FD2E98">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FD2E98" w:rsidRPr="00FD2E98" w:rsidRDefault="00FD2E98" w:rsidP="00577077">
            <w:pPr>
              <w:spacing w:before="120"/>
              <w:ind w:left="248"/>
              <w:jc w:val="center"/>
              <w:rPr>
                <w:rFonts w:ascii="Times New Roman" w:hAnsi="Times New Roman"/>
                <w:color w:val="000000"/>
                <w:sz w:val="22"/>
                <w:szCs w:val="22"/>
              </w:rPr>
            </w:pPr>
            <w:r w:rsidRPr="00FD2E98">
              <w:rPr>
                <w:rFonts w:ascii="Times New Roman" w:hAnsi="Times New Roman"/>
                <w:color w:val="000000"/>
                <w:sz w:val="22"/>
                <w:szCs w:val="22"/>
              </w:rPr>
              <w:t>Строк договору</w:t>
            </w:r>
          </w:p>
        </w:tc>
      </w:tr>
      <w:tr w:rsidR="00FD2E98" w:rsidRPr="00FD2E9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D2E98" w:rsidRPr="00FD2E98" w:rsidRDefault="00FD2E98" w:rsidP="00577077">
            <w:pPr>
              <w:spacing w:before="120"/>
              <w:jc w:val="center"/>
              <w:rPr>
                <w:rFonts w:ascii="Times New Roman" w:hAnsi="Times New Roman"/>
                <w:color w:val="000000"/>
                <w:sz w:val="22"/>
                <w:szCs w:val="22"/>
              </w:rPr>
            </w:pPr>
            <w:r w:rsidRPr="00FD2E98">
              <w:rPr>
                <w:rFonts w:ascii="Times New Roman" w:hAnsi="Times New Roman"/>
                <w:color w:val="000000"/>
                <w:sz w:val="22"/>
                <w:szCs w:val="22"/>
              </w:rPr>
              <w:t>12.1</w:t>
            </w:r>
          </w:p>
        </w:tc>
        <w:tc>
          <w:tcPr>
            <w:tcW w:w="9835" w:type="dxa"/>
            <w:gridSpan w:val="14"/>
            <w:tcBorders>
              <w:top w:val="single" w:sz="4" w:space="0" w:color="000000"/>
              <w:left w:val="nil"/>
              <w:bottom w:val="single" w:sz="4" w:space="0" w:color="000000"/>
              <w:right w:val="single" w:sz="4" w:space="0" w:color="000000"/>
            </w:tcBorders>
          </w:tcPr>
          <w:p w:rsidR="00FD2E98" w:rsidRPr="00FD2E98" w:rsidRDefault="00EA1966" w:rsidP="00EA1966">
            <w:pPr>
              <w:spacing w:before="120"/>
              <w:ind w:left="-35"/>
              <w:rPr>
                <w:rFonts w:ascii="Times New Roman" w:hAnsi="Times New Roman"/>
                <w:color w:val="000000"/>
                <w:sz w:val="22"/>
                <w:szCs w:val="22"/>
              </w:rPr>
            </w:pPr>
            <w:r>
              <w:rPr>
                <w:rFonts w:ascii="Times New Roman" w:hAnsi="Times New Roman"/>
                <w:color w:val="000000"/>
                <w:sz w:val="22"/>
                <w:szCs w:val="22"/>
              </w:rPr>
              <w:t>5</w:t>
            </w:r>
            <w:r w:rsidR="00FD2E98" w:rsidRPr="00FD2E98">
              <w:rPr>
                <w:rFonts w:ascii="Times New Roman" w:hAnsi="Times New Roman"/>
                <w:color w:val="000000"/>
                <w:sz w:val="22"/>
                <w:szCs w:val="22"/>
              </w:rPr>
              <w:t xml:space="preserve"> (</w:t>
            </w:r>
            <w:r>
              <w:rPr>
                <w:rFonts w:ascii="Times New Roman" w:hAnsi="Times New Roman"/>
                <w:color w:val="000000"/>
                <w:sz w:val="22"/>
                <w:szCs w:val="22"/>
              </w:rPr>
              <w:t>п’ять) рок</w:t>
            </w:r>
            <w:r w:rsidR="00FD2E98" w:rsidRPr="00FD2E98">
              <w:rPr>
                <w:rFonts w:ascii="Times New Roman" w:hAnsi="Times New Roman"/>
                <w:color w:val="000000"/>
                <w:sz w:val="22"/>
                <w:szCs w:val="22"/>
              </w:rPr>
              <w:t>ів з дати набрання чинності цим договором</w:t>
            </w:r>
          </w:p>
        </w:tc>
      </w:tr>
      <w:tr w:rsidR="00FD2E98" w:rsidRPr="00FD2E98" w:rsidTr="00454BD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D2E98" w:rsidRPr="00FD2E98" w:rsidRDefault="00FD2E98" w:rsidP="00304342">
            <w:pPr>
              <w:spacing w:before="120"/>
              <w:jc w:val="center"/>
              <w:rPr>
                <w:rFonts w:ascii="Times New Roman" w:hAnsi="Times New Roman"/>
                <w:color w:val="000000"/>
                <w:sz w:val="22"/>
                <w:szCs w:val="22"/>
              </w:rPr>
            </w:pPr>
            <w:r w:rsidRPr="00FD2E98">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FD2E98" w:rsidRPr="00FD2E98" w:rsidRDefault="00FD2E98" w:rsidP="00304342">
            <w:pPr>
              <w:spacing w:before="120"/>
              <w:rPr>
                <w:rFonts w:ascii="Times New Roman" w:hAnsi="Times New Roman"/>
                <w:color w:val="000000"/>
                <w:sz w:val="22"/>
                <w:szCs w:val="22"/>
              </w:rPr>
            </w:pPr>
            <w:r w:rsidRPr="00FD2E98">
              <w:rPr>
                <w:rFonts w:ascii="Times New Roman" w:hAnsi="Times New Roman"/>
                <w:color w:val="000000"/>
                <w:sz w:val="22"/>
                <w:szCs w:val="22"/>
              </w:rPr>
              <w:t>Згода на суборенду</w:t>
            </w:r>
            <w:r w:rsidRPr="00FD2E98">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FD2E98" w:rsidRPr="00FD2E98" w:rsidRDefault="00FD2E98" w:rsidP="0070022B">
            <w:pPr>
              <w:rPr>
                <w:rFonts w:ascii="Times New Roman" w:hAnsi="Times New Roman"/>
                <w:color w:val="000000"/>
                <w:sz w:val="22"/>
                <w:szCs w:val="22"/>
              </w:rPr>
            </w:pPr>
            <w:r w:rsidRPr="00FD2E98">
              <w:rPr>
                <w:rFonts w:ascii="Times New Roman" w:hAnsi="Times New Roman"/>
                <w:color w:val="000000"/>
                <w:sz w:val="22"/>
                <w:szCs w:val="22"/>
              </w:rPr>
              <w:t>Орендодавець не надав  згоду на передачу майна в  суборенду</w:t>
            </w:r>
          </w:p>
        </w:tc>
      </w:tr>
      <w:tr w:rsidR="004500FB" w:rsidRPr="00FD2E98" w:rsidTr="00EA1966">
        <w:trPr>
          <w:trHeight w:val="684"/>
        </w:trPr>
        <w:tc>
          <w:tcPr>
            <w:tcW w:w="770" w:type="dxa"/>
            <w:tcBorders>
              <w:top w:val="single" w:sz="4" w:space="0" w:color="000000"/>
              <w:left w:val="single" w:sz="4" w:space="0" w:color="000000"/>
              <w:bottom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t>14</w:t>
            </w:r>
          </w:p>
        </w:tc>
        <w:tc>
          <w:tcPr>
            <w:tcW w:w="3225" w:type="dxa"/>
            <w:gridSpan w:val="4"/>
            <w:tcBorders>
              <w:top w:val="single" w:sz="4" w:space="0" w:color="000000"/>
              <w:left w:val="nil"/>
              <w:bottom w:val="single" w:sz="4" w:space="0" w:color="000000"/>
              <w:right w:val="single" w:sz="4" w:space="0" w:color="000000"/>
            </w:tcBorders>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Додаткові умови оренди</w:t>
            </w:r>
          </w:p>
        </w:tc>
        <w:tc>
          <w:tcPr>
            <w:tcW w:w="6610" w:type="dxa"/>
            <w:gridSpan w:val="10"/>
            <w:tcBorders>
              <w:top w:val="single" w:sz="4" w:space="0" w:color="000000"/>
              <w:left w:val="nil"/>
              <w:right w:val="single" w:sz="4" w:space="0" w:color="000000"/>
            </w:tcBorders>
            <w:hideMark/>
          </w:tcPr>
          <w:p w:rsidR="004500FB" w:rsidRDefault="004500FB" w:rsidP="004500FB">
            <w:pPr>
              <w:numPr>
                <w:ilvl w:val="0"/>
                <w:numId w:val="6"/>
              </w:numPr>
              <w:spacing w:before="120"/>
              <w:ind w:left="152" w:firstLine="208"/>
              <w:jc w:val="both"/>
              <w:rPr>
                <w:rFonts w:ascii="Times New Roman" w:hAnsi="Times New Roman"/>
                <w:color w:val="000000"/>
              </w:rPr>
            </w:pPr>
            <w:r>
              <w:rPr>
                <w:rFonts w:ascii="Times New Roman" w:hAnsi="Times New Roman"/>
                <w:color w:val="000000"/>
              </w:rPr>
              <w:t>Термін оренди – п’ять</w:t>
            </w:r>
            <w:r w:rsidRPr="00863F7E">
              <w:rPr>
                <w:rFonts w:ascii="Times New Roman" w:hAnsi="Times New Roman"/>
                <w:color w:val="000000"/>
              </w:rPr>
              <w:t xml:space="preserve"> рік</w:t>
            </w:r>
            <w:r>
              <w:rPr>
                <w:rFonts w:ascii="Times New Roman" w:hAnsi="Times New Roman"/>
                <w:color w:val="000000"/>
              </w:rPr>
              <w:t>ів</w:t>
            </w:r>
            <w:r w:rsidRPr="00863F7E">
              <w:rPr>
                <w:rFonts w:ascii="Times New Roman" w:hAnsi="Times New Roman"/>
                <w:color w:val="000000"/>
              </w:rPr>
              <w:t>.</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встановити комп’ютерний томограф не пізніше одного місяця з моменту підписання договору оренди приміщення. Характеристики  комп’ютерного томографа повинні відповідати вимогам серцево-судинних досліджень та забезпечувати вирішення клінічних питань у кардіології, особливо питання візуалізації серця: можливість виконання не менше 128 зрізів  за один оберт, час оберту 270 мс, площа анатомічного покриття 8 см, використання технологій, що дозволяють отримати знімок серця за найменшу кількість серцевих скорочень з мінімізацією впливу серцевого ритму та аритмії.</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при здійсненні діяльності, пов'язаної з використанням Об’єкту оренди, мати всі необхідні дозволи, ліцензії та інші документи відповідно до законодавства України. На вимогу Орендодавця Орендар повинен надати копії дозвільних документів, які підтверджують право на здійснення Орендарем відповідної діяльності у Об’єкті оренди. </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забезпечити  належний санітарний і протипожежний стан Об’єкту оренди, дотримуватись існуючих санітарних норм, правил </w:t>
            </w:r>
            <w:r w:rsidRPr="007422B4">
              <w:rPr>
                <w:rFonts w:ascii="Times New Roman" w:hAnsi="Times New Roman"/>
                <w:color w:val="000000"/>
                <w:lang w:val="ru-RU"/>
              </w:rPr>
              <w:lastRenderedPageBreak/>
              <w:t>пожежної безпеки, вимог техніки безпеки, а також інших існуючих норм і правил при використанні Об’єкта оренди, нести відповідальність перед Орендодавцем за збитки, спричинені недотриманням вище перелічених норм і правил.</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в строк, передбачений даним Договором прийняти від Орендодавця в орендне користування Об’єкт оренди і не ухилятись від підписання Актів прийому-передачі та інших документів, на підписанні яких наполягає Орендодавець у зв’язку із даним Договором.</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отримати попередньо згоду Орендодавця на проведення будь-яких будівельних робіт та робіт по зміні інженерних мереж Об’єкта оренди, влаштування додаткових зовнішніх чи внутрішніх, в тому числі прихованих, інженерних систем та комунікацій.</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дбайливо ставитися до Об’єкта оренди, будівлі, у якій він розташований, інженерних мереж та іншого  майна, яке знаходиться в Об’єкті оренди, не допускати його втрати чи пошкодження, а також негайно повідомляти Орендодавця про будь-які пошкодження, аварії або інші події, внаслідок яких нанесені (можуть бути нанесені) збитки Об’єкту оренди, а також своєчасно вжити всіх можливих заходів щодо запобігання пошкодження (знищення) Об’єкту оренди; </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відшкодувати Орендодавцю шкоду, заподіяну йому внаслідок умислу, недбалості, неналежного виконання умов цього договору, у тому числі, за дії залучених ним працівників чи третіх осіб, а також у разі заподіяння шкоди в умовах крайньої необхідності, у всіх випадках повного або частково пошкодження, зруйновання об’єкта Оренди, а також у разі, якщо  об’єкт Оренди постраждав від дій працівників Орендаря, агентів, підрядників, відвідувачів, запрошених осіб, контрагентів тощо.</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не має права використовувати адресу Об’єкту оренди як власну юридичну адресу без отримання попередньої письмової згоди Орендодавця.</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забезпечити уповноваженим особами  Орендодавця безперешкодний доступ до Об’єкта оренди для перевірки дотримання умов даного Договору.</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Орендар зобов’язаний забезпечити власними силами та за власний рахунок охорону власного майна, </w:t>
            </w:r>
            <w:r w:rsidRPr="007422B4">
              <w:rPr>
                <w:rFonts w:ascii="Times New Roman" w:hAnsi="Times New Roman"/>
                <w:color w:val="000000"/>
                <w:lang w:val="ru-RU"/>
              </w:rPr>
              <w:lastRenderedPageBreak/>
              <w:t>що знаходиться на Об’єкті оренди.</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дотримуватися правил добросусідства, утримуватися від порушення прав інших орендарів у будівлі.</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Орендар зобов’язаний дотримуватися законодавства про захист прав споживачів та законодавства України у сфері охорони здоров’я.</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Орендодавець має право обмежувати Орендаря та третіх осіб у доступі до Об’єкта оренди, інженерних мереж, комунікацій у випадку порушенням Орендарем умов даного Договору та законодавства України.</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Орендодавець має право в односторонньому порядку розірвати договір оренди та самотужки або із залученням третіх осіб звільнити Об’єкт оренди від Орендаря та його майна у разі порушенням останнім будь-яких умов даного Договору.</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При виникненні необхідності реконструкції будівлі Орендодавець має право в односторонньому порядку достроково розірвати договір оренди у будь-який момент, про що Орендаря буде попереджено за один місяць до дня розірвання договору. </w:t>
            </w:r>
          </w:p>
          <w:p w:rsidR="004500FB" w:rsidRPr="007422B4" w:rsidRDefault="004500FB" w:rsidP="004500FB">
            <w:pPr>
              <w:numPr>
                <w:ilvl w:val="0"/>
                <w:numId w:val="6"/>
              </w:numPr>
              <w:spacing w:before="120"/>
              <w:ind w:left="152" w:firstLine="208"/>
              <w:jc w:val="both"/>
              <w:rPr>
                <w:rFonts w:ascii="Times New Roman" w:hAnsi="Times New Roman"/>
                <w:color w:val="000000"/>
                <w:lang w:val="ru-RU"/>
              </w:rPr>
            </w:pPr>
            <w:r w:rsidRPr="007422B4">
              <w:rPr>
                <w:rFonts w:ascii="Times New Roman" w:hAnsi="Times New Roman"/>
                <w:color w:val="000000"/>
                <w:lang w:val="ru-RU"/>
              </w:rPr>
              <w:t xml:space="preserve">На вимогу Орендодавця Орендар зобов’язаний  призупинити використання Об’єкта оренди на період проведення капітального ремонту та звільнити Об’єкт оренди до завершення капітального ремонту. </w:t>
            </w:r>
          </w:p>
        </w:tc>
      </w:tr>
      <w:tr w:rsidR="004500FB" w:rsidRPr="00FD2E98" w:rsidTr="00577077">
        <w:trPr>
          <w:trHeight w:val="780"/>
        </w:trPr>
        <w:tc>
          <w:tcPr>
            <w:tcW w:w="770" w:type="dxa"/>
            <w:vMerge w:val="restart"/>
            <w:tcBorders>
              <w:top w:val="single" w:sz="4" w:space="0" w:color="000000"/>
              <w:left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lastRenderedPageBreak/>
              <w:t>15</w:t>
            </w:r>
          </w:p>
        </w:tc>
        <w:tc>
          <w:tcPr>
            <w:tcW w:w="9835" w:type="dxa"/>
            <w:gridSpan w:val="14"/>
            <w:tcBorders>
              <w:top w:val="single" w:sz="4" w:space="0" w:color="000000"/>
              <w:left w:val="nil"/>
              <w:right w:val="single" w:sz="4" w:space="0" w:color="000000"/>
            </w:tcBorders>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4500FB" w:rsidRPr="00FD2E98" w:rsidTr="00577077">
        <w:trPr>
          <w:trHeight w:val="838"/>
        </w:trPr>
        <w:tc>
          <w:tcPr>
            <w:tcW w:w="770" w:type="dxa"/>
            <w:vMerge/>
            <w:tcBorders>
              <w:left w:val="single" w:sz="4" w:space="0" w:color="000000"/>
              <w:right w:val="single" w:sz="4" w:space="0" w:color="000000"/>
            </w:tcBorders>
            <w:vAlign w:val="center"/>
            <w:hideMark/>
          </w:tcPr>
          <w:p w:rsidR="004500FB" w:rsidRPr="00FD2E98" w:rsidRDefault="004500FB" w:rsidP="004500FB">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Орендодавця</w:t>
            </w:r>
          </w:p>
        </w:tc>
        <w:tc>
          <w:tcPr>
            <w:tcW w:w="6610" w:type="dxa"/>
            <w:gridSpan w:val="10"/>
            <w:tcBorders>
              <w:top w:val="single" w:sz="4" w:space="0" w:color="auto"/>
              <w:left w:val="nil"/>
              <w:bottom w:val="single" w:sz="4" w:space="0" w:color="auto"/>
              <w:right w:val="single" w:sz="4" w:space="0" w:color="000000"/>
            </w:tcBorders>
          </w:tcPr>
          <w:p w:rsidR="004500FB" w:rsidRPr="00AF27B7"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Рахунок  UA</w:t>
            </w:r>
            <w:r w:rsidRPr="00381753">
              <w:rPr>
                <w:rFonts w:ascii="Times New Roman" w:hAnsi="Times New Roman"/>
                <w:lang w:eastAsia="uk-UA"/>
              </w:rPr>
              <w:t xml:space="preserve"> </w:t>
            </w:r>
            <w:r w:rsidRPr="00AF27B7">
              <w:rPr>
                <w:rFonts w:ascii="Times New Roman" w:hAnsi="Times New Roman"/>
                <w:lang w:eastAsia="uk-UA"/>
              </w:rPr>
              <w:t>583154050000026002052319616</w:t>
            </w:r>
          </w:p>
          <w:p w:rsidR="004500FB" w:rsidRPr="00275714"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 xml:space="preserve">Банк одержувача АТ КБ «ПРИВАТБАНК» (ЄДРПОУ банку 14360570,код банку </w:t>
            </w:r>
            <w:r w:rsidRPr="00381753">
              <w:rPr>
                <w:rFonts w:ascii="Times New Roman" w:hAnsi="Times New Roman"/>
                <w:lang w:eastAsia="uk-UA"/>
              </w:rPr>
              <w:t>305299</w:t>
            </w:r>
            <w:r>
              <w:rPr>
                <w:rFonts w:ascii="Times New Roman" w:hAnsi="Times New Roman"/>
                <w:lang w:eastAsia="uk-UA"/>
              </w:rPr>
              <w:t>)</w:t>
            </w:r>
          </w:p>
          <w:p w:rsidR="004500FB" w:rsidRPr="00FD2E98" w:rsidRDefault="004500FB" w:rsidP="004500FB">
            <w:pPr>
              <w:spacing w:line="276" w:lineRule="auto"/>
              <w:rPr>
                <w:rFonts w:ascii="Times New Roman" w:hAnsi="Times New Roman"/>
                <w:color w:val="000000"/>
                <w:sz w:val="22"/>
                <w:szCs w:val="22"/>
              </w:rPr>
            </w:pPr>
          </w:p>
        </w:tc>
      </w:tr>
      <w:tr w:rsidR="004500FB" w:rsidRPr="00FD2E98" w:rsidTr="00577077">
        <w:trPr>
          <w:trHeight w:val="992"/>
        </w:trPr>
        <w:tc>
          <w:tcPr>
            <w:tcW w:w="770" w:type="dxa"/>
            <w:vMerge/>
            <w:tcBorders>
              <w:left w:val="single" w:sz="4" w:space="0" w:color="000000"/>
              <w:right w:val="single" w:sz="4" w:space="0" w:color="000000"/>
            </w:tcBorders>
            <w:vAlign w:val="center"/>
            <w:hideMark/>
          </w:tcPr>
          <w:p w:rsidR="004500FB" w:rsidRPr="00FD2E98" w:rsidRDefault="004500FB" w:rsidP="004500FB">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Державного бюджету</w:t>
            </w:r>
          </w:p>
        </w:tc>
        <w:tc>
          <w:tcPr>
            <w:tcW w:w="6610" w:type="dxa"/>
            <w:gridSpan w:val="10"/>
            <w:tcBorders>
              <w:top w:val="single" w:sz="4" w:space="0" w:color="auto"/>
              <w:left w:val="nil"/>
              <w:bottom w:val="single" w:sz="4" w:space="0" w:color="auto"/>
              <w:right w:val="single" w:sz="4" w:space="0" w:color="000000"/>
            </w:tcBorders>
          </w:tcPr>
          <w:p w:rsidR="004500FB" w:rsidRPr="00FD2E98" w:rsidRDefault="004500FB" w:rsidP="004500FB">
            <w:pPr>
              <w:spacing w:before="120"/>
              <w:rPr>
                <w:rFonts w:ascii="Times New Roman" w:hAnsi="Times New Roman"/>
                <w:color w:val="000000"/>
                <w:sz w:val="22"/>
                <w:szCs w:val="22"/>
              </w:rPr>
            </w:pPr>
          </w:p>
        </w:tc>
      </w:tr>
      <w:tr w:rsidR="004500FB" w:rsidRPr="00FD2E98" w:rsidTr="00577077">
        <w:trPr>
          <w:trHeight w:val="553"/>
        </w:trPr>
        <w:tc>
          <w:tcPr>
            <w:tcW w:w="770" w:type="dxa"/>
            <w:vMerge/>
            <w:tcBorders>
              <w:left w:val="single" w:sz="4" w:space="0" w:color="000000"/>
              <w:bottom w:val="single" w:sz="4" w:space="0" w:color="000000"/>
              <w:right w:val="single" w:sz="4" w:space="0" w:color="000000"/>
            </w:tcBorders>
            <w:vAlign w:val="center"/>
            <w:hideMark/>
          </w:tcPr>
          <w:p w:rsidR="004500FB" w:rsidRPr="00FD2E98" w:rsidRDefault="004500FB" w:rsidP="004500FB">
            <w:pPr>
              <w:rPr>
                <w:rFonts w:ascii="Times New Roman" w:hAnsi="Times New Roman"/>
                <w:color w:val="000000"/>
                <w:sz w:val="22"/>
                <w:szCs w:val="22"/>
              </w:rPr>
            </w:pPr>
          </w:p>
        </w:tc>
        <w:tc>
          <w:tcPr>
            <w:tcW w:w="3225" w:type="dxa"/>
            <w:gridSpan w:val="4"/>
            <w:tcBorders>
              <w:top w:val="single" w:sz="4" w:space="0" w:color="auto"/>
              <w:left w:val="nil"/>
              <w:bottom w:val="single" w:sz="4" w:space="0" w:color="000000"/>
              <w:right w:val="single" w:sz="4" w:space="0" w:color="000000"/>
            </w:tcBorders>
            <w:vAlign w:val="center"/>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Балансоутримувача</w:t>
            </w:r>
          </w:p>
        </w:tc>
        <w:tc>
          <w:tcPr>
            <w:tcW w:w="6610" w:type="dxa"/>
            <w:gridSpan w:val="10"/>
            <w:tcBorders>
              <w:top w:val="single" w:sz="4" w:space="0" w:color="auto"/>
              <w:left w:val="nil"/>
              <w:bottom w:val="single" w:sz="4" w:space="0" w:color="000000"/>
              <w:right w:val="single" w:sz="4" w:space="0" w:color="000000"/>
            </w:tcBorders>
          </w:tcPr>
          <w:p w:rsidR="004500FB" w:rsidRPr="00AF27B7"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Рахунок  UA</w:t>
            </w:r>
            <w:r w:rsidRPr="00381753">
              <w:rPr>
                <w:rFonts w:ascii="Times New Roman" w:hAnsi="Times New Roman"/>
                <w:lang w:eastAsia="uk-UA"/>
              </w:rPr>
              <w:t xml:space="preserve"> </w:t>
            </w:r>
            <w:r w:rsidRPr="00AF27B7">
              <w:rPr>
                <w:rFonts w:ascii="Times New Roman" w:hAnsi="Times New Roman"/>
                <w:lang w:eastAsia="uk-UA"/>
              </w:rPr>
              <w:t>583154050000026002052319616</w:t>
            </w:r>
          </w:p>
          <w:p w:rsidR="004500FB" w:rsidRPr="004500FB" w:rsidRDefault="004500FB" w:rsidP="004500FB">
            <w:pPr>
              <w:tabs>
                <w:tab w:val="left" w:pos="-1134"/>
                <w:tab w:val="left" w:pos="284"/>
              </w:tabs>
              <w:jc w:val="both"/>
              <w:rPr>
                <w:rFonts w:ascii="Times New Roman" w:hAnsi="Times New Roman"/>
                <w:lang w:eastAsia="uk-UA"/>
              </w:rPr>
            </w:pPr>
            <w:r>
              <w:rPr>
                <w:rFonts w:ascii="Times New Roman" w:hAnsi="Times New Roman"/>
                <w:lang w:eastAsia="uk-UA"/>
              </w:rPr>
              <w:t xml:space="preserve">Банк одержувача АТ КБ «ПРИВАТБАНК» (ЄДРПОУ банку 14360570,код банку </w:t>
            </w:r>
            <w:r w:rsidRPr="00381753">
              <w:rPr>
                <w:rFonts w:ascii="Times New Roman" w:hAnsi="Times New Roman"/>
                <w:lang w:eastAsia="uk-UA"/>
              </w:rPr>
              <w:t>305299</w:t>
            </w:r>
            <w:r>
              <w:rPr>
                <w:rFonts w:ascii="Times New Roman" w:hAnsi="Times New Roman"/>
                <w:lang w:eastAsia="uk-UA"/>
              </w:rPr>
              <w:t>)</w:t>
            </w:r>
          </w:p>
        </w:tc>
      </w:tr>
      <w:tr w:rsidR="004500FB" w:rsidRPr="00FD2E9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4500FB" w:rsidRPr="00FD2E98" w:rsidRDefault="004500FB" w:rsidP="004500FB">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w:t>
            </w:r>
            <w:r w:rsidRPr="00FD2E98">
              <w:rPr>
                <w:rFonts w:ascii="Times New Roman" w:hAnsi="Times New Roman"/>
                <w:color w:val="000000"/>
                <w:sz w:val="22"/>
                <w:szCs w:val="22"/>
              </w:rPr>
              <w:t>0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4500FB" w:rsidRPr="00FD2E98" w:rsidRDefault="004500FB" w:rsidP="004500FB">
            <w:pPr>
              <w:spacing w:before="120"/>
              <w:rPr>
                <w:rFonts w:ascii="Times New Roman" w:hAnsi="Times New Roman"/>
                <w:color w:val="000000"/>
                <w:sz w:val="22"/>
                <w:szCs w:val="22"/>
              </w:rPr>
            </w:pPr>
            <w:r w:rsidRPr="00FD2E98">
              <w:rPr>
                <w:rFonts w:ascii="Times New Roman" w:hAnsi="Times New Roman"/>
                <w:color w:val="000000"/>
                <w:sz w:val="22"/>
                <w:szCs w:val="22"/>
              </w:rPr>
              <w:t>державному бюджету</w:t>
            </w:r>
            <w:r>
              <w:rPr>
                <w:rFonts w:ascii="Times New Roman" w:hAnsi="Times New Roman"/>
                <w:color w:val="000000"/>
                <w:sz w:val="22"/>
                <w:szCs w:val="22"/>
              </w:rPr>
              <w:t xml:space="preserve"> 7</w:t>
            </w:r>
            <w:r w:rsidRPr="00FD2E98">
              <w:rPr>
                <w:rFonts w:ascii="Times New Roman" w:hAnsi="Times New Roman"/>
                <w:color w:val="000000"/>
                <w:sz w:val="22"/>
                <w:szCs w:val="22"/>
              </w:rPr>
              <w:t>0 відсотків суми орендної плати</w:t>
            </w:r>
            <w:bookmarkStart w:id="0" w:name="_GoBack"/>
            <w:bookmarkEnd w:id="0"/>
          </w:p>
          <w:p w:rsidR="004500FB" w:rsidRPr="00FD2E98" w:rsidRDefault="004500FB" w:rsidP="004500FB">
            <w:pPr>
              <w:spacing w:before="120"/>
              <w:rPr>
                <w:rFonts w:ascii="Times New Roman" w:hAnsi="Times New Roman"/>
                <w:color w:val="000000"/>
                <w:sz w:val="22"/>
                <w:szCs w:val="22"/>
              </w:rPr>
            </w:pPr>
          </w:p>
        </w:tc>
      </w:tr>
      <w:tr w:rsidR="004500FB" w:rsidRPr="00FD2E98"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00FB" w:rsidRPr="00FD2E98" w:rsidRDefault="004500FB" w:rsidP="004500FB">
            <w:pPr>
              <w:spacing w:before="120"/>
              <w:jc w:val="center"/>
              <w:rPr>
                <w:rFonts w:ascii="Times New Roman" w:hAnsi="Times New Roman"/>
                <w:color w:val="000000"/>
                <w:sz w:val="22"/>
                <w:szCs w:val="22"/>
              </w:rPr>
            </w:pPr>
            <w:r w:rsidRPr="00FD2E98">
              <w:rPr>
                <w:rFonts w:ascii="Times New Roman" w:hAnsi="Times New Roman"/>
                <w:color w:val="000000"/>
                <w:sz w:val="22"/>
                <w:szCs w:val="22"/>
              </w:rPr>
              <w:t>17</w:t>
            </w:r>
            <w:r w:rsidRPr="00FD2E98">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4500FB" w:rsidRPr="00FD2E98" w:rsidRDefault="004500FB" w:rsidP="004500FB">
            <w:pPr>
              <w:spacing w:before="100" w:beforeAutospacing="1" w:after="100" w:afterAutospacing="1"/>
              <w:rPr>
                <w:rFonts w:ascii="Times New Roman" w:hAnsi="Times New Roman"/>
                <w:color w:val="000000"/>
                <w:sz w:val="22"/>
                <w:szCs w:val="22"/>
              </w:rPr>
            </w:pPr>
            <w:r w:rsidRPr="00FD2E98">
              <w:rPr>
                <w:rFonts w:ascii="Times New Roman" w:hAnsi="Times New Roman"/>
                <w:color w:val="000000"/>
                <w:sz w:val="22"/>
                <w:szCs w:val="22"/>
              </w:rPr>
              <w:t>Дата заяви Орендаря про продовження договору оренди, поданої Орендодавцю:</w:t>
            </w:r>
          </w:p>
          <w:p w:rsidR="004500FB" w:rsidRPr="00FD2E98" w:rsidRDefault="004500FB" w:rsidP="004500FB">
            <w:pPr>
              <w:spacing w:before="100" w:beforeAutospacing="1" w:after="100" w:afterAutospacing="1"/>
              <w:rPr>
                <w:rFonts w:ascii="Times New Roman" w:hAnsi="Times New Roman"/>
                <w:color w:val="000000"/>
                <w:sz w:val="22"/>
                <w:szCs w:val="22"/>
                <w:u w:val="single"/>
              </w:rPr>
            </w:pPr>
            <w:r w:rsidRPr="00FD2E98">
              <w:rPr>
                <w:rFonts w:ascii="Times New Roman" w:hAnsi="Times New Roman"/>
                <w:color w:val="000000"/>
                <w:sz w:val="22"/>
                <w:szCs w:val="22"/>
                <w:u w:val="single"/>
              </w:rPr>
              <w:t>Не застосовується</w:t>
            </w:r>
          </w:p>
          <w:p w:rsidR="004500FB" w:rsidRPr="00FD2E98" w:rsidRDefault="004500FB" w:rsidP="004500FB">
            <w:pPr>
              <w:spacing w:before="100" w:beforeAutospacing="1" w:after="100" w:afterAutospacing="1"/>
              <w:rPr>
                <w:rFonts w:ascii="Times New Roman" w:hAnsi="Times New Roman"/>
                <w:color w:val="000000"/>
                <w:sz w:val="22"/>
                <w:szCs w:val="22"/>
                <w:u w:val="single"/>
              </w:rPr>
            </w:pPr>
          </w:p>
        </w:tc>
        <w:tc>
          <w:tcPr>
            <w:tcW w:w="3591" w:type="dxa"/>
            <w:gridSpan w:val="5"/>
            <w:tcBorders>
              <w:top w:val="single" w:sz="4" w:space="0" w:color="000000"/>
              <w:left w:val="nil"/>
              <w:bottom w:val="single" w:sz="4" w:space="0" w:color="000000"/>
              <w:right w:val="single" w:sz="4" w:space="0" w:color="000000"/>
            </w:tcBorders>
            <w:hideMark/>
          </w:tcPr>
          <w:p w:rsidR="004500FB" w:rsidRPr="00FD2E98" w:rsidRDefault="004500FB" w:rsidP="004500FB">
            <w:pPr>
              <w:spacing w:before="100" w:beforeAutospacing="1" w:after="100" w:afterAutospacing="1"/>
              <w:ind w:right="-118"/>
              <w:rPr>
                <w:rFonts w:ascii="Times New Roman" w:hAnsi="Times New Roman"/>
                <w:color w:val="000000"/>
                <w:sz w:val="22"/>
                <w:szCs w:val="22"/>
              </w:rPr>
            </w:pPr>
            <w:r w:rsidRPr="00FD2E98">
              <w:rPr>
                <w:rFonts w:ascii="Times New Roman" w:hAnsi="Times New Roman"/>
                <w:color w:val="000000"/>
                <w:sz w:val="22"/>
                <w:szCs w:val="22"/>
              </w:rPr>
              <w:lastRenderedPageBreak/>
              <w:t>дата і вихідний номер довідки Балансоутримувача, передбаченої частиною шостою статті 18 Закону</w:t>
            </w:r>
          </w:p>
          <w:p w:rsidR="004500FB" w:rsidRPr="00FD2E98" w:rsidRDefault="004500FB" w:rsidP="004500FB">
            <w:pPr>
              <w:spacing w:before="100" w:beforeAutospacing="1" w:after="100" w:afterAutospacing="1"/>
              <w:rPr>
                <w:rFonts w:ascii="Times New Roman" w:hAnsi="Times New Roman"/>
                <w:color w:val="000000"/>
                <w:sz w:val="22"/>
                <w:szCs w:val="22"/>
              </w:rPr>
            </w:pPr>
          </w:p>
          <w:p w:rsidR="004500FB" w:rsidRPr="00FD2E98" w:rsidRDefault="004500FB" w:rsidP="004500FB">
            <w:pPr>
              <w:spacing w:before="100" w:beforeAutospacing="1" w:after="100" w:afterAutospacing="1"/>
              <w:rPr>
                <w:rFonts w:ascii="Times New Roman" w:hAnsi="Times New Roman"/>
                <w:color w:val="000000"/>
                <w:sz w:val="22"/>
                <w:szCs w:val="22"/>
                <w:u w:val="single"/>
              </w:rPr>
            </w:pPr>
            <w:r w:rsidRPr="00FD2E98">
              <w:rPr>
                <w:rFonts w:ascii="Times New Roman" w:hAnsi="Times New Roman"/>
                <w:color w:val="000000"/>
                <w:sz w:val="22"/>
                <w:szCs w:val="22"/>
                <w:u w:val="single"/>
              </w:rPr>
              <w:lastRenderedPageBreak/>
              <w:t>Не застосовується</w:t>
            </w:r>
          </w:p>
        </w:tc>
        <w:tc>
          <w:tcPr>
            <w:tcW w:w="3019" w:type="dxa"/>
            <w:gridSpan w:val="5"/>
            <w:tcBorders>
              <w:top w:val="single" w:sz="4" w:space="0" w:color="000000"/>
              <w:left w:val="nil"/>
              <w:bottom w:val="single" w:sz="4" w:space="0" w:color="000000"/>
              <w:right w:val="single" w:sz="4" w:space="0" w:color="000000"/>
            </w:tcBorders>
            <w:hideMark/>
          </w:tcPr>
          <w:p w:rsidR="004500FB" w:rsidRPr="00FD2E98" w:rsidRDefault="004500FB" w:rsidP="004500FB">
            <w:pPr>
              <w:spacing w:before="100" w:beforeAutospacing="1" w:after="100" w:afterAutospacing="1"/>
              <w:rPr>
                <w:rFonts w:ascii="Times New Roman" w:hAnsi="Times New Roman"/>
                <w:color w:val="000000"/>
                <w:sz w:val="22"/>
                <w:szCs w:val="22"/>
              </w:rPr>
            </w:pPr>
            <w:r w:rsidRPr="00FD2E98">
              <w:rPr>
                <w:rFonts w:ascii="Times New Roman" w:hAnsi="Times New Roman"/>
                <w:color w:val="000000"/>
                <w:sz w:val="22"/>
                <w:szCs w:val="22"/>
              </w:rPr>
              <w:lastRenderedPageBreak/>
              <w:t>дата і номер рішення (наказу) Орендодавця про продовження договору оренди</w:t>
            </w:r>
          </w:p>
          <w:p w:rsidR="004500FB" w:rsidRPr="00FD2E98" w:rsidRDefault="004500FB" w:rsidP="004500FB">
            <w:pPr>
              <w:spacing w:before="100" w:beforeAutospacing="1" w:after="100" w:afterAutospacing="1"/>
              <w:rPr>
                <w:rFonts w:ascii="Times New Roman" w:hAnsi="Times New Roman"/>
                <w:color w:val="000000"/>
                <w:sz w:val="22"/>
                <w:szCs w:val="22"/>
                <w:u w:val="single"/>
              </w:rPr>
            </w:pPr>
            <w:r w:rsidRPr="00FD2E98">
              <w:rPr>
                <w:rFonts w:ascii="Times New Roman" w:hAnsi="Times New Roman"/>
                <w:color w:val="000000"/>
                <w:sz w:val="22"/>
                <w:szCs w:val="22"/>
                <w:u w:val="single"/>
              </w:rPr>
              <w:t>Не застосовується</w:t>
            </w:r>
          </w:p>
        </w:tc>
      </w:tr>
    </w:tbl>
    <w:p w:rsidR="00C72A36" w:rsidRPr="00FD2E98" w:rsidRDefault="00C72A36" w:rsidP="00C72A36">
      <w:pPr>
        <w:jc w:val="center"/>
        <w:rPr>
          <w:rFonts w:ascii="Times New Roman" w:hAnsi="Times New Roman"/>
          <w:b/>
          <w:color w:val="000000"/>
          <w:sz w:val="22"/>
          <w:szCs w:val="22"/>
        </w:rPr>
      </w:pPr>
    </w:p>
    <w:p w:rsidR="00577077" w:rsidRPr="00C94B3C" w:rsidRDefault="00577077" w:rsidP="00577077">
      <w:pPr>
        <w:ind w:firstLine="567"/>
        <w:jc w:val="center"/>
        <w:rPr>
          <w:rFonts w:ascii="Times New Roman" w:hAnsi="Times New Roman"/>
          <w:b/>
          <w:sz w:val="22"/>
          <w:szCs w:val="22"/>
        </w:rPr>
      </w:pPr>
      <w:r w:rsidRPr="00C94B3C">
        <w:rPr>
          <w:rFonts w:ascii="Times New Roman" w:hAnsi="Times New Roman"/>
          <w:b/>
          <w:sz w:val="22"/>
          <w:szCs w:val="22"/>
        </w:rPr>
        <w:t>II. Незмінювані умови договору</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Предмет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 Майно передається в оренду для використання згідно з пунктом 7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Умови передачі орендованого Майна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2.2. Передача Майна в оренду здійснюється за його страховою вартістю, визначеною у пункті 6.2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Орендна плата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15 числа поточного місяця оренди — для орендарів, які отримали майно в оренду за результатами аук</w:t>
      </w:r>
      <w:r w:rsidR="00FD2E98" w:rsidRPr="00FD2E98">
        <w:rPr>
          <w:rFonts w:ascii="Times New Roman" w:hAnsi="Times New Roman"/>
          <w:sz w:val="22"/>
          <w:szCs w:val="22"/>
        </w:rPr>
        <w:t>ціону (договори типу 5(А).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7077" w:rsidRPr="00FD2E98" w:rsidRDefault="00577077" w:rsidP="00577077">
      <w:pPr>
        <w:pStyle w:val="a4"/>
        <w:spacing w:before="0"/>
        <w:jc w:val="both"/>
        <w:rPr>
          <w:rFonts w:ascii="Times New Roman" w:hAnsi="Times New Roman"/>
          <w:color w:val="FF0000"/>
          <w:sz w:val="22"/>
          <w:szCs w:val="22"/>
        </w:rPr>
      </w:pPr>
      <w:r w:rsidRPr="00FD2E98">
        <w:rPr>
          <w:rFonts w:ascii="Times New Roman" w:hAnsi="Times New Roman"/>
          <w:sz w:val="22"/>
          <w:szCs w:val="22"/>
        </w:rPr>
        <w:t xml:space="preserve">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w:t>
      </w:r>
      <w:r w:rsidRPr="00FD2E98">
        <w:rPr>
          <w:rFonts w:ascii="Times New Roman" w:hAnsi="Times New Roman"/>
          <w:sz w:val="22"/>
          <w:szCs w:val="22"/>
        </w:rPr>
        <w:lastRenderedPageBreak/>
        <w:t>договору. Сторона, в інтересах якої подається позов, може компенсувати іншій стороні судові і інші витрати, пов’язані з поданням позову.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3.11. Орендар зобов’язаний на вимогу Орендодавця проводити звіряння взаєморозрахунків за орендними платежами і оформляти акти звіряння.</w:t>
      </w:r>
    </w:p>
    <w:p w:rsidR="00577077" w:rsidRPr="00FD2E98" w:rsidRDefault="00577077" w:rsidP="00577077">
      <w:pPr>
        <w:pStyle w:val="a4"/>
        <w:spacing w:before="0"/>
        <w:jc w:val="both"/>
        <w:rPr>
          <w:rFonts w:ascii="Times New Roman" w:hAnsi="Times New Roman"/>
          <w:sz w:val="22"/>
          <w:szCs w:val="22"/>
        </w:rPr>
      </w:pP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Повернення Майна з оренди і забезпечувальний депозит</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4.1. У разі припинення договору Орендар зобов’язаний:</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Орендар зобов’язаний: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звільнити Майно одночасно із поверненням підписаних Орендарем актів.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другу чергу погашаються зобов’язання Орендаря із сплати неустойки (пункт 4.4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Поліпшення і ремонт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5.1. Орендар має право: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Режим використання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6.3. Орендар зобов’язаний:</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підписати і повернути Балансоутримувачу примірник договору;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577077" w:rsidRPr="00FD2E98" w:rsidRDefault="00577077" w:rsidP="00577077">
      <w:pPr>
        <w:pStyle w:val="a4"/>
        <w:spacing w:before="0"/>
        <w:jc w:val="both"/>
        <w:rPr>
          <w:rFonts w:ascii="Times New Roman" w:hAnsi="Times New Roman"/>
          <w:sz w:val="22"/>
          <w:szCs w:val="22"/>
        </w:rPr>
      </w:pPr>
      <w:bookmarkStart w:id="1" w:name="_heading=h.1fob9te"/>
      <w:bookmarkEnd w:id="1"/>
      <w:r w:rsidRPr="00FD2E98">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020F5C" w:rsidRPr="00FD2E98" w:rsidRDefault="00020F5C" w:rsidP="00577077">
      <w:pPr>
        <w:pStyle w:val="a4"/>
        <w:spacing w:before="0"/>
        <w:jc w:val="both"/>
        <w:rPr>
          <w:rFonts w:ascii="Times New Roman" w:hAnsi="Times New Roman"/>
          <w:sz w:val="22"/>
          <w:szCs w:val="22"/>
        </w:rPr>
      </w:pPr>
      <w:r w:rsidRPr="00FD2E98">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7.1. Орендар зобов’язаний:</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Оплата послуг страховика здійснюється за рахунок Орендаря (страхувальника).</w:t>
      </w:r>
    </w:p>
    <w:p w:rsidR="00020F5C" w:rsidRPr="00FD2E98" w:rsidRDefault="00020F5C" w:rsidP="00020F5C">
      <w:pPr>
        <w:pStyle w:val="a4"/>
        <w:spacing w:before="0"/>
        <w:jc w:val="both"/>
        <w:rPr>
          <w:rFonts w:ascii="Times New Roman" w:hAnsi="Times New Roman"/>
          <w:sz w:val="22"/>
          <w:szCs w:val="22"/>
        </w:rPr>
      </w:pPr>
      <w:r w:rsidRPr="00FD2E98">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7077" w:rsidRPr="00FD2E98" w:rsidRDefault="00020F5C" w:rsidP="00020F5C">
      <w:pPr>
        <w:pStyle w:val="a4"/>
        <w:spacing w:before="0"/>
        <w:jc w:val="both"/>
        <w:rPr>
          <w:rFonts w:ascii="Times New Roman" w:hAnsi="Times New Roman"/>
          <w:sz w:val="22"/>
          <w:szCs w:val="22"/>
        </w:rPr>
      </w:pPr>
      <w:r w:rsidRPr="00FD2E98">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Суборенда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8.1.  Орендар не має права передавати Майно в суборенду.</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Запевнення сторін</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9.1. Балансоутримувач і Орендодавець запевняють Орендаря, що: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9.4. Одночасно або до укладення цього договору Орендар повністю сплатив забезпечувальний депозит в розмірі, визначеному у пункті 11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Додаткові умови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Відповідальність і вирішення спорів за договором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Строк чинності, умови зміни та припинення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 Договір припиняється: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12.6.1 з підстав, передбачених частиною першою статті 24 Закону, і при цьому: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7077" w:rsidRPr="00FD2E98" w:rsidRDefault="00577077" w:rsidP="00577077">
      <w:pPr>
        <w:ind w:firstLine="567"/>
        <w:jc w:val="both"/>
        <w:rPr>
          <w:rFonts w:ascii="Times New Roman" w:hAnsi="Times New Roman"/>
          <w:sz w:val="22"/>
          <w:szCs w:val="22"/>
        </w:rPr>
      </w:pPr>
      <w:r w:rsidRPr="00FD2E98">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такому разі договір вважається припиненим: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 дати набрання законної сили рішенням суду про відмову у позові Орендаря;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 Договір може бути достроково припинений на вимогу Орендодавця, якщо Орендар:</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12.7.4. уклав договір суборенди з особами, які не відповідають вимогам статті 4 Закону;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12.7.6. порушує додаткові умови оренди, зазначені у пункті 14 Умов;</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12.9. Цей договір може бути достроково припинений на вимогу Орендаря, якщо: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12.11. У разі припинення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pacing w:val="-4"/>
          <w:sz w:val="22"/>
          <w:szCs w:val="22"/>
        </w:rPr>
        <w:t xml:space="preserve">12.12. Майно вважається поверненим Орендодавцю/ Балансоутримувачу </w:t>
      </w:r>
      <w:r w:rsidRPr="00FD2E98">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577077" w:rsidRPr="00C94B3C"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Інше</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Заміна сторони Орендаря набуває чинності з дня внесення змін до цього договору.</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Заміна Орендаря інша, ніж передбачена цим пунктом, не допускається.</w:t>
      </w:r>
    </w:p>
    <w:p w:rsidR="00577077" w:rsidRPr="00FD2E98" w:rsidRDefault="00577077" w:rsidP="00577077">
      <w:pPr>
        <w:pStyle w:val="a4"/>
        <w:spacing w:before="0"/>
        <w:jc w:val="both"/>
        <w:rPr>
          <w:rFonts w:ascii="Times New Roman" w:hAnsi="Times New Roman"/>
          <w:sz w:val="22"/>
          <w:szCs w:val="22"/>
        </w:rPr>
      </w:pPr>
      <w:r w:rsidRPr="00FD2E98">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7077" w:rsidRDefault="00577077" w:rsidP="00577077">
      <w:pPr>
        <w:pStyle w:val="a4"/>
        <w:spacing w:before="0"/>
        <w:jc w:val="center"/>
        <w:rPr>
          <w:rFonts w:ascii="Times New Roman" w:hAnsi="Times New Roman"/>
          <w:sz w:val="22"/>
          <w:szCs w:val="22"/>
          <w:lang w:val="ru-RU"/>
        </w:rPr>
      </w:pPr>
    </w:p>
    <w:p w:rsidR="00FD2E98" w:rsidRPr="00FD2E98" w:rsidRDefault="00FD2E98" w:rsidP="00577077">
      <w:pPr>
        <w:pStyle w:val="a4"/>
        <w:spacing w:before="0"/>
        <w:jc w:val="center"/>
        <w:rPr>
          <w:rFonts w:ascii="Times New Roman" w:hAnsi="Times New Roman"/>
          <w:sz w:val="22"/>
          <w:szCs w:val="22"/>
          <w:lang w:val="ru-RU"/>
        </w:rPr>
      </w:pPr>
    </w:p>
    <w:p w:rsidR="00577077" w:rsidRDefault="00577077" w:rsidP="00577077">
      <w:pPr>
        <w:pStyle w:val="a4"/>
        <w:spacing w:before="0"/>
        <w:jc w:val="center"/>
        <w:rPr>
          <w:rFonts w:ascii="Times New Roman" w:hAnsi="Times New Roman"/>
          <w:b/>
          <w:sz w:val="22"/>
          <w:szCs w:val="22"/>
        </w:rPr>
      </w:pPr>
      <w:r w:rsidRPr="00C94B3C">
        <w:rPr>
          <w:rFonts w:ascii="Times New Roman" w:hAnsi="Times New Roman"/>
          <w:b/>
          <w:sz w:val="22"/>
          <w:szCs w:val="22"/>
        </w:rPr>
        <w:t>Підписи сторін</w:t>
      </w:r>
    </w:p>
    <w:p w:rsidR="00C94B3C" w:rsidRPr="00C94B3C" w:rsidRDefault="00C94B3C" w:rsidP="00577077">
      <w:pPr>
        <w:pStyle w:val="a4"/>
        <w:spacing w:before="0"/>
        <w:jc w:val="center"/>
        <w:rPr>
          <w:rFonts w:ascii="Times New Roman" w:hAnsi="Times New Roman"/>
          <w:b/>
          <w:sz w:val="22"/>
          <w:szCs w:val="22"/>
        </w:rPr>
      </w:pPr>
    </w:p>
    <w:tbl>
      <w:tblPr>
        <w:tblW w:w="9435" w:type="dxa"/>
        <w:jc w:val="center"/>
        <w:tblLayout w:type="fixed"/>
        <w:tblLook w:val="04A0" w:firstRow="1" w:lastRow="0" w:firstColumn="1" w:lastColumn="0" w:noHBand="0" w:noVBand="1"/>
      </w:tblPr>
      <w:tblGrid>
        <w:gridCol w:w="4152"/>
        <w:gridCol w:w="5283"/>
      </w:tblGrid>
      <w:tr w:rsidR="00577077" w:rsidRPr="00C94B3C" w:rsidTr="000337F5">
        <w:trPr>
          <w:trHeight w:val="400"/>
          <w:jc w:val="center"/>
        </w:trPr>
        <w:tc>
          <w:tcPr>
            <w:tcW w:w="4152" w:type="dxa"/>
            <w:hideMark/>
          </w:tcPr>
          <w:p w:rsidR="00577077" w:rsidRPr="00C94B3C"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lastRenderedPageBreak/>
              <w:t>Від Орендаря:</w:t>
            </w:r>
          </w:p>
        </w:tc>
        <w:tc>
          <w:tcPr>
            <w:tcW w:w="5283" w:type="dxa"/>
            <w:hideMark/>
          </w:tcPr>
          <w:p w:rsidR="00577077"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___________________</w:t>
            </w:r>
          </w:p>
          <w:p w:rsidR="00C94B3C" w:rsidRPr="00C94B3C" w:rsidRDefault="00C94B3C" w:rsidP="000337F5">
            <w:pPr>
              <w:pStyle w:val="a4"/>
              <w:spacing w:before="0"/>
              <w:jc w:val="both"/>
              <w:rPr>
                <w:rFonts w:ascii="Times New Roman" w:hAnsi="Times New Roman"/>
                <w:b/>
                <w:sz w:val="22"/>
                <w:szCs w:val="22"/>
              </w:rPr>
            </w:pPr>
          </w:p>
        </w:tc>
      </w:tr>
      <w:tr w:rsidR="00577077" w:rsidRPr="00C94B3C" w:rsidTr="000337F5">
        <w:trPr>
          <w:trHeight w:val="400"/>
          <w:jc w:val="center"/>
        </w:trPr>
        <w:tc>
          <w:tcPr>
            <w:tcW w:w="4152" w:type="dxa"/>
            <w:hideMark/>
          </w:tcPr>
          <w:p w:rsidR="00577077" w:rsidRPr="00C94B3C"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Від Орендодавця:</w:t>
            </w:r>
          </w:p>
        </w:tc>
        <w:tc>
          <w:tcPr>
            <w:tcW w:w="5283" w:type="dxa"/>
            <w:hideMark/>
          </w:tcPr>
          <w:p w:rsidR="00577077"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___________________</w:t>
            </w:r>
          </w:p>
          <w:p w:rsidR="00C94B3C" w:rsidRPr="00C94B3C" w:rsidRDefault="00C94B3C" w:rsidP="000337F5">
            <w:pPr>
              <w:pStyle w:val="a4"/>
              <w:spacing w:before="0"/>
              <w:jc w:val="both"/>
              <w:rPr>
                <w:rFonts w:ascii="Times New Roman" w:hAnsi="Times New Roman"/>
                <w:b/>
                <w:sz w:val="22"/>
                <w:szCs w:val="22"/>
              </w:rPr>
            </w:pPr>
          </w:p>
        </w:tc>
      </w:tr>
      <w:tr w:rsidR="00577077" w:rsidRPr="00C94B3C" w:rsidTr="000337F5">
        <w:trPr>
          <w:trHeight w:val="400"/>
          <w:jc w:val="center"/>
        </w:trPr>
        <w:tc>
          <w:tcPr>
            <w:tcW w:w="4152" w:type="dxa"/>
            <w:hideMark/>
          </w:tcPr>
          <w:p w:rsidR="00577077" w:rsidRPr="00C94B3C"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 xml:space="preserve">Від Балансоутримувача: </w:t>
            </w:r>
          </w:p>
        </w:tc>
        <w:tc>
          <w:tcPr>
            <w:tcW w:w="5283" w:type="dxa"/>
            <w:hideMark/>
          </w:tcPr>
          <w:p w:rsidR="00577077" w:rsidRDefault="00577077" w:rsidP="000337F5">
            <w:pPr>
              <w:pStyle w:val="a4"/>
              <w:spacing w:before="0"/>
              <w:jc w:val="both"/>
              <w:rPr>
                <w:rFonts w:ascii="Times New Roman" w:hAnsi="Times New Roman"/>
                <w:b/>
                <w:sz w:val="22"/>
                <w:szCs w:val="22"/>
              </w:rPr>
            </w:pPr>
            <w:r w:rsidRPr="00C94B3C">
              <w:rPr>
                <w:rFonts w:ascii="Times New Roman" w:hAnsi="Times New Roman"/>
                <w:b/>
                <w:sz w:val="22"/>
                <w:szCs w:val="22"/>
              </w:rPr>
              <w:t>___________________</w:t>
            </w:r>
          </w:p>
          <w:p w:rsidR="00C94B3C" w:rsidRPr="00C94B3C" w:rsidRDefault="00C94B3C" w:rsidP="000337F5">
            <w:pPr>
              <w:pStyle w:val="a4"/>
              <w:spacing w:before="0"/>
              <w:jc w:val="both"/>
              <w:rPr>
                <w:rFonts w:ascii="Times New Roman" w:hAnsi="Times New Roman"/>
                <w:b/>
                <w:sz w:val="22"/>
                <w:szCs w:val="22"/>
              </w:rPr>
            </w:pPr>
          </w:p>
        </w:tc>
      </w:tr>
    </w:tbl>
    <w:p w:rsidR="00577077" w:rsidRPr="00FD2E98" w:rsidRDefault="00577077" w:rsidP="00577077">
      <w:pPr>
        <w:rPr>
          <w:rFonts w:ascii="Times New Roman" w:hAnsi="Times New Roman"/>
          <w:color w:val="000000"/>
          <w:sz w:val="22"/>
          <w:szCs w:val="22"/>
        </w:rPr>
      </w:pPr>
    </w:p>
    <w:p w:rsidR="00DC64C3" w:rsidRPr="00FD2E98" w:rsidRDefault="00DC64C3" w:rsidP="00577077">
      <w:pPr>
        <w:jc w:val="center"/>
        <w:rPr>
          <w:rFonts w:ascii="Times New Roman" w:hAnsi="Times New Roman"/>
          <w:b/>
          <w:i/>
          <w:sz w:val="22"/>
          <w:szCs w:val="22"/>
        </w:rPr>
      </w:pPr>
    </w:p>
    <w:sectPr w:rsidR="00DC64C3" w:rsidRPr="00FD2E98" w:rsidSect="00577077">
      <w:headerReference w:type="even" r:id="rId10"/>
      <w:headerReference w:type="default" r:id="rId11"/>
      <w:pgSz w:w="11906" w:h="16838" w:code="9"/>
      <w:pgMar w:top="426" w:right="1134" w:bottom="993"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D1" w:rsidRDefault="00C464D1">
      <w:r>
        <w:separator/>
      </w:r>
    </w:p>
  </w:endnote>
  <w:endnote w:type="continuationSeparator" w:id="0">
    <w:p w:rsidR="00C464D1" w:rsidRDefault="00C4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charset w:val="00"/>
    <w:family w:val="swiss"/>
    <w:pitch w:val="variable"/>
    <w:sig w:usb0="00000203" w:usb1="00000000" w:usb2="00000000" w:usb3="00000000" w:csb0="00000005"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D1" w:rsidRDefault="00C464D1">
      <w:r>
        <w:separator/>
      </w:r>
    </w:p>
  </w:footnote>
  <w:footnote w:type="continuationSeparator" w:id="0">
    <w:p w:rsidR="00C464D1" w:rsidRDefault="00C4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3A" w:rsidRDefault="00C464D1">
    <w:pPr>
      <w:framePr w:wrap="around" w:vAnchor="text" w:hAnchor="margin" w:xAlign="center" w:y="1"/>
    </w:pPr>
    <w:r>
      <w:fldChar w:fldCharType="begin"/>
    </w:r>
    <w:r>
      <w:instrText xml:space="preserve">PAGE  </w:instrText>
    </w:r>
    <w:r>
      <w:fldChar w:fldCharType="separate"/>
    </w:r>
    <w:r w:rsidR="00EF3A3A">
      <w:rPr>
        <w:noProof/>
      </w:rPr>
      <w:t>1</w:t>
    </w:r>
    <w:r>
      <w:rPr>
        <w:noProof/>
      </w:rPr>
      <w:fldChar w:fldCharType="end"/>
    </w:r>
  </w:p>
  <w:p w:rsidR="00EF3A3A" w:rsidRDefault="00EF3A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3A" w:rsidRDefault="00C464D1">
    <w:pPr>
      <w:framePr w:wrap="around" w:vAnchor="text" w:hAnchor="margin" w:xAlign="center" w:y="1"/>
    </w:pPr>
    <w:r>
      <w:fldChar w:fldCharType="begin"/>
    </w:r>
    <w:r>
      <w:instrText xml:space="preserve">PAGE  </w:instrText>
    </w:r>
    <w:r>
      <w:fldChar w:fldCharType="separate"/>
    </w:r>
    <w:r w:rsidR="004500FB">
      <w:rPr>
        <w:noProof/>
      </w:rPr>
      <w:t>16</w:t>
    </w:r>
    <w:r>
      <w:rPr>
        <w:noProof/>
      </w:rPr>
      <w:fldChar w:fldCharType="end"/>
    </w:r>
  </w:p>
  <w:p w:rsidR="00EF3A3A" w:rsidRDefault="00EF3A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4B17E0"/>
    <w:multiLevelType w:val="hybridMultilevel"/>
    <w:tmpl w:val="54E6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E43078"/>
    <w:multiLevelType w:val="hybridMultilevel"/>
    <w:tmpl w:val="522A70B0"/>
    <w:lvl w:ilvl="0" w:tplc="CE90F3A2">
      <w:start w:val="157"/>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A7793"/>
    <w:multiLevelType w:val="multilevel"/>
    <w:tmpl w:val="19B6D7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20F5C"/>
    <w:rsid w:val="000378B4"/>
    <w:rsid w:val="000453F9"/>
    <w:rsid w:val="00045426"/>
    <w:rsid w:val="00051891"/>
    <w:rsid w:val="000548D0"/>
    <w:rsid w:val="000728B3"/>
    <w:rsid w:val="00074FBE"/>
    <w:rsid w:val="000904FF"/>
    <w:rsid w:val="000B24CA"/>
    <w:rsid w:val="000B7C8F"/>
    <w:rsid w:val="000C2217"/>
    <w:rsid w:val="000E7997"/>
    <w:rsid w:val="000F0C1F"/>
    <w:rsid w:val="000F1C40"/>
    <w:rsid w:val="000F21B2"/>
    <w:rsid w:val="00114A72"/>
    <w:rsid w:val="00115C23"/>
    <w:rsid w:val="0013019E"/>
    <w:rsid w:val="001335C8"/>
    <w:rsid w:val="00135B8F"/>
    <w:rsid w:val="0014225B"/>
    <w:rsid w:val="00152EB6"/>
    <w:rsid w:val="00174049"/>
    <w:rsid w:val="0018297C"/>
    <w:rsid w:val="00186635"/>
    <w:rsid w:val="00195BE2"/>
    <w:rsid w:val="001A5FC5"/>
    <w:rsid w:val="001B7458"/>
    <w:rsid w:val="00210F96"/>
    <w:rsid w:val="00216FA4"/>
    <w:rsid w:val="002260AD"/>
    <w:rsid w:val="00243023"/>
    <w:rsid w:val="00257260"/>
    <w:rsid w:val="002663D0"/>
    <w:rsid w:val="00277822"/>
    <w:rsid w:val="00285152"/>
    <w:rsid w:val="00291B45"/>
    <w:rsid w:val="002F2BF0"/>
    <w:rsid w:val="003008CC"/>
    <w:rsid w:val="00304342"/>
    <w:rsid w:val="00317171"/>
    <w:rsid w:val="0032141A"/>
    <w:rsid w:val="00321E64"/>
    <w:rsid w:val="003366B6"/>
    <w:rsid w:val="003514D8"/>
    <w:rsid w:val="00377389"/>
    <w:rsid w:val="003801A3"/>
    <w:rsid w:val="003A0803"/>
    <w:rsid w:val="003A1732"/>
    <w:rsid w:val="003D0B02"/>
    <w:rsid w:val="003F6309"/>
    <w:rsid w:val="00410316"/>
    <w:rsid w:val="00413384"/>
    <w:rsid w:val="0042252B"/>
    <w:rsid w:val="00425CB2"/>
    <w:rsid w:val="00435B6B"/>
    <w:rsid w:val="00437D83"/>
    <w:rsid w:val="004500FB"/>
    <w:rsid w:val="00454BDA"/>
    <w:rsid w:val="00472B43"/>
    <w:rsid w:val="004A1E39"/>
    <w:rsid w:val="004C29EB"/>
    <w:rsid w:val="004D7D57"/>
    <w:rsid w:val="005218D8"/>
    <w:rsid w:val="00525BBB"/>
    <w:rsid w:val="005265E4"/>
    <w:rsid w:val="00541397"/>
    <w:rsid w:val="00544E1A"/>
    <w:rsid w:val="00545539"/>
    <w:rsid w:val="005477B1"/>
    <w:rsid w:val="0054789C"/>
    <w:rsid w:val="005755B5"/>
    <w:rsid w:val="00577077"/>
    <w:rsid w:val="005A1BDC"/>
    <w:rsid w:val="005A47D9"/>
    <w:rsid w:val="005E03E8"/>
    <w:rsid w:val="005E3664"/>
    <w:rsid w:val="005F3359"/>
    <w:rsid w:val="005F7DB3"/>
    <w:rsid w:val="00602A82"/>
    <w:rsid w:val="00624A65"/>
    <w:rsid w:val="0063408E"/>
    <w:rsid w:val="00650AD5"/>
    <w:rsid w:val="006610D7"/>
    <w:rsid w:val="006803D8"/>
    <w:rsid w:val="006A4971"/>
    <w:rsid w:val="006C4D7B"/>
    <w:rsid w:val="006C4EB0"/>
    <w:rsid w:val="006D064C"/>
    <w:rsid w:val="006F561C"/>
    <w:rsid w:val="006F5DAA"/>
    <w:rsid w:val="00705656"/>
    <w:rsid w:val="00706364"/>
    <w:rsid w:val="007178DF"/>
    <w:rsid w:val="007349A6"/>
    <w:rsid w:val="0073614A"/>
    <w:rsid w:val="0074139B"/>
    <w:rsid w:val="00770315"/>
    <w:rsid w:val="00773EE1"/>
    <w:rsid w:val="00792C45"/>
    <w:rsid w:val="007A3D87"/>
    <w:rsid w:val="007B076A"/>
    <w:rsid w:val="007C092F"/>
    <w:rsid w:val="007D1F10"/>
    <w:rsid w:val="007D69DB"/>
    <w:rsid w:val="007D7BAD"/>
    <w:rsid w:val="007E0524"/>
    <w:rsid w:val="007F252B"/>
    <w:rsid w:val="007F31EC"/>
    <w:rsid w:val="00807613"/>
    <w:rsid w:val="00807FDE"/>
    <w:rsid w:val="00813211"/>
    <w:rsid w:val="008219B0"/>
    <w:rsid w:val="0082303C"/>
    <w:rsid w:val="00830D0E"/>
    <w:rsid w:val="00845CDA"/>
    <w:rsid w:val="00850D80"/>
    <w:rsid w:val="00862D32"/>
    <w:rsid w:val="008729FD"/>
    <w:rsid w:val="00884EEA"/>
    <w:rsid w:val="00886A99"/>
    <w:rsid w:val="008A771D"/>
    <w:rsid w:val="008B6893"/>
    <w:rsid w:val="008D77FB"/>
    <w:rsid w:val="00902AD8"/>
    <w:rsid w:val="00903CEC"/>
    <w:rsid w:val="00912C21"/>
    <w:rsid w:val="009175E2"/>
    <w:rsid w:val="00920179"/>
    <w:rsid w:val="0097180E"/>
    <w:rsid w:val="009725ED"/>
    <w:rsid w:val="00976001"/>
    <w:rsid w:val="009803ED"/>
    <w:rsid w:val="009828C0"/>
    <w:rsid w:val="009831E7"/>
    <w:rsid w:val="009B1769"/>
    <w:rsid w:val="009B2D25"/>
    <w:rsid w:val="009E5E05"/>
    <w:rsid w:val="009F2BD1"/>
    <w:rsid w:val="00A05204"/>
    <w:rsid w:val="00A25753"/>
    <w:rsid w:val="00A3488E"/>
    <w:rsid w:val="00A379EC"/>
    <w:rsid w:val="00A4415A"/>
    <w:rsid w:val="00A505B9"/>
    <w:rsid w:val="00A507D7"/>
    <w:rsid w:val="00A519F6"/>
    <w:rsid w:val="00A5507F"/>
    <w:rsid w:val="00A55178"/>
    <w:rsid w:val="00A56018"/>
    <w:rsid w:val="00A6173C"/>
    <w:rsid w:val="00A857DE"/>
    <w:rsid w:val="00A912FB"/>
    <w:rsid w:val="00AA4492"/>
    <w:rsid w:val="00AB3D3E"/>
    <w:rsid w:val="00AB43AB"/>
    <w:rsid w:val="00AD448D"/>
    <w:rsid w:val="00B008F9"/>
    <w:rsid w:val="00B035FB"/>
    <w:rsid w:val="00B051C9"/>
    <w:rsid w:val="00B25741"/>
    <w:rsid w:val="00B84AED"/>
    <w:rsid w:val="00B87346"/>
    <w:rsid w:val="00B93D52"/>
    <w:rsid w:val="00BC0298"/>
    <w:rsid w:val="00BD3917"/>
    <w:rsid w:val="00BF17A9"/>
    <w:rsid w:val="00C03F83"/>
    <w:rsid w:val="00C31B3E"/>
    <w:rsid w:val="00C43991"/>
    <w:rsid w:val="00C464D1"/>
    <w:rsid w:val="00C514C4"/>
    <w:rsid w:val="00C614A4"/>
    <w:rsid w:val="00C61873"/>
    <w:rsid w:val="00C64258"/>
    <w:rsid w:val="00C72A36"/>
    <w:rsid w:val="00C768AC"/>
    <w:rsid w:val="00C94B3C"/>
    <w:rsid w:val="00C94C39"/>
    <w:rsid w:val="00CD30F7"/>
    <w:rsid w:val="00CD5AA9"/>
    <w:rsid w:val="00D02231"/>
    <w:rsid w:val="00D054D5"/>
    <w:rsid w:val="00D1244F"/>
    <w:rsid w:val="00D17458"/>
    <w:rsid w:val="00D2217F"/>
    <w:rsid w:val="00D25EC4"/>
    <w:rsid w:val="00D411BC"/>
    <w:rsid w:val="00D46345"/>
    <w:rsid w:val="00D46427"/>
    <w:rsid w:val="00D62814"/>
    <w:rsid w:val="00D70926"/>
    <w:rsid w:val="00D75E04"/>
    <w:rsid w:val="00D93D74"/>
    <w:rsid w:val="00DA132C"/>
    <w:rsid w:val="00DB46F8"/>
    <w:rsid w:val="00DC64C3"/>
    <w:rsid w:val="00DE1022"/>
    <w:rsid w:val="00DF04A3"/>
    <w:rsid w:val="00DF77BF"/>
    <w:rsid w:val="00E01479"/>
    <w:rsid w:val="00E135D8"/>
    <w:rsid w:val="00E14E67"/>
    <w:rsid w:val="00E425C4"/>
    <w:rsid w:val="00E50FEE"/>
    <w:rsid w:val="00E5122A"/>
    <w:rsid w:val="00E51F93"/>
    <w:rsid w:val="00E61B62"/>
    <w:rsid w:val="00E778CF"/>
    <w:rsid w:val="00E84AE2"/>
    <w:rsid w:val="00E918F5"/>
    <w:rsid w:val="00E94EFF"/>
    <w:rsid w:val="00E956D7"/>
    <w:rsid w:val="00E95F37"/>
    <w:rsid w:val="00E97308"/>
    <w:rsid w:val="00EA1966"/>
    <w:rsid w:val="00EA34DA"/>
    <w:rsid w:val="00EE7950"/>
    <w:rsid w:val="00EF3A3A"/>
    <w:rsid w:val="00EF43F6"/>
    <w:rsid w:val="00EF6A7C"/>
    <w:rsid w:val="00F05A6E"/>
    <w:rsid w:val="00F10AA9"/>
    <w:rsid w:val="00F15B9D"/>
    <w:rsid w:val="00F165F3"/>
    <w:rsid w:val="00F261F8"/>
    <w:rsid w:val="00F37F3A"/>
    <w:rsid w:val="00F51358"/>
    <w:rsid w:val="00F567FD"/>
    <w:rsid w:val="00F600D7"/>
    <w:rsid w:val="00F90390"/>
    <w:rsid w:val="00FC3B27"/>
    <w:rsid w:val="00FC6477"/>
    <w:rsid w:val="00FC699D"/>
    <w:rsid w:val="00FD2030"/>
    <w:rsid w:val="00FD2E98"/>
    <w:rsid w:val="00FD7D5F"/>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35C3"/>
  <w15:docId w15:val="{8FAA37B8-E53A-4C07-B3FF-AA05CFAF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807613"/>
    <w:rPr>
      <w:rFonts w:ascii="Antiqua" w:hAnsi="Antiqua"/>
      <w:sz w:val="26"/>
      <w:lang w:val="uk-UA"/>
    </w:rPr>
  </w:style>
  <w:style w:type="paragraph" w:styleId="1">
    <w:name w:val="heading 1"/>
    <w:basedOn w:val="a"/>
    <w:next w:val="a"/>
    <w:qFormat/>
    <w:rsid w:val="00807613"/>
    <w:pPr>
      <w:keepNext/>
      <w:spacing w:before="240"/>
      <w:ind w:left="567"/>
      <w:outlineLvl w:val="0"/>
    </w:pPr>
    <w:rPr>
      <w:b/>
      <w:smallCaps/>
      <w:sz w:val="28"/>
    </w:rPr>
  </w:style>
  <w:style w:type="paragraph" w:styleId="2">
    <w:name w:val="heading 2"/>
    <w:basedOn w:val="a"/>
    <w:next w:val="a"/>
    <w:qFormat/>
    <w:rsid w:val="00807613"/>
    <w:pPr>
      <w:keepNext/>
      <w:spacing w:before="120"/>
      <w:ind w:left="567"/>
      <w:outlineLvl w:val="1"/>
    </w:pPr>
    <w:rPr>
      <w:b/>
    </w:rPr>
  </w:style>
  <w:style w:type="paragraph" w:styleId="3">
    <w:name w:val="heading 3"/>
    <w:basedOn w:val="a"/>
    <w:next w:val="a"/>
    <w:qFormat/>
    <w:rsid w:val="00807613"/>
    <w:pPr>
      <w:keepNext/>
      <w:spacing w:before="120"/>
      <w:ind w:left="567"/>
      <w:outlineLvl w:val="2"/>
    </w:pPr>
    <w:rPr>
      <w:b/>
      <w:i/>
    </w:rPr>
  </w:style>
  <w:style w:type="paragraph" w:styleId="4">
    <w:name w:val="heading 4"/>
    <w:basedOn w:val="a"/>
    <w:next w:val="a"/>
    <w:qFormat/>
    <w:rsid w:val="0080761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613"/>
    <w:pPr>
      <w:tabs>
        <w:tab w:val="center" w:pos="4153"/>
        <w:tab w:val="right" w:pos="8306"/>
      </w:tabs>
    </w:pPr>
  </w:style>
  <w:style w:type="paragraph" w:customStyle="1" w:styleId="a4">
    <w:name w:val="Нормальний текст"/>
    <w:basedOn w:val="a"/>
    <w:rsid w:val="00807613"/>
    <w:pPr>
      <w:spacing w:before="120"/>
      <w:ind w:firstLine="567"/>
    </w:pPr>
  </w:style>
  <w:style w:type="paragraph" w:customStyle="1" w:styleId="a5">
    <w:name w:val="Шапка документу"/>
    <w:basedOn w:val="a"/>
    <w:rsid w:val="00807613"/>
    <w:pPr>
      <w:keepNext/>
      <w:keepLines/>
      <w:spacing w:after="240"/>
      <w:ind w:left="4536"/>
      <w:jc w:val="center"/>
    </w:pPr>
  </w:style>
  <w:style w:type="paragraph" w:styleId="a6">
    <w:name w:val="header"/>
    <w:basedOn w:val="a"/>
    <w:rsid w:val="00807613"/>
    <w:pPr>
      <w:tabs>
        <w:tab w:val="center" w:pos="4153"/>
        <w:tab w:val="right" w:pos="8306"/>
      </w:tabs>
    </w:pPr>
  </w:style>
  <w:style w:type="paragraph" w:customStyle="1" w:styleId="a7">
    <w:name w:val="Підпис"/>
    <w:basedOn w:val="a"/>
    <w:rsid w:val="00807613"/>
    <w:pPr>
      <w:keepLines/>
      <w:tabs>
        <w:tab w:val="center" w:pos="2268"/>
        <w:tab w:val="left" w:pos="6804"/>
      </w:tabs>
      <w:spacing w:before="360"/>
    </w:pPr>
    <w:rPr>
      <w:b/>
      <w:position w:val="-48"/>
    </w:rPr>
  </w:style>
  <w:style w:type="paragraph" w:customStyle="1" w:styleId="a8">
    <w:name w:val="Глава документу"/>
    <w:basedOn w:val="a"/>
    <w:next w:val="a"/>
    <w:rsid w:val="00807613"/>
    <w:pPr>
      <w:keepNext/>
      <w:keepLines/>
      <w:spacing w:before="120" w:after="120"/>
      <w:jc w:val="center"/>
    </w:pPr>
  </w:style>
  <w:style w:type="paragraph" w:customStyle="1" w:styleId="a9">
    <w:name w:val="Герб"/>
    <w:basedOn w:val="a"/>
    <w:rsid w:val="00807613"/>
    <w:pPr>
      <w:keepNext/>
      <w:keepLines/>
      <w:jc w:val="center"/>
    </w:pPr>
    <w:rPr>
      <w:sz w:val="144"/>
      <w:lang w:val="en-US"/>
    </w:rPr>
  </w:style>
  <w:style w:type="paragraph" w:customStyle="1" w:styleId="aa">
    <w:name w:val="Установа"/>
    <w:basedOn w:val="a"/>
    <w:rsid w:val="00807613"/>
    <w:pPr>
      <w:keepNext/>
      <w:keepLines/>
      <w:spacing w:before="120"/>
      <w:jc w:val="center"/>
    </w:pPr>
    <w:rPr>
      <w:b/>
      <w:sz w:val="40"/>
    </w:rPr>
  </w:style>
  <w:style w:type="paragraph" w:customStyle="1" w:styleId="ab">
    <w:name w:val="Вид документа"/>
    <w:basedOn w:val="aa"/>
    <w:next w:val="a"/>
    <w:rsid w:val="00807613"/>
    <w:pPr>
      <w:spacing w:before="360" w:after="240"/>
    </w:pPr>
    <w:rPr>
      <w:spacing w:val="20"/>
      <w:sz w:val="26"/>
    </w:rPr>
  </w:style>
  <w:style w:type="paragraph" w:customStyle="1" w:styleId="ac">
    <w:name w:val="Час та місце"/>
    <w:basedOn w:val="a"/>
    <w:rsid w:val="00807613"/>
    <w:pPr>
      <w:keepNext/>
      <w:keepLines/>
      <w:spacing w:before="120" w:after="240"/>
      <w:jc w:val="center"/>
    </w:pPr>
  </w:style>
  <w:style w:type="paragraph" w:customStyle="1" w:styleId="ad">
    <w:name w:val="Назва документа"/>
    <w:basedOn w:val="a"/>
    <w:next w:val="a4"/>
    <w:rsid w:val="00807613"/>
    <w:pPr>
      <w:keepNext/>
      <w:keepLines/>
      <w:spacing w:before="240" w:after="240"/>
      <w:jc w:val="center"/>
    </w:pPr>
    <w:rPr>
      <w:b/>
    </w:rPr>
  </w:style>
  <w:style w:type="paragraph" w:customStyle="1" w:styleId="NormalText">
    <w:name w:val="Normal Text"/>
    <w:basedOn w:val="a"/>
    <w:rsid w:val="00807613"/>
    <w:pPr>
      <w:ind w:firstLine="567"/>
      <w:jc w:val="both"/>
    </w:pPr>
  </w:style>
  <w:style w:type="paragraph" w:customStyle="1" w:styleId="ShapkaDocumentu">
    <w:name w:val="Shapka Documentu"/>
    <w:basedOn w:val="NormalText"/>
    <w:rsid w:val="00807613"/>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Balloon Text"/>
    <w:basedOn w:val="a"/>
    <w:link w:val="af2"/>
    <w:rsid w:val="00577077"/>
    <w:rPr>
      <w:rFonts w:ascii="Tahoma" w:hAnsi="Tahoma" w:cs="Tahoma"/>
      <w:sz w:val="16"/>
      <w:szCs w:val="16"/>
    </w:rPr>
  </w:style>
  <w:style w:type="character" w:customStyle="1" w:styleId="af2">
    <w:name w:val="Текст выноски Знак"/>
    <w:basedOn w:val="a0"/>
    <w:link w:val="af1"/>
    <w:rsid w:val="00577077"/>
    <w:rPr>
      <w:rFonts w:ascii="Tahoma" w:hAnsi="Tahoma" w:cs="Tahoma"/>
      <w:sz w:val="16"/>
      <w:szCs w:val="16"/>
      <w:lang w:val="uk-UA"/>
    </w:rPr>
  </w:style>
  <w:style w:type="paragraph" w:customStyle="1" w:styleId="FR1">
    <w:name w:val="FR1"/>
    <w:rsid w:val="002F2BF0"/>
    <w:pPr>
      <w:widowControl w:val="0"/>
      <w:jc w:val="both"/>
    </w:pPr>
    <w:rPr>
      <w:snapToGrid w:val="0"/>
      <w:sz w:val="24"/>
    </w:rPr>
  </w:style>
  <w:style w:type="paragraph" w:styleId="af3">
    <w:name w:val="List Paragraph"/>
    <w:basedOn w:val="a"/>
    <w:uiPriority w:val="34"/>
    <w:qFormat/>
    <w:rsid w:val="00FD2E98"/>
    <w:pPr>
      <w:spacing w:after="200" w:line="276" w:lineRule="auto"/>
      <w:ind w:left="720"/>
    </w:pPr>
    <w:rPr>
      <w:rFonts w:ascii="Calibri" w:hAnsi="Calibri" w:cs="Calibri"/>
      <w:sz w:val="22"/>
      <w:szCs w:val="22"/>
      <w:lang w:val="ru-RU"/>
    </w:rPr>
  </w:style>
  <w:style w:type="paragraph" w:styleId="af4">
    <w:name w:val="Body Text Indent"/>
    <w:basedOn w:val="a"/>
    <w:link w:val="af5"/>
    <w:rsid w:val="00FD2E98"/>
    <w:pPr>
      <w:spacing w:after="120"/>
      <w:ind w:left="283"/>
    </w:pPr>
  </w:style>
  <w:style w:type="character" w:customStyle="1" w:styleId="af5">
    <w:name w:val="Основной текст с отступом Знак"/>
    <w:basedOn w:val="a0"/>
    <w:link w:val="af4"/>
    <w:rsid w:val="00FD2E98"/>
    <w:rPr>
      <w:rFonts w:ascii="Antiqua" w:hAnsi="Antiqua"/>
      <w:sz w:val="26"/>
      <w:lang w:val="uk-UA"/>
    </w:rPr>
  </w:style>
  <w:style w:type="character" w:styleId="af6">
    <w:name w:val="Hyperlink"/>
    <w:basedOn w:val="a0"/>
    <w:unhideWhenUsed/>
    <w:rsid w:val="00410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7747-87CB-402D-BE59-D60EE858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Юрист</cp:lastModifiedBy>
  <cp:revision>5</cp:revision>
  <cp:lastPrinted>2021-04-06T07:37:00Z</cp:lastPrinted>
  <dcterms:created xsi:type="dcterms:W3CDTF">2021-04-06T07:38:00Z</dcterms:created>
  <dcterms:modified xsi:type="dcterms:W3CDTF">2021-04-09T07:45:00Z</dcterms:modified>
</cp:coreProperties>
</file>