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871" w:rsidRPr="008B27C1" w:rsidRDefault="00243871" w:rsidP="002438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>ІНФОРМАЦІЙНЕ  ПОВІДОМЛЕННЯ</w:t>
      </w:r>
    </w:p>
    <w:p w:rsidR="004C5C86" w:rsidRPr="008B27C1" w:rsidRDefault="00243871" w:rsidP="004C5C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</w:p>
    <w:p w:rsidR="003E0C05" w:rsidRPr="008B27C1" w:rsidRDefault="003E0C05" w:rsidP="003E0C05">
      <w:pPr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нежитлове приміщення № 32 за </w:t>
      </w:r>
      <w:proofErr w:type="spellStart"/>
      <w:r w:rsidRPr="008B27C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: вул. </w:t>
      </w:r>
      <w:proofErr w:type="spellStart"/>
      <w:r w:rsidRPr="008B27C1">
        <w:rPr>
          <w:rFonts w:ascii="Times New Roman" w:hAnsi="Times New Roman" w:cs="Times New Roman"/>
          <w:sz w:val="28"/>
          <w:szCs w:val="28"/>
          <w:lang w:val="uk-UA"/>
        </w:rPr>
        <w:t>Талаліхіна</w:t>
      </w:r>
      <w:proofErr w:type="spellEnd"/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, 14, загальною площею 158,3 </w:t>
      </w:r>
      <w:proofErr w:type="spellStart"/>
      <w:r w:rsidRPr="008B27C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Pr="008B27C1">
        <w:rPr>
          <w:rFonts w:ascii="Times New Roman" w:hAnsi="Times New Roman" w:cs="Times New Roman"/>
          <w:sz w:val="28"/>
          <w:szCs w:val="28"/>
          <w:lang w:val="uk-UA"/>
        </w:rPr>
        <w:t>. м.</w:t>
      </w:r>
    </w:p>
    <w:p w:rsidR="007A7C4B" w:rsidRPr="008B27C1" w:rsidRDefault="007A7C4B" w:rsidP="007A7C4B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3871" w:rsidRPr="008B27C1" w:rsidRDefault="00243871" w:rsidP="004C5C8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="00920FA0" w:rsidRPr="008B27C1">
        <w:rPr>
          <w:rFonts w:ascii="Times New Roman" w:hAnsi="Times New Roman" w:cs="Times New Roman"/>
          <w:b/>
          <w:sz w:val="28"/>
          <w:szCs w:val="28"/>
          <w:lang w:val="uk-UA"/>
        </w:rPr>
        <w:t>про об’єкт приватизації.</w:t>
      </w:r>
    </w:p>
    <w:p w:rsidR="006C491C" w:rsidRPr="008B27C1" w:rsidRDefault="00243871" w:rsidP="000A196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Назва об’єкта:  </w:t>
      </w:r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0B1AB3" w:rsidRPr="008B27C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№ </w:t>
      </w:r>
      <w:r w:rsidR="000B1AB3" w:rsidRPr="008B27C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="000B1AB3" w:rsidRPr="008B27C1">
        <w:rPr>
          <w:rFonts w:ascii="Times New Roman" w:hAnsi="Times New Roman" w:cs="Times New Roman"/>
          <w:sz w:val="28"/>
          <w:szCs w:val="28"/>
          <w:lang w:val="uk-UA"/>
        </w:rPr>
        <w:t>Талаліхіна</w:t>
      </w:r>
      <w:proofErr w:type="spellEnd"/>
      <w:r w:rsidR="000B1AB3" w:rsidRPr="008B27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0C05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>, загальною площею 1</w:t>
      </w:r>
      <w:r w:rsidR="003E0C05" w:rsidRPr="008B27C1">
        <w:rPr>
          <w:rFonts w:ascii="Times New Roman" w:hAnsi="Times New Roman" w:cs="Times New Roman"/>
          <w:sz w:val="28"/>
          <w:szCs w:val="28"/>
          <w:lang w:val="uk-UA"/>
        </w:rPr>
        <w:t>58,3</w:t>
      </w:r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>кв</w:t>
      </w:r>
      <w:proofErr w:type="spellEnd"/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. м </w:t>
      </w:r>
      <w:r w:rsidR="00ED2292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</w:t>
      </w:r>
      <w:r w:rsidR="006C491C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лі - об’єкт).</w:t>
      </w:r>
      <w:r w:rsidR="006C491C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43871" w:rsidRPr="008B27C1" w:rsidRDefault="00243871" w:rsidP="007A7C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Місце знаходження об’єкта: </w:t>
      </w:r>
      <w:r w:rsidR="006C491C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120997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proofErr w:type="spellStart"/>
      <w:r w:rsidR="000B1AB3" w:rsidRPr="008B27C1">
        <w:rPr>
          <w:rFonts w:ascii="Times New Roman" w:hAnsi="Times New Roman" w:cs="Times New Roman"/>
          <w:sz w:val="28"/>
          <w:szCs w:val="28"/>
          <w:lang w:val="uk-UA"/>
        </w:rPr>
        <w:t>Талаліхіна</w:t>
      </w:r>
      <w:proofErr w:type="spellEnd"/>
      <w:r w:rsidR="000B1AB3" w:rsidRPr="008B27C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E0C05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14</w:t>
      </w:r>
      <w:r w:rsidR="0076314F" w:rsidRPr="008B2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D31AB" w:rsidRPr="008B27C1" w:rsidRDefault="006C491C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>Відомості про об’єкт</w:t>
      </w:r>
      <w:r w:rsidR="000A1968" w:rsidRPr="008B27C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0A1968" w:rsidRPr="008B27C1">
        <w:rPr>
          <w:b/>
          <w:color w:val="000000"/>
          <w:sz w:val="28"/>
          <w:szCs w:val="28"/>
          <w:lang w:val="uk-UA"/>
        </w:rPr>
        <w:t xml:space="preserve"> </w:t>
      </w:r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нежитлове приміщення № 32, загальною площею 158,3 </w:t>
      </w:r>
      <w:proofErr w:type="spellStart"/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кв</w:t>
      </w:r>
      <w:proofErr w:type="spellEnd"/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м, на першому поверсі житлового будинку літ. А-3 по вул. </w:t>
      </w:r>
      <w:proofErr w:type="spellStart"/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Талаліхіна</w:t>
      </w:r>
      <w:proofErr w:type="spellEnd"/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, 14, яке складається з: 1,10-тамбур, 2,3,4,5,6,7,8,9-приміщення, а-ґанок, а</w:t>
      </w:r>
      <w:r w:rsidR="003E0C05" w:rsidRPr="008B27C1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1</w:t>
      </w:r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-ґанок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D31AB" w:rsidRPr="008B27C1" w:rsidRDefault="00DD31AB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Функціональне використання та умови користування – за призначенням.</w:t>
      </w:r>
    </w:p>
    <w:p w:rsidR="00231788" w:rsidRPr="008B27C1" w:rsidRDefault="00231788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Право власності</w:t>
      </w:r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: дата державної реєстрації – 30.08</w:t>
      </w:r>
      <w:r w:rsidR="000A1968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номер запису про право власності – </w:t>
      </w:r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31303168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FB693D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дата та індексний номер витягу – від </w:t>
      </w:r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30.08</w:t>
      </w:r>
      <w:r w:rsidR="00ED5D2D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.20</w:t>
      </w:r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10</w:t>
      </w:r>
      <w:r w:rsidR="00FB693D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B1AB3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</w:t>
      </w:r>
      <w:r w:rsidR="00FB693D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27158498</w:t>
      </w:r>
      <w:r w:rsidR="007A7C4B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B94C43" w:rsidRPr="008B27C1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Відомості про земельну ділянку, на якій розташований об’єкт приватизації: земельна ділянка під об’єкт не виділялась. Кадастровий номер не присвоєний. </w:t>
      </w:r>
    </w:p>
    <w:p w:rsidR="00281611" w:rsidRPr="008B27C1" w:rsidRDefault="00B94C43" w:rsidP="004C5C8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Інформація про договори оренди об’єкта:</w:t>
      </w:r>
      <w:r w:rsidR="007A7C4B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вільне</w:t>
      </w:r>
      <w:r w:rsidR="00281611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8B27C1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Інформація про балансоутримувача (найменування, його </w:t>
      </w:r>
      <w:proofErr w:type="spellStart"/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місцезнаходжен</w:t>
      </w:r>
      <w:proofErr w:type="spellEnd"/>
      <w:r w:rsidR="00087CB2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ня і контактні дані): </w:t>
      </w:r>
      <w:r w:rsidR="000B1AB3" w:rsidRPr="008B27C1">
        <w:rPr>
          <w:rFonts w:ascii="Times New Roman" w:hAnsi="Times New Roman" w:cs="Times New Roman"/>
          <w:color w:val="212529"/>
          <w:sz w:val="28"/>
          <w:szCs w:val="28"/>
          <w:lang w:val="uk-UA"/>
        </w:rPr>
        <w:t>КП "Житлово-експлуатаційне підприємство № 34" Дніпровської міської ради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код ЄДРПОУ </w:t>
      </w:r>
      <w:r w:rsidR="000B1AB3" w:rsidRPr="008B27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32495609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, м. Дніпро</w:t>
      </w:r>
      <w:r w:rsidR="00087CB2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="000B1AB3" w:rsidRPr="008B27C1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 </w:t>
      </w:r>
      <w:r w:rsidR="00087CB2" w:rsidRPr="008B27C1">
        <w:rPr>
          <w:rFonts w:ascii="Times New Roman" w:hAnsi="Times New Roman" w:cs="Times New Roman"/>
          <w:color w:val="212529"/>
          <w:sz w:val="28"/>
          <w:szCs w:val="28"/>
          <w:lang w:val="uk-UA"/>
        </w:rPr>
        <w:t xml:space="preserve">вул. </w:t>
      </w:r>
      <w:r w:rsidR="000B1AB3" w:rsidRPr="008B27C1">
        <w:rPr>
          <w:rFonts w:ascii="Times New Roman" w:hAnsi="Times New Roman" w:cs="Times New Roman"/>
          <w:color w:val="212529"/>
          <w:sz w:val="28"/>
          <w:szCs w:val="28"/>
          <w:lang w:val="uk-UA"/>
        </w:rPr>
        <w:t>Орловська, 30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proofErr w:type="spellStart"/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тел</w:t>
      </w:r>
      <w:proofErr w:type="spellEnd"/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0B1AB3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(</w:t>
      </w:r>
      <w:r w:rsidR="000B1AB3" w:rsidRPr="008B27C1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056)767-67-66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CC6738" w:rsidRPr="008B27C1" w:rsidRDefault="00CC6738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План та фотографічне зображення об’єкта. </w:t>
      </w:r>
    </w:p>
    <w:p w:rsidR="00281611" w:rsidRPr="008B27C1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6C491C" w:rsidRPr="008B27C1" w:rsidRDefault="00DC098A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2. </w:t>
      </w:r>
      <w:r w:rsidR="00920FA0"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про аукціон.</w:t>
      </w:r>
    </w:p>
    <w:p w:rsidR="00DD31AB" w:rsidRPr="008B27C1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Спосіб проведення аукціону: аукціон </w:t>
      </w:r>
      <w:r w:rsidR="006232A2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6232A2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81611" w:rsidRPr="008B27C1" w:rsidRDefault="00281611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та час проведення аукціону: аукціон в електронній формі буде проведено</w:t>
      </w:r>
      <w:r w:rsidR="0076314F"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6232A2"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жовтня </w:t>
      </w:r>
      <w:r w:rsidR="004C5C86"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F06F74"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</w:t>
      </w:r>
      <w:r w:rsidR="00D17C4D"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року, час проведення визначається електронною торговою системою автоматично.</w:t>
      </w:r>
    </w:p>
    <w:p w:rsidR="00D17C4D" w:rsidRPr="008B27C1" w:rsidRDefault="00D17C4D" w:rsidP="0076314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Кінцевий строк подання заяви на участь в електронному аукціоні </w:t>
      </w:r>
      <w:r w:rsidR="006232A2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6232A2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, із зниженням стартової ціни встановлюється електронною торговою системою для кожного електронного аукціону окремо в проміжок часу з 19 години 30 хвилин до 20 години 30 хвилин дня, що передує дню проведення електронного аукціону.</w:t>
      </w:r>
    </w:p>
    <w:p w:rsidR="00A31D60" w:rsidRPr="008B27C1" w:rsidRDefault="00D17C4D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Для участі в електронному аукціоні, особа яка має намір взяти участь у ньому, через свій особистий кабінет </w:t>
      </w:r>
      <w:r w:rsidR="00A31D60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внески.</w:t>
      </w:r>
    </w:p>
    <w:p w:rsidR="00A31D60" w:rsidRPr="008B27C1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У разі, якщо об’єкт, який пропонувався для продажу на аукціоні не продано, проводиться повторний аукціон зі зниженням стартової ціни на 50 відсотків.</w:t>
      </w:r>
    </w:p>
    <w:p w:rsidR="00A31D60" w:rsidRPr="008B27C1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разі, якщо об’єкт не продано на повторному аукціоні зі зниженням стартової ціни на 50 відсотків, проводиться аукціон за методом покрокового 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зниженням стартової ціни та подальшого подання цінових пропозицій зі зниженням стартової ціни, визначеної згідно ст. 22 Закону України «Про приватизацію державного і комунального майна» на 50 відсотків.</w:t>
      </w:r>
    </w:p>
    <w:p w:rsidR="00A31D60" w:rsidRPr="008B27C1" w:rsidRDefault="00A31D60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Продаж об’єкта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аукціону.</w:t>
      </w:r>
    </w:p>
    <w:p w:rsidR="0076314F" w:rsidRPr="008B27C1" w:rsidRDefault="0076314F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17C4D" w:rsidRPr="008B27C1" w:rsidRDefault="00DC098A" w:rsidP="00DC09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3. Інформація про умови, на яких здійснюється приватизацію об’єкта</w:t>
      </w:r>
      <w:r w:rsidR="00920FA0"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.</w:t>
      </w:r>
    </w:p>
    <w:p w:rsidR="003E0C05" w:rsidRPr="008B27C1" w:rsidRDefault="003E0C05" w:rsidP="003E0C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Приватизація об’єкта малої приватизації </w:t>
      </w:r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 нежитлове приміщення № 32, загальною площею 158,3 </w:t>
      </w:r>
      <w:proofErr w:type="spellStart"/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кв</w:t>
      </w:r>
      <w:proofErr w:type="spellEnd"/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. м, на першому поверсі житлового будинку літ. А-3 по вул. </w:t>
      </w:r>
      <w:proofErr w:type="spellStart"/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Талаліхіна</w:t>
      </w:r>
      <w:proofErr w:type="spellEnd"/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, 14, яке складається з: 1,10-тамбур, 2,3,4,5,6,7,8,9-приміщення, а-ґанок, а</w:t>
      </w:r>
      <w:r w:rsidRPr="008B27C1">
        <w:rPr>
          <w:rFonts w:ascii="Times New Roman" w:hAnsi="Times New Roman" w:cs="Times New Roman"/>
          <w:b/>
          <w:color w:val="000000"/>
          <w:sz w:val="28"/>
          <w:szCs w:val="28"/>
          <w:vertAlign w:val="superscript"/>
          <w:lang w:val="uk-UA"/>
        </w:rPr>
        <w:t>1</w:t>
      </w:r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-ґанок 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№ 432 зі змінами.</w:t>
      </w:r>
    </w:p>
    <w:p w:rsidR="003E0C05" w:rsidRPr="008B27C1" w:rsidRDefault="003E0C05" w:rsidP="003E0C0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Покупець об’єкта комунальної власності має відповідати вимогам, передбаченим у статті 8 Закону України «Про приватизацію державного і комунального майна».</w:t>
      </w:r>
    </w:p>
    <w:p w:rsidR="003E0C05" w:rsidRPr="008B27C1" w:rsidRDefault="003E0C05" w:rsidP="003E0C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E0C05" w:rsidRPr="008B27C1" w:rsidRDefault="003E0C05" w:rsidP="003E0C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Стартова ціна об’єкта для:</w:t>
      </w:r>
    </w:p>
    <w:p w:rsidR="003E0C05" w:rsidRPr="008B27C1" w:rsidRDefault="003E0C05" w:rsidP="003E0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 умовами – 676 439,17 грн.</w:t>
      </w:r>
    </w:p>
    <w:p w:rsidR="003E0C05" w:rsidRPr="008B27C1" w:rsidRDefault="003E0C05" w:rsidP="003E0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338 219,59 грн.</w:t>
      </w:r>
    </w:p>
    <w:p w:rsidR="003E0C05" w:rsidRPr="008B27C1" w:rsidRDefault="003E0C05" w:rsidP="003E0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338 219,59 грн.</w:t>
      </w:r>
    </w:p>
    <w:p w:rsidR="003E0C05" w:rsidRPr="008B27C1" w:rsidRDefault="003E0C05" w:rsidP="003E0C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C05" w:rsidRPr="008B27C1" w:rsidRDefault="003E0C05" w:rsidP="003E0C0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sz w:val="28"/>
          <w:szCs w:val="28"/>
          <w:lang w:val="uk-UA"/>
        </w:rPr>
        <w:t>Розмір гарантійного внеску для:</w:t>
      </w:r>
    </w:p>
    <w:p w:rsidR="003E0C05" w:rsidRPr="008B27C1" w:rsidRDefault="003E0C05" w:rsidP="003E0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 умовами – 67 643,92 грн.</w:t>
      </w:r>
    </w:p>
    <w:p w:rsidR="003E0C05" w:rsidRPr="008B27C1" w:rsidRDefault="003E0C05" w:rsidP="003E0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із зниженням стартової ціни – 33 821,96 грн.</w:t>
      </w:r>
    </w:p>
    <w:p w:rsidR="003E0C05" w:rsidRPr="008B27C1" w:rsidRDefault="003E0C05" w:rsidP="003E0C0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аукціону за методом покрокового зниження стартової ціни та подальшого подання цінових пропозицій – 33 821,96 грн.</w:t>
      </w:r>
    </w:p>
    <w:p w:rsidR="003E0C05" w:rsidRPr="008B27C1" w:rsidRDefault="003E0C05" w:rsidP="003E0C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C05" w:rsidRPr="008B27C1" w:rsidRDefault="003E0C05" w:rsidP="003E0C05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Розмір реєстраційного внеску – </w:t>
      </w:r>
      <w:r w:rsidR="00583E96" w:rsidRPr="008B27C1">
        <w:rPr>
          <w:rFonts w:ascii="Times New Roman" w:hAnsi="Times New Roman" w:cs="Times New Roman"/>
          <w:sz w:val="28"/>
          <w:szCs w:val="28"/>
          <w:lang w:val="uk-UA"/>
        </w:rPr>
        <w:t>944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>,60 грн.</w:t>
      </w:r>
    </w:p>
    <w:p w:rsidR="003E0C05" w:rsidRPr="008B27C1" w:rsidRDefault="003E0C05" w:rsidP="003E0C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>При укладанні договору купівлі-продажу з переможцем аукціону на ціну продажу об’єкта нараховується податок на додану вартість в розмірі 20%.</w:t>
      </w:r>
    </w:p>
    <w:p w:rsidR="003E0C05" w:rsidRPr="008B27C1" w:rsidRDefault="003E0C05" w:rsidP="003E0C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0C05" w:rsidRPr="008B27C1" w:rsidRDefault="003E0C05" w:rsidP="003E0C05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продажу об'єкта приватизації: 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відшкодувати товариству з обмеженою відповідальністю "Експерт-Груп" послуги незалежної оцінки об'єкта приватизації в розмірі 2380,00 грн. протягом трьох робочих днів після укладання договору купівлі-продажу. </w:t>
      </w:r>
    </w:p>
    <w:p w:rsidR="00DC098A" w:rsidRPr="008B27C1" w:rsidRDefault="005F0A75" w:rsidP="00243871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920FA0" w:rsidRPr="008B27C1">
        <w:rPr>
          <w:rFonts w:ascii="Times New Roman" w:hAnsi="Times New Roman" w:cs="Times New Roman"/>
          <w:b/>
          <w:sz w:val="28"/>
          <w:szCs w:val="28"/>
          <w:lang w:val="uk-UA"/>
        </w:rPr>
        <w:t>. Додаткова інформація.</w:t>
      </w:r>
    </w:p>
    <w:p w:rsidR="007600D6" w:rsidRPr="008B27C1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організатора аукціону – департамент по роботі з активами Дніпровської міської ради, м. Дніпро, </w:t>
      </w:r>
      <w:proofErr w:type="spellStart"/>
      <w:r w:rsidRPr="008B27C1">
        <w:rPr>
          <w:rFonts w:ascii="Times New Roman" w:hAnsi="Times New Roman" w:cs="Times New Roman"/>
          <w:sz w:val="28"/>
          <w:szCs w:val="28"/>
          <w:lang w:val="uk-UA"/>
        </w:rPr>
        <w:t>просп</w:t>
      </w:r>
      <w:proofErr w:type="spellEnd"/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. Дмитра Яворницького, 75. Часи роботи: з 9.00 до 18.00 (крім вихідних), у </w:t>
      </w:r>
      <w:r w:rsidR="0076314F" w:rsidRPr="008B27C1">
        <w:rPr>
          <w:rFonts w:ascii="Times New Roman" w:hAnsi="Times New Roman" w:cs="Times New Roman"/>
          <w:sz w:val="28"/>
          <w:szCs w:val="28"/>
          <w:lang w:val="uk-UA"/>
        </w:rPr>
        <w:t>п’ятницю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– з 9.00 до 16.45, обідня перерва з 13.00 до 14.00. </w:t>
      </w:r>
    </w:p>
    <w:p w:rsidR="007600D6" w:rsidRPr="008B27C1" w:rsidRDefault="005F0A75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Телефон для довідок (056</w:t>
      </w:r>
      <w:r w:rsidR="007600D6" w:rsidRPr="008B27C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232A2" w:rsidRPr="008B27C1">
        <w:rPr>
          <w:rFonts w:ascii="Times New Roman" w:hAnsi="Times New Roman" w:cs="Times New Roman"/>
          <w:sz w:val="28"/>
          <w:szCs w:val="28"/>
          <w:lang w:val="uk-UA"/>
        </w:rPr>
        <w:t>20-77-00</w:t>
      </w:r>
      <w:r w:rsidR="007600D6" w:rsidRPr="008B2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1764" w:rsidRPr="008B27C1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>Адреса електронної пошти: komvlas@dniprorada.gov.ua</w:t>
      </w:r>
    </w:p>
    <w:p w:rsidR="007600D6" w:rsidRPr="008B27C1" w:rsidRDefault="007600D6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 і місце проведення огляду об’єкта: у робочі дні з 9.00 до 14.00 за місцезнаходженням об’єкт</w:t>
      </w:r>
      <w:r w:rsidR="007A7C4B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а: м. Дніпро, </w:t>
      </w:r>
      <w:r w:rsidR="00ED5D2D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вул. </w:t>
      </w:r>
      <w:proofErr w:type="spellStart"/>
      <w:r w:rsidR="00087CB2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Талаліхіна</w:t>
      </w:r>
      <w:proofErr w:type="spellEnd"/>
      <w:r w:rsidR="003E0C05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, 14</w:t>
      </w:r>
      <w:r w:rsidR="00ED5D2D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ED5D2D"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="007A7C4B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Заяви на огляд приймаються за </w:t>
      </w:r>
      <w:proofErr w:type="spellStart"/>
      <w:r w:rsidR="007A7C4B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адресою</w:t>
      </w:r>
      <w:proofErr w:type="spellEnd"/>
      <w:r w:rsidR="007A7C4B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</w:t>
      </w:r>
      <w:r w:rsidR="00087CB2" w:rsidRPr="008B27C1">
        <w:rPr>
          <w:rFonts w:ascii="Times New Roman" w:hAnsi="Times New Roman" w:cs="Times New Roman"/>
          <w:color w:val="212529"/>
          <w:sz w:val="28"/>
          <w:szCs w:val="28"/>
          <w:lang w:val="uk-UA"/>
        </w:rPr>
        <w:t>вул. Орловська, 30</w:t>
      </w:r>
      <w:r w:rsidR="007A7C4B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256C84" w:rsidRPr="008B27C1" w:rsidRDefault="007600D6" w:rsidP="00087C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ПІБ контактної особи: </w:t>
      </w:r>
      <w:r w:rsidR="00087CB2" w:rsidRPr="008B2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Носач Людмила Єгорівна</w:t>
      </w:r>
      <w:r w:rsidR="005A773F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087CB2" w:rsidRPr="008B27C1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="00087CB2" w:rsidRPr="008B27C1">
        <w:rPr>
          <w:rFonts w:ascii="Times New Roman" w:hAnsi="Times New Roman" w:cs="Times New Roman"/>
          <w:sz w:val="28"/>
          <w:szCs w:val="28"/>
          <w:lang w:val="uk-UA"/>
        </w:rPr>
        <w:t>. (</w:t>
      </w:r>
      <w:r w:rsidR="00087CB2" w:rsidRPr="008B27C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056)767-67-66</w:t>
      </w:r>
      <w:r w:rsidR="00087CB2" w:rsidRPr="008B27C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256C84" w:rsidRPr="008B27C1" w:rsidRDefault="00256C84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Для участі в аукціоні з продажу об’єкта малої приватизації гарантійний та реєстраційний внески сплачуються на рахунок оператора електронного майданчика, через який подається заява на участь у приватизації. 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  <w:r w:rsidR="00D80BF8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:  </w:t>
      </w:r>
      <w:hyperlink r:id="rId6" w:history="1">
        <w:r w:rsidR="00D80BF8" w:rsidRPr="008B27C1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https://prozorro.sale/info/elektronni-majdanchiki-ets-prozorroprodazhi-cbd2</w:t>
        </w:r>
      </w:hyperlink>
    </w:p>
    <w:p w:rsidR="000D58CB" w:rsidRPr="008B27C1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Реквізити казначейського рахунку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об’єкт:</w:t>
      </w:r>
    </w:p>
    <w:p w:rsidR="006232A2" w:rsidRPr="008B27C1" w:rsidRDefault="006232A2" w:rsidP="006232A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6F74" w:rsidRPr="008B27C1" w:rsidRDefault="00F06F74" w:rsidP="00F06F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06F74" w:rsidRPr="008B27C1" w:rsidRDefault="00F06F74" w:rsidP="00F06F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UA558201720355229008000078016.</w:t>
      </w:r>
    </w:p>
    <w:p w:rsidR="00F06F74" w:rsidRPr="008B27C1" w:rsidRDefault="00F06F74" w:rsidP="00F06F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F74" w:rsidRPr="008B27C1" w:rsidRDefault="00F06F74" w:rsidP="00F06F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F06F74" w:rsidRPr="008B27C1" w:rsidRDefault="00F06F74" w:rsidP="00F06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F06F74" w:rsidRPr="008B27C1" w:rsidRDefault="00F06F74" w:rsidP="00F06F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гарантійні та реєстраційні внески.</w:t>
      </w:r>
    </w:p>
    <w:p w:rsidR="00F06F74" w:rsidRPr="008B27C1" w:rsidRDefault="00F06F74" w:rsidP="00F06F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F06F74" w:rsidRPr="008B27C1" w:rsidRDefault="00F06F74" w:rsidP="00F06F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Одержувач: департамент по роботі з активами Дніпровської міської ради.</w:t>
      </w:r>
    </w:p>
    <w:p w:rsidR="00F06F74" w:rsidRPr="008B27C1" w:rsidRDefault="00F06F74" w:rsidP="00F06F7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Рахунок №: UA608201720355589008009078016.</w:t>
      </w:r>
    </w:p>
    <w:p w:rsidR="00F06F74" w:rsidRPr="008B27C1" w:rsidRDefault="00F06F74" w:rsidP="00F06F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Банк одержувача: Державна казначейська служба України м. Київ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6F74" w:rsidRPr="008B27C1" w:rsidRDefault="00F06F74" w:rsidP="00F06F7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МФО: 820172.  </w:t>
      </w:r>
    </w:p>
    <w:p w:rsidR="00F06F74" w:rsidRPr="008B27C1" w:rsidRDefault="00F06F74" w:rsidP="00F06F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Код ЄДРПОУ: 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>37454258.</w:t>
      </w:r>
    </w:p>
    <w:p w:rsidR="00F06F74" w:rsidRPr="008B27C1" w:rsidRDefault="00F06F74" w:rsidP="00F06F7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i/>
          <w:color w:val="000000"/>
          <w:sz w:val="28"/>
          <w:szCs w:val="28"/>
          <w:lang w:val="uk-UA"/>
        </w:rPr>
        <w:t>Призначення платежу: за придбаний об'єкт.</w:t>
      </w:r>
    </w:p>
    <w:p w:rsidR="000D58CB" w:rsidRPr="008B27C1" w:rsidRDefault="000D58CB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5F4720" w:rsidRPr="008B27C1" w:rsidRDefault="005F472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5. </w:t>
      </w:r>
      <w:r w:rsidR="00920FA0" w:rsidRPr="008B27C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Технічні реквізити інформаційного повідомлення.</w:t>
      </w:r>
    </w:p>
    <w:p w:rsidR="00F64056" w:rsidRPr="008B27C1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Дата і номер рішення органу приватизації про затвердження умов продажу об’єкта приватизації: наказ департаменту по роботі з активами Дніпровської міськ</w:t>
      </w:r>
      <w:r w:rsidR="00F64056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ої ради від </w:t>
      </w:r>
      <w:r w:rsidR="00F26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24.09.2020 </w:t>
      </w:r>
      <w:r w:rsidR="00F64056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F26C6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512 </w:t>
      </w:r>
      <w:r w:rsidR="00F64056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"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затвердження протоколу </w:t>
      </w:r>
      <w:r w:rsidR="0076314F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№ </w:t>
      </w:r>
      <w:r w:rsid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19</w:t>
      </w:r>
      <w:r w:rsidR="0076314F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засідання аукціонної комісії, умов продажу та інформаційного повідомлення 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про продаж на електронному аукціоні об’єкта малої приватизації – </w:t>
      </w:r>
      <w:r w:rsidR="005A773F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5D2D" w:rsidRPr="008B27C1">
        <w:rPr>
          <w:rFonts w:ascii="Times New Roman" w:hAnsi="Times New Roman" w:cs="Times New Roman"/>
          <w:sz w:val="28"/>
          <w:szCs w:val="28"/>
          <w:lang w:val="uk-UA"/>
        </w:rPr>
        <w:t>нежитлов</w:t>
      </w:r>
      <w:r w:rsidR="00087CB2" w:rsidRPr="008B27C1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ED5D2D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приміщення № </w:t>
      </w:r>
      <w:r w:rsidR="0080027E" w:rsidRPr="008B27C1">
        <w:rPr>
          <w:rFonts w:ascii="Times New Roman" w:hAnsi="Times New Roman" w:cs="Times New Roman"/>
          <w:sz w:val="28"/>
          <w:szCs w:val="28"/>
          <w:lang w:val="uk-UA"/>
        </w:rPr>
        <w:t>32</w:t>
      </w:r>
      <w:r w:rsidR="00ED5D2D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="00ED5D2D" w:rsidRPr="008B27C1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D5D2D"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: м. Дніпро, вул. </w:t>
      </w:r>
      <w:proofErr w:type="spellStart"/>
      <w:r w:rsidR="0080027E" w:rsidRPr="008B27C1">
        <w:rPr>
          <w:rFonts w:ascii="Times New Roman" w:hAnsi="Times New Roman" w:cs="Times New Roman"/>
          <w:sz w:val="28"/>
          <w:szCs w:val="28"/>
          <w:lang w:val="uk-UA"/>
        </w:rPr>
        <w:t>Талаліхіна</w:t>
      </w:r>
      <w:proofErr w:type="spellEnd"/>
      <w:r w:rsidR="003E0C05" w:rsidRPr="008B27C1">
        <w:rPr>
          <w:rFonts w:ascii="Times New Roman" w:hAnsi="Times New Roman" w:cs="Times New Roman"/>
          <w:sz w:val="28"/>
          <w:szCs w:val="28"/>
          <w:lang w:val="uk-UA"/>
        </w:rPr>
        <w:t>, 14</w:t>
      </w:r>
      <w:r w:rsidR="00F64056" w:rsidRPr="008B27C1">
        <w:rPr>
          <w:rFonts w:ascii="Times New Roman" w:hAnsi="Times New Roman" w:cs="Times New Roman"/>
          <w:sz w:val="28"/>
          <w:szCs w:val="28"/>
          <w:lang w:val="uk-UA"/>
        </w:rPr>
        <w:t>".</w:t>
      </w:r>
    </w:p>
    <w:p w:rsidR="006C1613" w:rsidRPr="008B27C1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Унікальний код, присвоєний об’єкту приватизації під час публікації </w:t>
      </w:r>
      <w:r w:rsidRPr="008B27C1">
        <w:rPr>
          <w:rFonts w:ascii="Times New Roman" w:hAnsi="Times New Roman" w:cs="Times New Roman"/>
          <w:sz w:val="28"/>
          <w:szCs w:val="28"/>
          <w:lang w:val="uk-UA"/>
        </w:rPr>
        <w:t xml:space="preserve">переліку об’єктів, що підлягають приватизації, в електронній торговій системі: </w:t>
      </w:r>
      <w:bookmarkStart w:id="0" w:name="assetID"/>
      <w:r w:rsidR="00F06F74" w:rsidRPr="008B27C1">
        <w:rPr>
          <w:rFonts w:ascii="Times New Roman" w:hAnsi="Times New Roman" w:cs="Times New Roman"/>
          <w:sz w:val="28"/>
          <w:szCs w:val="28"/>
          <w:lang w:val="uk-UA"/>
        </w:rPr>
        <w:fldChar w:fldCharType="begin"/>
      </w:r>
      <w:r w:rsidR="00F06F74" w:rsidRPr="008B27C1">
        <w:rPr>
          <w:rFonts w:ascii="Times New Roman" w:hAnsi="Times New Roman" w:cs="Times New Roman"/>
          <w:sz w:val="28"/>
          <w:szCs w:val="28"/>
          <w:lang w:val="uk-UA"/>
        </w:rPr>
        <w:instrText xml:space="preserve"> HYPERLINK "https://sale.uub.com.ua/asset/UA-AR-P-2020-03-31-000004-2" </w:instrText>
      </w:r>
      <w:r w:rsidR="00F06F74" w:rsidRPr="008B27C1">
        <w:rPr>
          <w:rFonts w:ascii="Times New Roman" w:hAnsi="Times New Roman" w:cs="Times New Roman"/>
          <w:sz w:val="28"/>
          <w:szCs w:val="28"/>
          <w:lang w:val="uk-UA"/>
        </w:rPr>
        <w:fldChar w:fldCharType="separate"/>
      </w:r>
      <w:r w:rsidR="00F06F74" w:rsidRPr="008B27C1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  <w:lang w:val="uk-UA"/>
        </w:rPr>
        <w:t>UA-AR-P-2020-03-31-000004-2</w:t>
      </w:r>
      <w:r w:rsidR="00F06F74" w:rsidRPr="008B27C1">
        <w:rPr>
          <w:rFonts w:ascii="Times New Roman" w:hAnsi="Times New Roman" w:cs="Times New Roman"/>
          <w:sz w:val="28"/>
          <w:szCs w:val="28"/>
          <w:lang w:val="uk-UA"/>
        </w:rPr>
        <w:fldChar w:fldCharType="end"/>
      </w:r>
      <w:bookmarkEnd w:id="0"/>
      <w:r w:rsidRPr="008B27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1613" w:rsidRPr="008B27C1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Період між аукціонами:</w:t>
      </w:r>
    </w:p>
    <w:p w:rsidR="006C1613" w:rsidRPr="008B27C1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5A773F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аукціон </w:t>
      </w:r>
      <w:r w:rsidR="00AF369F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</w:t>
      </w:r>
      <w:r w:rsidR="00AF369F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– аукціон зі зниженням стартової ціни: 30 днів;</w:t>
      </w:r>
    </w:p>
    <w:p w:rsidR="006C1613" w:rsidRPr="008B27C1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- аукціон із зниження стартової ціни – аукціон за методом покрокового зниження стартової ціни та подальшого подання цінових пропозицій: 30 днів.</w:t>
      </w:r>
    </w:p>
    <w:p w:rsidR="006C1613" w:rsidRPr="008B27C1" w:rsidRDefault="006C1613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Крок аукціону для:</w:t>
      </w:r>
    </w:p>
    <w:p w:rsidR="006C1613" w:rsidRPr="008B27C1" w:rsidRDefault="00AF369F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ab/>
        <w:t xml:space="preserve">-аукціон з </w:t>
      </w:r>
      <w:r w:rsidR="006C1613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умов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ами</w:t>
      </w:r>
      <w:r w:rsidR="006C1613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636E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="006C1613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10539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6 764,40 </w:t>
      </w:r>
      <w:r w:rsidR="00B9636E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6C1613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C1613" w:rsidRPr="008B27C1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-аукціон із зниженням стартової ціни </w:t>
      </w:r>
      <w:r w:rsidR="00B9636E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– </w:t>
      </w:r>
      <w:r w:rsidR="00410539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3 382,20</w:t>
      </w:r>
      <w:r w:rsidR="00B9636E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грн.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;</w:t>
      </w:r>
    </w:p>
    <w:p w:rsidR="006C1613" w:rsidRPr="008B27C1" w:rsidRDefault="006C1613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 xml:space="preserve">- аукціон за методом покрокового зниження стартової ціни та подальшого подання цінових пропозицій </w:t>
      </w:r>
      <w:r w:rsidR="00B9636E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–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10539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3 382,20 </w:t>
      </w:r>
      <w:r w:rsidR="00B9636E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грн.</w:t>
      </w:r>
      <w:r w:rsidR="005A773F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DA3D8C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Кількість кроків – 3.</w:t>
      </w:r>
    </w:p>
    <w:p w:rsidR="00B9636E" w:rsidRPr="008B27C1" w:rsidRDefault="00B9636E" w:rsidP="006C161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CC6738"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>Аукціон буде проведений в</w:t>
      </w:r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електронній торговій системі «ПРОЗОРО.ПРОДАЖІ» (адміністратор). Єдине посилання на веб-сторінку </w:t>
      </w:r>
      <w:hyperlink r:id="rId7" w:history="1">
        <w:r w:rsidRPr="008B27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</w:t>
        </w:r>
      </w:hyperlink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  <w:hyperlink r:id="rId8" w:history="1">
        <w:r w:rsidRPr="008B27C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https://prozorro.sale/info/elektronni-majdanchiki-ets-prozorroprodazhi-cbd2</w:t>
        </w:r>
      </w:hyperlink>
      <w:r w:rsidRPr="008B27C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    </w:t>
      </w:r>
    </w:p>
    <w:p w:rsidR="00920FA0" w:rsidRPr="008B27C1" w:rsidRDefault="00920FA0" w:rsidP="007600D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_GoBack"/>
      <w:bookmarkEnd w:id="1"/>
    </w:p>
    <w:sectPr w:rsidR="00920FA0" w:rsidRPr="008B27C1" w:rsidSect="00363B0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F5B2B"/>
    <w:multiLevelType w:val="hybridMultilevel"/>
    <w:tmpl w:val="E6CEF800"/>
    <w:lvl w:ilvl="0" w:tplc="CB505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5652A0A"/>
    <w:multiLevelType w:val="hybridMultilevel"/>
    <w:tmpl w:val="9C981B80"/>
    <w:lvl w:ilvl="0" w:tplc="3DAEAB92">
      <w:start w:val="1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BC7376F"/>
    <w:multiLevelType w:val="hybridMultilevel"/>
    <w:tmpl w:val="2110E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DA"/>
    <w:rsid w:val="00001838"/>
    <w:rsid w:val="00087CB2"/>
    <w:rsid w:val="000A1968"/>
    <w:rsid w:val="000B1AB3"/>
    <w:rsid w:val="000D58CB"/>
    <w:rsid w:val="000F1FA9"/>
    <w:rsid w:val="00106AD8"/>
    <w:rsid w:val="00120997"/>
    <w:rsid w:val="00231788"/>
    <w:rsid w:val="00243871"/>
    <w:rsid w:val="00256C84"/>
    <w:rsid w:val="00281611"/>
    <w:rsid w:val="002B6BA6"/>
    <w:rsid w:val="00363B0C"/>
    <w:rsid w:val="00372830"/>
    <w:rsid w:val="00384B80"/>
    <w:rsid w:val="003B41F0"/>
    <w:rsid w:val="003E0C05"/>
    <w:rsid w:val="003E1678"/>
    <w:rsid w:val="00410539"/>
    <w:rsid w:val="004C5C86"/>
    <w:rsid w:val="004E13E4"/>
    <w:rsid w:val="00576DDA"/>
    <w:rsid w:val="00583E96"/>
    <w:rsid w:val="005A773F"/>
    <w:rsid w:val="005F0A75"/>
    <w:rsid w:val="005F4720"/>
    <w:rsid w:val="006232A2"/>
    <w:rsid w:val="006C1613"/>
    <w:rsid w:val="006C491C"/>
    <w:rsid w:val="006F58B9"/>
    <w:rsid w:val="007600D6"/>
    <w:rsid w:val="0076314F"/>
    <w:rsid w:val="00786F19"/>
    <w:rsid w:val="007A7C4B"/>
    <w:rsid w:val="007E0B65"/>
    <w:rsid w:val="0080027E"/>
    <w:rsid w:val="00885EF0"/>
    <w:rsid w:val="008976A7"/>
    <w:rsid w:val="008B27C1"/>
    <w:rsid w:val="008D0963"/>
    <w:rsid w:val="00901764"/>
    <w:rsid w:val="00920FA0"/>
    <w:rsid w:val="00925D89"/>
    <w:rsid w:val="00941903"/>
    <w:rsid w:val="00972F08"/>
    <w:rsid w:val="009740E2"/>
    <w:rsid w:val="00A31D60"/>
    <w:rsid w:val="00AF369F"/>
    <w:rsid w:val="00B94C43"/>
    <w:rsid w:val="00B9636E"/>
    <w:rsid w:val="00BD783C"/>
    <w:rsid w:val="00CC6738"/>
    <w:rsid w:val="00D17C4D"/>
    <w:rsid w:val="00D30F63"/>
    <w:rsid w:val="00D45EDF"/>
    <w:rsid w:val="00D61917"/>
    <w:rsid w:val="00D80BF8"/>
    <w:rsid w:val="00DA3D8C"/>
    <w:rsid w:val="00DC098A"/>
    <w:rsid w:val="00DD31AB"/>
    <w:rsid w:val="00ED2292"/>
    <w:rsid w:val="00ED5D2D"/>
    <w:rsid w:val="00F06F74"/>
    <w:rsid w:val="00F26C62"/>
    <w:rsid w:val="00F42D6D"/>
    <w:rsid w:val="00F64056"/>
    <w:rsid w:val="00FB693D"/>
    <w:rsid w:val="00FD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41B0F"/>
  <w15:chartTrackingRefBased/>
  <w15:docId w15:val="{FB95BF4C-7A9A-4C41-BEAB-911E82F9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87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8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0BF8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6B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6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tyles" Target="styles.xml"/><Relationship Id="rId7" Type="http://schemas.openxmlformats.org/officeDocument/2006/relationships/hyperlink" Target="https://prozorro.sal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8FB33-8FFA-43EB-8807-8BA99E72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4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Инна</cp:lastModifiedBy>
  <cp:revision>36</cp:revision>
  <cp:lastPrinted>2020-04-17T10:30:00Z</cp:lastPrinted>
  <dcterms:created xsi:type="dcterms:W3CDTF">2018-10-02T14:02:00Z</dcterms:created>
  <dcterms:modified xsi:type="dcterms:W3CDTF">2020-09-24T12:19:00Z</dcterms:modified>
</cp:coreProperties>
</file>