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43BF" w:rsidRPr="00BD43BF" w:rsidRDefault="00BD43BF" w:rsidP="00BD43BF">
      <w:pPr>
        <w:spacing w:after="0" w:line="240" w:lineRule="auto"/>
        <w:jc w:val="center"/>
        <w:rPr>
          <w:i/>
          <w:szCs w:val="24"/>
          <w:lang w:val="uk-UA"/>
        </w:rPr>
      </w:pPr>
    </w:p>
    <w:tbl>
      <w:tblPr>
        <w:tblW w:w="9601" w:type="dxa"/>
        <w:tblInd w:w="-15" w:type="dxa"/>
        <w:tblLayout w:type="fixed"/>
        <w:tblLook w:val="0000"/>
      </w:tblPr>
      <w:tblGrid>
        <w:gridCol w:w="828"/>
        <w:gridCol w:w="2700"/>
        <w:gridCol w:w="6073"/>
      </w:tblGrid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ОГОЛОШЕННЯ ПРО ПРОВЕДЕННЯ АУКЦІОНУ  З  ПРОДАЖУ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26578E" w:rsidP="00FF606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7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Державне спеціалізоване підприємство "Львівський державний міжобласний спеціальний комбінат"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26578E" w:rsidP="00FF606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78E">
              <w:rPr>
                <w:rFonts w:ascii="Times New Roman" w:hAnsi="Times New Roman"/>
                <w:sz w:val="24"/>
                <w:szCs w:val="24"/>
                <w:lang w:val="uk-UA"/>
              </w:rPr>
              <w:t>03061545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26578E" w:rsidP="0026578E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78E">
              <w:rPr>
                <w:rFonts w:ascii="Times New Roman" w:hAnsi="Times New Roman"/>
                <w:sz w:val="24"/>
                <w:szCs w:val="24"/>
                <w:lang w:val="uk-UA"/>
              </w:rPr>
              <w:t>79038</w:t>
            </w:r>
            <w:r w:rsidR="0026667F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  <w:r w:rsidR="0026667F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</w:t>
            </w:r>
            <w:r w:rsidRPr="0026578E">
              <w:rPr>
                <w:rFonts w:ascii="Times New Roman" w:hAnsi="Times New Roman"/>
                <w:sz w:val="24"/>
                <w:szCs w:val="24"/>
                <w:lang w:val="uk-UA"/>
              </w:rPr>
              <w:t>Таджицька ,4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Контактна особа, уповноважена здійснювати зв’язок з учасниками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38" w:rsidRDefault="00C97D1C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Степанчук Олександр Анатолійович</w:t>
            </w:r>
            <w:r w:rsidR="009D28C8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D71D8B" w:rsidRDefault="00C97D1C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</w:t>
            </w:r>
            <w:r w:rsidR="00917B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інженер </w:t>
            </w:r>
          </w:p>
          <w:p w:rsidR="009903C7" w:rsidRPr="00BF7861" w:rsidRDefault="009D28C8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C97D1C">
              <w:rPr>
                <w:rFonts w:ascii="Times New Roman" w:hAnsi="Times New Roman"/>
                <w:sz w:val="24"/>
                <w:szCs w:val="24"/>
                <w:lang w:val="uk-UA"/>
              </w:rPr>
              <w:t>ел. (067) 665</w:t>
            </w:r>
            <w:r w:rsidR="00A92ED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C97D1C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="00A92EDC">
              <w:rPr>
                <w:rFonts w:ascii="Times New Roman" w:hAnsi="Times New Roman"/>
                <w:sz w:val="24"/>
                <w:szCs w:val="24"/>
                <w:lang w:val="uk-UA"/>
              </w:rPr>
              <w:t>-91</w:t>
            </w:r>
            <w:r w:rsidR="009903C7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9903C7" w:rsidRPr="00BF7861" w:rsidRDefault="009903C7" w:rsidP="00C97D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e-mail: </w:t>
            </w:r>
            <w:r w:rsidR="00C97D1C" w:rsidRPr="00C97D1C">
              <w:rPr>
                <w:rFonts w:ascii="Times New Roman" w:hAnsi="Times New Roman"/>
                <w:sz w:val="24"/>
                <w:szCs w:val="24"/>
                <w:lang w:val="uk-UA"/>
              </w:rPr>
              <w:t>Glinlv@ukr.net</w:t>
            </w:r>
            <w:r w:rsidR="00C97D1C" w:rsidRPr="00C97D1C">
              <w:rPr>
                <w:rFonts w:ascii="Times New Roman" w:eastAsia="Times New Roman" w:hAnsi="Times New Roman"/>
                <w:color w:val="5B7081"/>
                <w:kern w:val="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Конкретна назва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BD43BF" w:rsidP="0026578E">
            <w:pPr>
              <w:pStyle w:val="NoSpacing"/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</w:t>
            </w:r>
            <w:r w:rsidR="009903C7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рухт чорних </w:t>
            </w:r>
            <w:r w:rsidR="0026578E">
              <w:rPr>
                <w:rFonts w:ascii="Times New Roman" w:hAnsi="Times New Roman"/>
                <w:sz w:val="24"/>
                <w:szCs w:val="24"/>
                <w:lang w:val="uk-UA"/>
              </w:rPr>
              <w:t>та кольорових металів</w:t>
            </w:r>
            <w:r w:rsidR="009A2A95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D28C8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8C8" w:rsidRPr="00BF7861" w:rsidRDefault="009D28C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8C8" w:rsidRPr="00BF7861" w:rsidRDefault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Дата електронного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8C8" w:rsidRPr="00BF7861" w:rsidRDefault="0026578E" w:rsidP="0026578E">
            <w:pPr>
              <w:pStyle w:val="NoSpacing"/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="00917B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FA6A72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.2018р.</w:t>
            </w:r>
          </w:p>
        </w:tc>
      </w:tr>
      <w:tr w:rsidR="009D28C8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8C8" w:rsidRPr="00BF7861" w:rsidRDefault="009D28C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8C8" w:rsidRPr="00BF7861" w:rsidRDefault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Кінцевий термін прийняття заяв про участь в електронному аукціоні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8C8" w:rsidRPr="00BF7861" w:rsidRDefault="0026578E" w:rsidP="0026578E">
            <w:pPr>
              <w:pStyle w:val="NoSpacing"/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="00917B38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136220">
              <w:rPr>
                <w:rFonts w:ascii="Times New Roman" w:hAnsi="Times New Roman"/>
                <w:sz w:val="24"/>
                <w:szCs w:val="24"/>
                <w:lang w:val="uk-UA"/>
              </w:rPr>
              <w:t>.2018р.</w:t>
            </w:r>
          </w:p>
        </w:tc>
      </w:tr>
      <w:tr w:rsidR="0026578E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CA389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Місце знаходження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CA389C">
            <w:pPr>
              <w:spacing w:after="0" w:line="200" w:lineRule="atLeast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78E">
              <w:rPr>
                <w:rFonts w:ascii="Times New Roman" w:hAnsi="Times New Roman"/>
                <w:sz w:val="24"/>
                <w:szCs w:val="24"/>
                <w:lang w:val="uk-UA"/>
              </w:rPr>
              <w:t>79038, м.Львів, вул Таджицька, 4</w:t>
            </w:r>
          </w:p>
        </w:tc>
      </w:tr>
      <w:tr w:rsidR="0026578E" w:rsidRPr="00BF7861" w:rsidTr="0007508D">
        <w:trPr>
          <w:trHeight w:val="5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CA389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11,63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т.</w:t>
            </w:r>
          </w:p>
        </w:tc>
      </w:tr>
      <w:tr w:rsidR="0026578E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CA389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продажу, грн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78E"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6578E">
              <w:rPr>
                <w:rFonts w:ascii="Times New Roman" w:hAnsi="Times New Roman"/>
                <w:sz w:val="24"/>
                <w:szCs w:val="24"/>
                <w:lang w:val="uk-UA"/>
              </w:rPr>
              <w:t>169,7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урахування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ПДВ.</w:t>
            </w:r>
          </w:p>
        </w:tc>
      </w:tr>
      <w:tr w:rsidR="0026578E" w:rsidRPr="00BF7861" w:rsidTr="0007508D">
        <w:trPr>
          <w:trHeight w:val="6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CA389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Істотні умови купівлі-продажу майна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CA389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Проект відповідного договору купівлі-продажу майна (Додаток 1)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CA389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Крок електронного аукціону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26578E">
              <w:rPr>
                <w:rFonts w:ascii="Times New Roman" w:hAnsi="Times New Roman"/>
                <w:sz w:val="24"/>
                <w:szCs w:val="24"/>
                <w:lang w:val="uk-UA"/>
              </w:rPr>
              <w:t>891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6578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1147A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CA389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Розмір гарантійного внеску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26578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6578E">
              <w:rPr>
                <w:rFonts w:ascii="Times New Roman" w:hAnsi="Times New Roman"/>
                <w:sz w:val="24"/>
                <w:szCs w:val="24"/>
                <w:lang w:val="uk-UA"/>
              </w:rPr>
              <w:t>458,4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CA389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Інші суттєві умови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Постачальник та Покупець укладають договір 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0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десять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) робочих днів з дня, наступного за днем формування ЕТС протоколу електронного аукціону.</w:t>
            </w:r>
          </w:p>
        </w:tc>
      </w:tr>
    </w:tbl>
    <w:p w:rsidR="0007508D" w:rsidRDefault="0007508D" w:rsidP="009F1E7A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01544" w:rsidRDefault="00F01544" w:rsidP="00F01544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Склад лоту</w:t>
      </w:r>
    </w:p>
    <w:tbl>
      <w:tblPr>
        <w:tblStyle w:val="aff1"/>
        <w:tblW w:w="0" w:type="auto"/>
        <w:tblLook w:val="04A0"/>
      </w:tblPr>
      <w:tblGrid>
        <w:gridCol w:w="1578"/>
        <w:gridCol w:w="1710"/>
        <w:gridCol w:w="1595"/>
        <w:gridCol w:w="1556"/>
        <w:gridCol w:w="1570"/>
        <w:gridCol w:w="1563"/>
      </w:tblGrid>
      <w:tr w:rsidR="00F01544" w:rsidRPr="00F01544" w:rsidTr="00F01544">
        <w:tc>
          <w:tcPr>
            <w:tcW w:w="1579" w:type="dxa"/>
            <w:vAlign w:val="center"/>
          </w:tcPr>
          <w:p w:rsidR="00F01544" w:rsidRPr="00F01544" w:rsidRDefault="00F01544" w:rsidP="00F0154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0154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Продукція</w:t>
            </w:r>
          </w:p>
        </w:tc>
        <w:tc>
          <w:tcPr>
            <w:tcW w:w="1709" w:type="dxa"/>
            <w:vAlign w:val="center"/>
          </w:tcPr>
          <w:p w:rsidR="00F01544" w:rsidRPr="00F01544" w:rsidRDefault="00F01544" w:rsidP="00F0154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0154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ГОСТ</w:t>
            </w:r>
          </w:p>
        </w:tc>
        <w:tc>
          <w:tcPr>
            <w:tcW w:w="1595" w:type="dxa"/>
          </w:tcPr>
          <w:p w:rsidR="00F01544" w:rsidRPr="00F01544" w:rsidRDefault="00F01544" w:rsidP="00F0154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F0154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Характеристика лота</w:t>
            </w:r>
          </w:p>
        </w:tc>
        <w:tc>
          <w:tcPr>
            <w:tcW w:w="1556" w:type="dxa"/>
          </w:tcPr>
          <w:p w:rsidR="00F01544" w:rsidRPr="00F01544" w:rsidRDefault="00F01544" w:rsidP="00F01544">
            <w:pPr>
              <w:pStyle w:val="afa"/>
              <w:tabs>
                <w:tab w:val="left" w:pos="-180"/>
                <w:tab w:val="left" w:pos="540"/>
                <w:tab w:val="left" w:pos="851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544">
              <w:rPr>
                <w:rFonts w:ascii="Times New Roman" w:hAnsi="Times New Roman"/>
                <w:sz w:val="20"/>
                <w:szCs w:val="20"/>
                <w:lang w:val="ru-RU"/>
              </w:rPr>
              <w:t>Об'єм  лоту (т)</w:t>
            </w:r>
          </w:p>
        </w:tc>
        <w:tc>
          <w:tcPr>
            <w:tcW w:w="1570" w:type="dxa"/>
            <w:vAlign w:val="center"/>
          </w:tcPr>
          <w:p w:rsidR="00F01544" w:rsidRPr="00F01544" w:rsidRDefault="00F01544" w:rsidP="00F015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544">
              <w:rPr>
                <w:rFonts w:ascii="Times New Roman" w:hAnsi="Times New Roman"/>
                <w:color w:val="000000"/>
                <w:sz w:val="20"/>
                <w:szCs w:val="20"/>
              </w:rPr>
              <w:t>Початкова</w:t>
            </w:r>
            <w:r w:rsidRPr="00F0154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  тону</w:t>
            </w:r>
          </w:p>
        </w:tc>
        <w:tc>
          <w:tcPr>
            <w:tcW w:w="1563" w:type="dxa"/>
            <w:vAlign w:val="center"/>
          </w:tcPr>
          <w:p w:rsidR="00F01544" w:rsidRPr="00F01544" w:rsidRDefault="00F01544" w:rsidP="00F015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544">
              <w:rPr>
                <w:rFonts w:ascii="Times New Roman" w:hAnsi="Times New Roman"/>
                <w:color w:val="000000"/>
                <w:sz w:val="20"/>
                <w:szCs w:val="20"/>
              </w:rPr>
              <w:t>Загальна за лот в цілому</w:t>
            </w:r>
          </w:p>
        </w:tc>
      </w:tr>
      <w:tr w:rsidR="00F01544" w:rsidTr="00F01544">
        <w:trPr>
          <w:trHeight w:val="735"/>
        </w:trPr>
        <w:tc>
          <w:tcPr>
            <w:tcW w:w="1579" w:type="dxa"/>
            <w:vAlign w:val="center"/>
          </w:tcPr>
          <w:p w:rsidR="00F01544" w:rsidRDefault="00F01544">
            <w:pPr>
              <w:rPr>
                <w:color w:val="000000"/>
              </w:rPr>
            </w:pPr>
            <w:r>
              <w:rPr>
                <w:color w:val="000000"/>
              </w:rPr>
              <w:t>Брухт чорних металів:</w:t>
            </w:r>
          </w:p>
        </w:tc>
        <w:tc>
          <w:tcPr>
            <w:tcW w:w="1709" w:type="dxa"/>
            <w:vAlign w:val="center"/>
          </w:tcPr>
          <w:p w:rsidR="00F01544" w:rsidRDefault="00F0154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ДСТУ 4121-2002</w:t>
            </w:r>
          </w:p>
        </w:tc>
        <w:tc>
          <w:tcPr>
            <w:tcW w:w="1595" w:type="dxa"/>
            <w:vAlign w:val="center"/>
          </w:tcPr>
          <w:p w:rsidR="00F01544" w:rsidRDefault="00F015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501</w:t>
            </w:r>
          </w:p>
        </w:tc>
        <w:tc>
          <w:tcPr>
            <w:tcW w:w="1556" w:type="dxa"/>
            <w:vAlign w:val="center"/>
          </w:tcPr>
          <w:p w:rsidR="00F01544" w:rsidRDefault="00F015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10,5</w:t>
            </w:r>
          </w:p>
        </w:tc>
        <w:tc>
          <w:tcPr>
            <w:tcW w:w="1570" w:type="dxa"/>
            <w:vAlign w:val="center"/>
          </w:tcPr>
          <w:p w:rsidR="00F01544" w:rsidRDefault="00F015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6 150,00</w:t>
            </w:r>
          </w:p>
        </w:tc>
        <w:tc>
          <w:tcPr>
            <w:tcW w:w="1563" w:type="dxa"/>
            <w:vAlign w:val="center"/>
          </w:tcPr>
          <w:p w:rsidR="00F01544" w:rsidRDefault="00F015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61 807,50</w:t>
            </w:r>
          </w:p>
        </w:tc>
      </w:tr>
      <w:tr w:rsidR="00F01544" w:rsidTr="00F01544">
        <w:tc>
          <w:tcPr>
            <w:tcW w:w="1579" w:type="dxa"/>
            <w:vMerge w:val="restart"/>
            <w:vAlign w:val="center"/>
          </w:tcPr>
          <w:p w:rsidR="00F01544" w:rsidRDefault="00F015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Брухт кольорових металів:</w:t>
            </w:r>
          </w:p>
        </w:tc>
        <w:tc>
          <w:tcPr>
            <w:tcW w:w="1709" w:type="dxa"/>
            <w:vMerge w:val="restart"/>
            <w:vAlign w:val="center"/>
          </w:tcPr>
          <w:p w:rsidR="00F01544" w:rsidRDefault="00F0154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ДСТУ 3211:2009/ГОСТ 1639:2009</w:t>
            </w:r>
          </w:p>
        </w:tc>
        <w:tc>
          <w:tcPr>
            <w:tcW w:w="1595" w:type="dxa"/>
            <w:vAlign w:val="center"/>
          </w:tcPr>
          <w:p w:rsidR="00F01544" w:rsidRDefault="00F015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алюміній</w:t>
            </w:r>
          </w:p>
        </w:tc>
        <w:tc>
          <w:tcPr>
            <w:tcW w:w="1556" w:type="dxa"/>
            <w:vAlign w:val="center"/>
          </w:tcPr>
          <w:p w:rsidR="00F01544" w:rsidRDefault="00F015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0,41</w:t>
            </w:r>
          </w:p>
        </w:tc>
        <w:tc>
          <w:tcPr>
            <w:tcW w:w="1570" w:type="dxa"/>
            <w:vAlign w:val="center"/>
          </w:tcPr>
          <w:p w:rsidR="00F01544" w:rsidRDefault="00F015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28 340,00</w:t>
            </w:r>
          </w:p>
        </w:tc>
        <w:tc>
          <w:tcPr>
            <w:tcW w:w="1563" w:type="dxa"/>
            <w:vAlign w:val="center"/>
          </w:tcPr>
          <w:p w:rsidR="00F01544" w:rsidRDefault="00F015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11 619,40</w:t>
            </w:r>
          </w:p>
        </w:tc>
      </w:tr>
      <w:tr w:rsidR="00F01544" w:rsidTr="00F01544">
        <w:tc>
          <w:tcPr>
            <w:tcW w:w="1579" w:type="dxa"/>
            <w:vMerge/>
          </w:tcPr>
          <w:p w:rsidR="00F01544" w:rsidRDefault="00F01544" w:rsidP="009F1E7A">
            <w:pPr>
              <w:pStyle w:val="afa"/>
              <w:tabs>
                <w:tab w:val="left" w:pos="-180"/>
                <w:tab w:val="left" w:pos="540"/>
                <w:tab w:val="left" w:pos="851"/>
              </w:tabs>
              <w:spacing w:before="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9" w:type="dxa"/>
            <w:vMerge/>
          </w:tcPr>
          <w:p w:rsidR="00F01544" w:rsidRDefault="00F01544" w:rsidP="009F1E7A">
            <w:pPr>
              <w:pStyle w:val="afa"/>
              <w:tabs>
                <w:tab w:val="left" w:pos="-180"/>
                <w:tab w:val="left" w:pos="540"/>
                <w:tab w:val="left" w:pos="851"/>
              </w:tabs>
              <w:spacing w:before="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F01544" w:rsidRDefault="00F015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нержавіюча сталь</w:t>
            </w:r>
          </w:p>
        </w:tc>
        <w:tc>
          <w:tcPr>
            <w:tcW w:w="1556" w:type="dxa"/>
            <w:vAlign w:val="center"/>
          </w:tcPr>
          <w:p w:rsidR="00F01544" w:rsidRDefault="00F015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0,72</w:t>
            </w:r>
          </w:p>
        </w:tc>
        <w:tc>
          <w:tcPr>
            <w:tcW w:w="1570" w:type="dxa"/>
            <w:vAlign w:val="center"/>
          </w:tcPr>
          <w:p w:rsidR="00F01544" w:rsidRDefault="00F015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21 865,00</w:t>
            </w:r>
          </w:p>
        </w:tc>
        <w:tc>
          <w:tcPr>
            <w:tcW w:w="1563" w:type="dxa"/>
            <w:vAlign w:val="center"/>
          </w:tcPr>
          <w:p w:rsidR="00F01544" w:rsidRDefault="00F015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15 742,80</w:t>
            </w:r>
          </w:p>
        </w:tc>
      </w:tr>
      <w:tr w:rsidR="00F01544" w:rsidTr="00F01544">
        <w:tc>
          <w:tcPr>
            <w:tcW w:w="1579" w:type="dxa"/>
          </w:tcPr>
          <w:p w:rsidR="00F01544" w:rsidRDefault="00F01544" w:rsidP="009F1E7A">
            <w:pPr>
              <w:pStyle w:val="afa"/>
              <w:tabs>
                <w:tab w:val="left" w:pos="-180"/>
                <w:tab w:val="left" w:pos="540"/>
                <w:tab w:val="left" w:pos="851"/>
              </w:tabs>
              <w:spacing w:before="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Разом:</w:t>
            </w:r>
          </w:p>
        </w:tc>
        <w:tc>
          <w:tcPr>
            <w:tcW w:w="1709" w:type="dxa"/>
          </w:tcPr>
          <w:p w:rsidR="00F01544" w:rsidRDefault="00F01544" w:rsidP="009F1E7A">
            <w:pPr>
              <w:pStyle w:val="afa"/>
              <w:tabs>
                <w:tab w:val="left" w:pos="-180"/>
                <w:tab w:val="left" w:pos="540"/>
                <w:tab w:val="left" w:pos="851"/>
              </w:tabs>
              <w:spacing w:before="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F01544" w:rsidRDefault="00F01544" w:rsidP="009F1E7A">
            <w:pPr>
              <w:pStyle w:val="afa"/>
              <w:tabs>
                <w:tab w:val="left" w:pos="-180"/>
                <w:tab w:val="left" w:pos="540"/>
                <w:tab w:val="left" w:pos="851"/>
              </w:tabs>
              <w:spacing w:before="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F01544" w:rsidRPr="00F01544" w:rsidRDefault="00F01544" w:rsidP="00F01544">
            <w:pPr>
              <w:jc w:val="center"/>
              <w:rPr>
                <w:rFonts w:cs="Calibri"/>
                <w:color w:val="000000"/>
              </w:rPr>
            </w:pPr>
            <w:r w:rsidRPr="00F01544">
              <w:rPr>
                <w:rFonts w:cs="Calibri"/>
                <w:color w:val="000000"/>
              </w:rPr>
              <w:t>11,63</w:t>
            </w:r>
          </w:p>
        </w:tc>
        <w:tc>
          <w:tcPr>
            <w:tcW w:w="1570" w:type="dxa"/>
          </w:tcPr>
          <w:p w:rsidR="00F01544" w:rsidRPr="00F01544" w:rsidRDefault="00F01544" w:rsidP="00F0154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63" w:type="dxa"/>
          </w:tcPr>
          <w:p w:rsidR="00F01544" w:rsidRPr="00F01544" w:rsidRDefault="00F01544" w:rsidP="00F01544">
            <w:pPr>
              <w:jc w:val="center"/>
              <w:rPr>
                <w:rFonts w:cs="Calibri"/>
                <w:color w:val="000000"/>
              </w:rPr>
            </w:pPr>
            <w:r w:rsidRPr="00F01544">
              <w:rPr>
                <w:rFonts w:cs="Calibri"/>
                <w:color w:val="000000"/>
              </w:rPr>
              <w:t>89 169,70</w:t>
            </w:r>
          </w:p>
        </w:tc>
      </w:tr>
    </w:tbl>
    <w:p w:rsidR="00F01544" w:rsidRDefault="00F01544" w:rsidP="009F1E7A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7508D" w:rsidRPr="0007508D" w:rsidRDefault="0007508D" w:rsidP="009F1E7A">
      <w:pPr>
        <w:pStyle w:val="afa"/>
        <w:tabs>
          <w:tab w:val="left" w:pos="-180"/>
          <w:tab w:val="left" w:pos="540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7508D">
        <w:rPr>
          <w:rFonts w:ascii="Times New Roman" w:hAnsi="Times New Roman"/>
          <w:b/>
          <w:sz w:val="24"/>
          <w:szCs w:val="24"/>
          <w:lang w:val="ru-RU"/>
        </w:rPr>
        <w:t>Опис</w:t>
      </w:r>
    </w:p>
    <w:p w:rsidR="009F1E7A" w:rsidRDefault="009F1E7A" w:rsidP="009F1E7A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 xml:space="preserve">Розділ І. </w:t>
      </w:r>
    </w:p>
    <w:p w:rsidR="000A54DF" w:rsidRDefault="000A54DF" w:rsidP="009F1E7A">
      <w:pPr>
        <w:pStyle w:val="NoSpacing"/>
        <w:ind w:left="360" w:firstLine="33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Умови поставки</w:t>
      </w:r>
      <w:r w:rsidR="009903C7" w:rsidRPr="002754FF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903C7" w:rsidRPr="002754FF" w:rsidRDefault="000A54DF" w:rsidP="009F1E7A">
      <w:pPr>
        <w:pStyle w:val="NoSpacing"/>
        <w:ind w:left="360" w:firstLine="338"/>
        <w:jc w:val="both"/>
        <w:rPr>
          <w:rFonts w:ascii="Times New Roman" w:hAnsi="Times New Roman"/>
          <w:sz w:val="24"/>
          <w:szCs w:val="24"/>
          <w:lang w:val="uk-UA"/>
        </w:rPr>
      </w:pPr>
      <w:r w:rsidRPr="000A54DF">
        <w:rPr>
          <w:rFonts w:ascii="Times New Roman" w:hAnsi="Times New Roman"/>
          <w:sz w:val="24"/>
          <w:szCs w:val="24"/>
          <w:lang w:val="uk-UA"/>
        </w:rPr>
        <w:t xml:space="preserve">Самовивіз </w:t>
      </w:r>
      <w:r w:rsidRPr="002754FF">
        <w:rPr>
          <w:rFonts w:ascii="Times New Roman" w:hAnsi="Times New Roman"/>
          <w:sz w:val="24"/>
          <w:szCs w:val="24"/>
          <w:lang w:val="uk-UA"/>
        </w:rPr>
        <w:t>з території Замовника</w:t>
      </w:r>
      <w:r>
        <w:rPr>
          <w:rFonts w:ascii="Times New Roman" w:hAnsi="Times New Roman"/>
          <w:sz w:val="24"/>
          <w:szCs w:val="24"/>
          <w:lang w:val="uk-UA"/>
        </w:rPr>
        <w:t xml:space="preserve">. Завантаження та транспортування металобрухту здійснюється Переможцем </w:t>
      </w:r>
      <w:r w:rsidRPr="002754FF">
        <w:rPr>
          <w:rFonts w:ascii="Times New Roman" w:hAnsi="Times New Roman"/>
          <w:sz w:val="24"/>
          <w:szCs w:val="24"/>
          <w:lang w:val="uk-UA"/>
        </w:rPr>
        <w:t>електронних торгів</w:t>
      </w:r>
      <w:r>
        <w:rPr>
          <w:rFonts w:ascii="Times New Roman" w:hAnsi="Times New Roman"/>
          <w:sz w:val="24"/>
          <w:szCs w:val="24"/>
          <w:lang w:val="uk-UA"/>
        </w:rPr>
        <w:t xml:space="preserve"> самостійно та за власний рахунок.</w:t>
      </w:r>
    </w:p>
    <w:p w:rsidR="009F1E7A" w:rsidRDefault="009F1E7A" w:rsidP="009F1E7A">
      <w:pPr>
        <w:pStyle w:val="NoSpacing"/>
        <w:tabs>
          <w:tab w:val="left" w:pos="284"/>
          <w:tab w:val="left" w:pos="709"/>
        </w:tabs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pStyle w:val="NoSpacing"/>
        <w:tabs>
          <w:tab w:val="left" w:pos="284"/>
          <w:tab w:val="left" w:pos="709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>Розділ II.</w:t>
      </w:r>
    </w:p>
    <w:p w:rsidR="009903C7" w:rsidRPr="002754FF" w:rsidRDefault="009F1E7A" w:rsidP="009F1E7A">
      <w:pPr>
        <w:pStyle w:val="NoSpacing"/>
        <w:tabs>
          <w:tab w:val="left" w:pos="426"/>
          <w:tab w:val="left" w:pos="851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Договір продажу металобрухту з Переможцем електронних торгів укладатиметься зг</w:t>
      </w:r>
      <w:r w:rsidR="00FA6A72">
        <w:rPr>
          <w:rFonts w:ascii="Times New Roman" w:hAnsi="Times New Roman"/>
          <w:sz w:val="24"/>
          <w:szCs w:val="24"/>
          <w:lang w:val="uk-UA"/>
        </w:rPr>
        <w:t>ідно проекту Договору (Додаток 1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).</w:t>
      </w:r>
    </w:p>
    <w:p w:rsidR="009903C7" w:rsidRPr="00BD43BF" w:rsidRDefault="009F1E7A" w:rsidP="009F1E7A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shd w:val="clear" w:color="auto" w:fill="E6FF0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2.</w:t>
      </w:r>
      <w:r w:rsidR="00B206D0" w:rsidRPr="00BD43BF">
        <w:rPr>
          <w:rFonts w:ascii="Times New Roman" w:hAnsi="Times New Roman"/>
          <w:sz w:val="24"/>
          <w:szCs w:val="24"/>
          <w:lang w:val="uk-UA"/>
        </w:rPr>
        <w:t xml:space="preserve">Умови розрахунків: 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 xml:space="preserve">Покупець зобов’язаний здійснити </w:t>
      </w:r>
      <w:r w:rsidR="00F01544">
        <w:rPr>
          <w:rFonts w:ascii="Times New Roman" w:hAnsi="Times New Roman"/>
          <w:sz w:val="24"/>
          <w:szCs w:val="24"/>
          <w:lang w:val="uk-UA"/>
        </w:rPr>
        <w:t xml:space="preserve">попередню 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 xml:space="preserve">оплату 100% </w:t>
      </w:r>
      <w:r w:rsidR="00F01544">
        <w:rPr>
          <w:rFonts w:ascii="Times New Roman" w:hAnsi="Times New Roman"/>
          <w:sz w:val="24"/>
          <w:szCs w:val="24"/>
          <w:lang w:val="uk-UA"/>
        </w:rPr>
        <w:t xml:space="preserve">вартості придбаного лоту протягом </w:t>
      </w:r>
      <w:r w:rsidR="001C01CA" w:rsidRPr="001C01CA">
        <w:rPr>
          <w:rFonts w:ascii="Times New Roman" w:hAnsi="Times New Roman"/>
          <w:sz w:val="24"/>
          <w:szCs w:val="24"/>
          <w:lang w:val="uk-UA"/>
        </w:rPr>
        <w:t>3 (трьох) банківських днів з дати отримання Покупцем рахунку-фактури Постачальника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>.</w:t>
      </w:r>
    </w:p>
    <w:p w:rsidR="009F1E7A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 xml:space="preserve">Розділ ІІІ. </w:t>
      </w: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Учасник електронних торгів у строк до кінцевого терміну прийняття заяв про участь в електронних торгах, повинен завантажити в систему</w:t>
      </w:r>
      <w:r w:rsidR="00765893">
        <w:rPr>
          <w:rFonts w:ascii="Times New Roman" w:hAnsi="Times New Roman"/>
          <w:sz w:val="24"/>
          <w:szCs w:val="24"/>
          <w:lang w:val="uk-UA"/>
        </w:rPr>
        <w:t xml:space="preserve"> у </w:t>
      </w:r>
      <w:r w:rsidR="00765893" w:rsidRPr="00A16332">
        <w:rPr>
          <w:rFonts w:ascii="Times New Roman" w:eastAsia="Lucida Sans Unicode" w:hAnsi="Times New Roman"/>
          <w:sz w:val="24"/>
          <w:szCs w:val="24"/>
          <w:lang w:val="uk-UA" w:bidi="en-US"/>
        </w:rPr>
        <w:t>сканованому вигляді в форматі PDF або JPEG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наступні документи:</w:t>
      </w: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1. Належним чином завірені копії: </w:t>
      </w:r>
    </w:p>
    <w:p w:rsidR="009903C7" w:rsidRPr="002754FF" w:rsidRDefault="009903C7" w:rsidP="009F1E7A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1.1. Паспорту </w:t>
      </w:r>
      <w:r w:rsidRPr="002754FF">
        <w:rPr>
          <w:rFonts w:ascii="Times New Roman" w:hAnsi="Times New Roman"/>
          <w:i/>
          <w:iCs/>
          <w:sz w:val="24"/>
          <w:szCs w:val="24"/>
          <w:lang w:val="uk-UA"/>
        </w:rPr>
        <w:t>(для фізичних осіб - підприємців)</w:t>
      </w:r>
      <w:r w:rsidRPr="002754FF">
        <w:rPr>
          <w:rFonts w:ascii="Times New Roman" w:hAnsi="Times New Roman"/>
          <w:iCs/>
          <w:sz w:val="24"/>
          <w:szCs w:val="24"/>
          <w:lang w:val="uk-UA"/>
        </w:rPr>
        <w:t>;</w:t>
      </w:r>
    </w:p>
    <w:p w:rsidR="009903C7" w:rsidRPr="002754FF" w:rsidRDefault="009F1E7A" w:rsidP="009F1E7A">
      <w:pPr>
        <w:pStyle w:val="ListParagraph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Витягу з Єдиного державного реєстру юридичних осіб, фізичних осіб-підприємців та громадських формувань;</w:t>
      </w:r>
    </w:p>
    <w:p w:rsidR="009903C7" w:rsidRPr="002754FF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1.3.</w:t>
      </w:r>
      <w:r w:rsidR="009903C7" w:rsidRPr="002754FF">
        <w:rPr>
          <w:rFonts w:ascii="Times New Roman" w:hAnsi="Times New Roman"/>
          <w:color w:val="000000"/>
          <w:sz w:val="24"/>
          <w:szCs w:val="24"/>
          <w:lang w:val="uk-UA"/>
        </w:rPr>
        <w:t>Довідки про присвоєння ідентифікаційного коду (</w:t>
      </w:r>
      <w:r w:rsidR="009903C7" w:rsidRPr="002754FF">
        <w:rPr>
          <w:rFonts w:ascii="Times New Roman" w:hAnsi="Times New Roman"/>
          <w:i/>
          <w:color w:val="000000"/>
          <w:sz w:val="24"/>
          <w:szCs w:val="24"/>
          <w:lang w:val="uk-UA"/>
        </w:rPr>
        <w:t>для фізичних осіб - підприємців</w:t>
      </w:r>
      <w:r w:rsidR="009903C7" w:rsidRPr="002754FF">
        <w:rPr>
          <w:rFonts w:ascii="Times New Roman" w:hAnsi="Times New Roman"/>
          <w:color w:val="000000"/>
          <w:sz w:val="24"/>
          <w:szCs w:val="24"/>
          <w:lang w:val="uk-UA"/>
        </w:rPr>
        <w:t>);</w:t>
      </w:r>
    </w:p>
    <w:p w:rsidR="009903C7" w:rsidRPr="002754FF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1.4.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Документу, що підтверджує взяття платника податку на облік в органах ДФС України;</w:t>
      </w:r>
    </w:p>
    <w:p w:rsidR="0041641C" w:rsidRDefault="009903C7" w:rsidP="009F1E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1.</w:t>
      </w:r>
      <w:r w:rsidR="001A33E9">
        <w:rPr>
          <w:rFonts w:ascii="Times New Roman" w:hAnsi="Times New Roman"/>
          <w:sz w:val="24"/>
          <w:szCs w:val="24"/>
          <w:lang w:val="uk-UA"/>
        </w:rPr>
        <w:t>5</w:t>
      </w:r>
      <w:r w:rsidR="009F1E7A">
        <w:rPr>
          <w:rFonts w:ascii="Times New Roman" w:hAnsi="Times New Roman"/>
          <w:sz w:val="24"/>
          <w:szCs w:val="24"/>
          <w:lang w:val="uk-UA"/>
        </w:rPr>
        <w:t>.</w:t>
      </w:r>
      <w:r w:rsidRPr="002754FF">
        <w:rPr>
          <w:rFonts w:ascii="Times New Roman" w:hAnsi="Times New Roman"/>
          <w:sz w:val="24"/>
          <w:szCs w:val="24"/>
          <w:lang w:val="uk-UA"/>
        </w:rPr>
        <w:t>Документу, що підтверджує повноваження особи, яка буде підписув</w:t>
      </w:r>
      <w:r w:rsidR="0041641C">
        <w:rPr>
          <w:rFonts w:ascii="Times New Roman" w:hAnsi="Times New Roman"/>
          <w:sz w:val="24"/>
          <w:szCs w:val="24"/>
          <w:lang w:val="uk-UA"/>
        </w:rPr>
        <w:t xml:space="preserve">ати договір </w:t>
      </w:r>
      <w:r w:rsidR="004B5596">
        <w:rPr>
          <w:rFonts w:ascii="Times New Roman" w:hAnsi="Times New Roman"/>
          <w:sz w:val="24"/>
          <w:szCs w:val="24"/>
          <w:lang w:val="uk-UA"/>
        </w:rPr>
        <w:t>зі сторони Учасника</w:t>
      </w:r>
      <w:r w:rsidR="004B5596">
        <w:rPr>
          <w:rFonts w:ascii="Times New Roman" w:hAnsi="Times New Roman"/>
          <w:sz w:val="24"/>
          <w:szCs w:val="24"/>
        </w:rPr>
        <w:t xml:space="preserve">. </w:t>
      </w:r>
    </w:p>
    <w:p w:rsidR="0041641C" w:rsidRDefault="0041641C" w:rsidP="009F1E7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1.7. Лист згоду з умовами договору.</w:t>
      </w:r>
    </w:p>
    <w:p w:rsidR="002500AB" w:rsidRDefault="002500AB" w:rsidP="009F1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 торгів не повинен мати заборгованості</w:t>
      </w:r>
      <w:r w:rsidRPr="002500AB">
        <w:t xml:space="preserve"> </w:t>
      </w:r>
      <w:r w:rsidRPr="002500AB">
        <w:rPr>
          <w:rFonts w:ascii="Times New Roman" w:hAnsi="Times New Roman"/>
          <w:sz w:val="24"/>
          <w:szCs w:val="24"/>
          <w:lang w:val="uk-UA"/>
        </w:rPr>
        <w:t>по оплаті обов’язк</w:t>
      </w:r>
      <w:r>
        <w:rPr>
          <w:rFonts w:ascii="Times New Roman" w:hAnsi="Times New Roman"/>
          <w:sz w:val="24"/>
          <w:szCs w:val="24"/>
          <w:lang w:val="uk-UA"/>
        </w:rPr>
        <w:t>ових податків і зборів, та до нього не повинна бути застосована податкова застава.</w:t>
      </w:r>
    </w:p>
    <w:p w:rsidR="00BD43BF" w:rsidRDefault="009903C7" w:rsidP="009F1E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Відповідальність за достовірність наданої інформації у своїй  пропозиції несе Учасник електронних торгів.</w:t>
      </w:r>
      <w:r w:rsidR="00485A09">
        <w:rPr>
          <w:rFonts w:ascii="Times New Roman" w:hAnsi="Times New Roman"/>
          <w:sz w:val="24"/>
          <w:szCs w:val="24"/>
          <w:lang w:val="uk-UA"/>
        </w:rPr>
        <w:t xml:space="preserve"> Попередній перегляд металобрухту можливий лише після узгодження з відповідальною особою за перегляд.</w:t>
      </w:r>
    </w:p>
    <w:p w:rsidR="009903C7" w:rsidRPr="002754FF" w:rsidRDefault="009903C7" w:rsidP="009F1E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>Розділ IV.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Переможцем електронних торгів вважається Учасник, що подав найвищу цінову пропозицію за предмет продажу, а у </w:t>
      </w:r>
      <w:r w:rsidR="002754FF">
        <w:rPr>
          <w:rFonts w:ascii="Times New Roman" w:hAnsi="Times New Roman"/>
          <w:sz w:val="24"/>
          <w:szCs w:val="24"/>
          <w:lang w:val="uk-UA"/>
        </w:rPr>
        <w:t>разі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відхилення його пропозиції, Учасник з наступною п</w:t>
      </w:r>
      <w:r w:rsidR="009F1E7A">
        <w:rPr>
          <w:rFonts w:ascii="Times New Roman" w:hAnsi="Times New Roman"/>
          <w:sz w:val="24"/>
          <w:szCs w:val="24"/>
          <w:lang w:val="uk-UA"/>
        </w:rPr>
        <w:t>о величині ціновою пропозицією.</w:t>
      </w:r>
    </w:p>
    <w:p w:rsidR="009903C7" w:rsidRPr="002754FF" w:rsidRDefault="009903C7" w:rsidP="009F1E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Переможець електронних торгів надає Замовнику:</w:t>
      </w:r>
    </w:p>
    <w:p w:rsidR="009903C7" w:rsidRPr="002754FF" w:rsidRDefault="009903C7" w:rsidP="009F1E7A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- договір продажу металобрухту, підписаний зі своєї сторони, в редакції Замовника у двох  примірниках;</w:t>
      </w:r>
    </w:p>
    <w:p w:rsidR="009903C7" w:rsidRPr="00E35A0A" w:rsidRDefault="009903C7" w:rsidP="009F1E7A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- завірені копії документів, перелічені у розділі ІІІ, у паперовому вигляді.</w:t>
      </w:r>
    </w:p>
    <w:sectPr w:rsidR="009903C7" w:rsidRPr="00E35A0A" w:rsidSect="00F01544">
      <w:footerReference w:type="default" r:id="rId8"/>
      <w:pgSz w:w="11906" w:h="16838"/>
      <w:pgMar w:top="1134" w:right="849" w:bottom="709" w:left="1701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995" w:rsidRDefault="00B61995">
      <w:r>
        <w:separator/>
      </w:r>
    </w:p>
  </w:endnote>
  <w:endnote w:type="continuationSeparator" w:id="0">
    <w:p w:rsidR="00B61995" w:rsidRDefault="00B61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C7" w:rsidRDefault="009903C7">
    <w:pPr>
      <w:pStyle w:val="af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995" w:rsidRDefault="00B61995">
      <w:r>
        <w:separator/>
      </w:r>
    </w:p>
  </w:footnote>
  <w:footnote w:type="continuationSeparator" w:id="0">
    <w:p w:rsidR="00B61995" w:rsidRDefault="00B61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754FF"/>
    <w:rsid w:val="0000102A"/>
    <w:rsid w:val="00030541"/>
    <w:rsid w:val="00056105"/>
    <w:rsid w:val="0007508D"/>
    <w:rsid w:val="00085E06"/>
    <w:rsid w:val="000A54DF"/>
    <w:rsid w:val="001068C9"/>
    <w:rsid w:val="001147AC"/>
    <w:rsid w:val="00136220"/>
    <w:rsid w:val="00154C74"/>
    <w:rsid w:val="001828E4"/>
    <w:rsid w:val="001847EA"/>
    <w:rsid w:val="00196A7E"/>
    <w:rsid w:val="001A33E9"/>
    <w:rsid w:val="001C01CA"/>
    <w:rsid w:val="001F1036"/>
    <w:rsid w:val="002500AB"/>
    <w:rsid w:val="00265440"/>
    <w:rsid w:val="0026578E"/>
    <w:rsid w:val="0026667F"/>
    <w:rsid w:val="0027359E"/>
    <w:rsid w:val="002754FF"/>
    <w:rsid w:val="00314942"/>
    <w:rsid w:val="00315C50"/>
    <w:rsid w:val="0032259C"/>
    <w:rsid w:val="003244C3"/>
    <w:rsid w:val="00327B99"/>
    <w:rsid w:val="00350B98"/>
    <w:rsid w:val="003D52CE"/>
    <w:rsid w:val="00407AF4"/>
    <w:rsid w:val="0041641C"/>
    <w:rsid w:val="00485A09"/>
    <w:rsid w:val="004B5596"/>
    <w:rsid w:val="004E74B0"/>
    <w:rsid w:val="00570A3B"/>
    <w:rsid w:val="0059346A"/>
    <w:rsid w:val="00612EC2"/>
    <w:rsid w:val="006669DE"/>
    <w:rsid w:val="00672E8B"/>
    <w:rsid w:val="0069761D"/>
    <w:rsid w:val="006A0925"/>
    <w:rsid w:val="006C4D28"/>
    <w:rsid w:val="00745015"/>
    <w:rsid w:val="00757E6C"/>
    <w:rsid w:val="00765893"/>
    <w:rsid w:val="00811141"/>
    <w:rsid w:val="008A7D76"/>
    <w:rsid w:val="008E02A9"/>
    <w:rsid w:val="00917B38"/>
    <w:rsid w:val="00920812"/>
    <w:rsid w:val="00942F55"/>
    <w:rsid w:val="00951CBE"/>
    <w:rsid w:val="009528FF"/>
    <w:rsid w:val="00954E95"/>
    <w:rsid w:val="009903C7"/>
    <w:rsid w:val="009A2A95"/>
    <w:rsid w:val="009A4EAB"/>
    <w:rsid w:val="009B26BE"/>
    <w:rsid w:val="009C7CC8"/>
    <w:rsid w:val="009D28C8"/>
    <w:rsid w:val="009F1E7A"/>
    <w:rsid w:val="009F4A92"/>
    <w:rsid w:val="00A164B2"/>
    <w:rsid w:val="00A92EDC"/>
    <w:rsid w:val="00AA1B10"/>
    <w:rsid w:val="00AA5858"/>
    <w:rsid w:val="00AD6125"/>
    <w:rsid w:val="00B071E3"/>
    <w:rsid w:val="00B206D0"/>
    <w:rsid w:val="00B41939"/>
    <w:rsid w:val="00B61995"/>
    <w:rsid w:val="00B923E6"/>
    <w:rsid w:val="00BA594D"/>
    <w:rsid w:val="00BC0F62"/>
    <w:rsid w:val="00BC1F5E"/>
    <w:rsid w:val="00BD43BF"/>
    <w:rsid w:val="00BE4F47"/>
    <w:rsid w:val="00BE57DC"/>
    <w:rsid w:val="00BF7861"/>
    <w:rsid w:val="00C0053A"/>
    <w:rsid w:val="00C07EC7"/>
    <w:rsid w:val="00C12542"/>
    <w:rsid w:val="00C4537D"/>
    <w:rsid w:val="00C6488D"/>
    <w:rsid w:val="00C73933"/>
    <w:rsid w:val="00C97D1C"/>
    <w:rsid w:val="00D03774"/>
    <w:rsid w:val="00D33AB7"/>
    <w:rsid w:val="00D40A34"/>
    <w:rsid w:val="00D624B2"/>
    <w:rsid w:val="00D67957"/>
    <w:rsid w:val="00D71D8B"/>
    <w:rsid w:val="00E015D9"/>
    <w:rsid w:val="00E213F0"/>
    <w:rsid w:val="00E22E28"/>
    <w:rsid w:val="00E35A0A"/>
    <w:rsid w:val="00E55B42"/>
    <w:rsid w:val="00E83BFD"/>
    <w:rsid w:val="00F01544"/>
    <w:rsid w:val="00F02450"/>
    <w:rsid w:val="00F46F46"/>
    <w:rsid w:val="00F8197D"/>
    <w:rsid w:val="00F836D8"/>
    <w:rsid w:val="00FA6A72"/>
    <w:rsid w:val="00FC688A"/>
    <w:rsid w:val="00FE1089"/>
    <w:rsid w:val="00FE126A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after="0" w:line="100" w:lineRule="atLeast"/>
      <w:jc w:val="both"/>
      <w:outlineLvl w:val="1"/>
    </w:pPr>
    <w:rPr>
      <w:rFonts w:ascii="Times New Roman" w:eastAsia="Times New Roman" w:hAnsi="Times New Roman"/>
      <w:b/>
      <w:sz w:val="24"/>
      <w:szCs w:val="20"/>
      <w:lang w:val="uk-UA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200" w:after="0" w:line="100" w:lineRule="atLeast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val="uk-UA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2z0">
    <w:name w:val="WW8Num2z0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20">
    <w:name w:val="Заголовок 2 Знак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30">
    <w:name w:val="Заголовок 3 Знак"/>
    <w:rPr>
      <w:rFonts w:ascii="Cambria" w:hAnsi="Cambria" w:cs="Times New Roman"/>
      <w:b/>
      <w:bCs/>
      <w:color w:val="4F81BD"/>
      <w:sz w:val="24"/>
      <w:szCs w:val="24"/>
      <w:lang w:val="uk-UA"/>
    </w:rPr>
  </w:style>
  <w:style w:type="character" w:customStyle="1" w:styleId="40">
    <w:name w:val="Заголовок 4 Знак"/>
    <w:rPr>
      <w:rFonts w:ascii="Cambria" w:hAnsi="Cambria" w:cs="Times New Roman"/>
      <w:b/>
      <w:bCs/>
      <w:i/>
      <w:iCs/>
      <w:color w:val="4F81BD"/>
    </w:rPr>
  </w:style>
  <w:style w:type="character" w:customStyle="1" w:styleId="footnotereference">
    <w:name w:val="footnote reference"/>
    <w:rPr>
      <w:rFonts w:cs="Times New Roman"/>
      <w:vertAlign w:val="superscript"/>
    </w:rPr>
  </w:style>
  <w:style w:type="character" w:customStyle="1" w:styleId="a4">
    <w:name w:val="Заголовок Знак"/>
    <w:rPr>
      <w:rFonts w:ascii="Times New Roman" w:hAnsi="Times New Roman" w:cs="Times New Roman"/>
      <w:sz w:val="24"/>
      <w:szCs w:val="24"/>
      <w:lang w:val="uk-UA"/>
    </w:rPr>
  </w:style>
  <w:style w:type="character" w:customStyle="1" w:styleId="a5">
    <w:name w:val="Текст сноски Знак"/>
    <w:rPr>
      <w:rFonts w:cs="Times New Roman"/>
      <w:sz w:val="20"/>
      <w:szCs w:val="20"/>
    </w:rPr>
  </w:style>
  <w:style w:type="character" w:styleId="a6">
    <w:name w:val="Strong"/>
    <w:qFormat/>
    <w:rPr>
      <w:rFonts w:cs="Times New Roman"/>
      <w:b/>
      <w:bCs/>
    </w:rPr>
  </w:style>
  <w:style w:type="character" w:customStyle="1" w:styleId="a7">
    <w:name w:val="Основной текст Знак"/>
    <w:rPr>
      <w:rFonts w:ascii="Times New Roman" w:hAnsi="Times New Roman" w:cs="Times New Roman"/>
      <w:sz w:val="20"/>
      <w:szCs w:val="20"/>
      <w:lang w:val="uk-UA"/>
    </w:rPr>
  </w:style>
  <w:style w:type="character" w:customStyle="1" w:styleId="31">
    <w:name w:val="Основной текст 3 Знак"/>
    <w:rPr>
      <w:rFonts w:ascii="Times New Roman" w:hAnsi="Times New Roman" w:cs="Times New Roman"/>
      <w:sz w:val="16"/>
      <w:szCs w:val="16"/>
      <w:lang w:val="uk-UA"/>
    </w:rPr>
  </w:style>
  <w:style w:type="character" w:customStyle="1" w:styleId="a8">
    <w:name w:val="Верхний колонтитул Знак"/>
    <w:rPr>
      <w:rFonts w:cs="Times New Roman"/>
    </w:rPr>
  </w:style>
  <w:style w:type="character" w:customStyle="1" w:styleId="a9">
    <w:name w:val="Нижний колонтитул Знак"/>
    <w:rPr>
      <w:rFonts w:cs="Times New Roman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styleId="ab">
    <w:name w:val="Hyperlink"/>
    <w:rPr>
      <w:rFonts w:cs="Times New Roman"/>
      <w:color w:val="0000FF"/>
      <w:u w:val="single"/>
      <w:lang/>
    </w:rPr>
  </w:style>
  <w:style w:type="character" w:customStyle="1" w:styleId="subject">
    <w:name w:val="subject"/>
    <w:rPr>
      <w:rFonts w:ascii="Times New Roman" w:hAnsi="Times New Roman" w:cs="Times New Roman"/>
    </w:rPr>
  </w:style>
  <w:style w:type="character" w:customStyle="1" w:styleId="ac">
    <w:name w:val="Основний текст_"/>
    <w:rPr>
      <w:rFonts w:cs="Times New Roman"/>
      <w:sz w:val="23"/>
      <w:szCs w:val="23"/>
    </w:rPr>
  </w:style>
  <w:style w:type="character" w:customStyle="1" w:styleId="6">
    <w:name w:val="Основний текст + Напівжирний6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">
    <w:name w:val="Основний текст + Напівжирний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">
    <w:name w:val="Основний текст + Напівжирний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FontStyle18">
    <w:name w:val="Font Style18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2 Знак"/>
    <w:rPr>
      <w:sz w:val="22"/>
      <w:szCs w:val="22"/>
    </w:rPr>
  </w:style>
  <w:style w:type="character" w:customStyle="1" w:styleId="ad">
    <w:name w:val="Основной текст с отступом Знак"/>
    <w:rPr>
      <w:sz w:val="22"/>
      <w:szCs w:val="22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ListLabel4">
    <w:name w:val="ListLabel 4"/>
    <w:rPr>
      <w:rFonts w:eastAsia="Calibri" w:cs="Times New Roman"/>
      <w:b w:val="0"/>
    </w:rPr>
  </w:style>
  <w:style w:type="character" w:customStyle="1" w:styleId="ListLabel5">
    <w:name w:val="ListLabel 5"/>
    <w:rPr>
      <w:rFonts w:cs="Times New Roman"/>
      <w:b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Calibri"/>
    </w:rPr>
  </w:style>
  <w:style w:type="character" w:customStyle="1" w:styleId="ListLabel9">
    <w:name w:val="ListLabel 9"/>
    <w:rPr>
      <w:lang w:val="uk-UA"/>
    </w:rPr>
  </w:style>
  <w:style w:type="character" w:customStyle="1" w:styleId="ListLabel10">
    <w:name w:val="ListLabel 10"/>
    <w:rPr>
      <w:b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character" w:customStyle="1" w:styleId="af">
    <w:name w:val="Символ нумерации"/>
  </w:style>
  <w:style w:type="character" w:customStyle="1" w:styleId="WW8Num14z0">
    <w:name w:val="WW8Num14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2z1">
    <w:name w:val="WW8Num12z1"/>
    <w:rPr>
      <w:rFonts w:cs="Times New Roman"/>
      <w:b/>
    </w:rPr>
  </w:style>
  <w:style w:type="character" w:customStyle="1" w:styleId="WW8Num7z0">
    <w:name w:val="WW8Num7z0"/>
    <w:rPr>
      <w:rFonts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  <w:b w:val="0"/>
    </w:rPr>
  </w:style>
  <w:style w:type="character" w:customStyle="1" w:styleId="WW8Num8z0">
    <w:name w:val="WW8Num8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paragraph" w:styleId="af0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0" w:line="100" w:lineRule="atLeast"/>
      <w:jc w:val="both"/>
    </w:pPr>
    <w:rPr>
      <w:rFonts w:ascii="Times New Roman" w:eastAsia="Times New Roman" w:hAnsi="Times New Roman"/>
      <w:szCs w:val="20"/>
      <w:lang w:val="uk-UA"/>
    </w:rPr>
  </w:style>
  <w:style w:type="paragraph" w:styleId="af1">
    <w:name w:val="List"/>
    <w:basedOn w:val="a0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styleId="af2">
    <w:name w:val="Title"/>
    <w:basedOn w:val="a"/>
    <w:next w:val="af3"/>
    <w:qFormat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f3">
    <w:name w:val="Subtitle"/>
    <w:basedOn w:val="af0"/>
    <w:next w:val="a0"/>
    <w:qFormat/>
    <w:pPr>
      <w:jc w:val="center"/>
    </w:pPr>
    <w:rPr>
      <w:i/>
      <w:iCs/>
    </w:rPr>
  </w:style>
  <w:style w:type="paragraph" w:customStyle="1" w:styleId="footnotetext">
    <w:name w:val="footnote text"/>
    <w:basedOn w:val="a"/>
    <w:pPr>
      <w:spacing w:after="0" w:line="100" w:lineRule="atLeast"/>
    </w:pPr>
    <w:rPr>
      <w:sz w:val="20"/>
      <w:szCs w:val="20"/>
    </w:rPr>
  </w:style>
  <w:style w:type="paragraph" w:customStyle="1" w:styleId="BodyText3">
    <w:name w:val="Body Text 3"/>
    <w:basedOn w:val="a"/>
    <w:pPr>
      <w:spacing w:after="120" w:line="100" w:lineRule="atLeast"/>
    </w:pPr>
    <w:rPr>
      <w:rFonts w:ascii="Times New Roman" w:eastAsia="Times New Roman" w:hAnsi="Times New Roman"/>
      <w:sz w:val="16"/>
      <w:szCs w:val="16"/>
      <w:lang w:val="uk-UA"/>
    </w:rPr>
  </w:style>
  <w:style w:type="paragraph" w:styleId="af4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Spacing">
    <w:name w:val="No Spacing"/>
    <w:pPr>
      <w:suppressAutoHyphens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customStyle="1" w:styleId="NormalWeb">
    <w:name w:val="Normal (Web)"/>
    <w:basedOn w:val="a"/>
    <w:pPr>
      <w:spacing w:before="45" w:after="15" w:line="100" w:lineRule="atLeast"/>
    </w:pPr>
    <w:rPr>
      <w:rFonts w:ascii="Verdana" w:eastAsia="Times New Roman" w:hAnsi="Verdana" w:cs="Verdana"/>
      <w:sz w:val="18"/>
      <w:szCs w:val="18"/>
    </w:rPr>
  </w:style>
  <w:style w:type="paragraph" w:customStyle="1" w:styleId="11">
    <w:name w:val="Без интервала1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f6">
    <w:name w:val="бычный"/>
    <w:pPr>
      <w:widowControl w:val="0"/>
      <w:suppressAutoHyphens/>
      <w:spacing w:before="120"/>
      <w:jc w:val="both"/>
    </w:pPr>
    <w:rPr>
      <w:rFonts w:eastAsia="Calibri"/>
      <w:kern w:val="1"/>
      <w:sz w:val="24"/>
      <w:lang w:val="ru-RU" w:eastAsia="ar-SA"/>
    </w:rPr>
  </w:style>
  <w:style w:type="paragraph" w:customStyle="1" w:styleId="af7">
    <w:name w:val="Основний текст"/>
    <w:basedOn w:val="a"/>
    <w:pPr>
      <w:shd w:val="clear" w:color="auto" w:fill="FFFFFF"/>
      <w:spacing w:before="240" w:after="360" w:line="240" w:lineRule="atLeast"/>
      <w:ind w:hanging="660"/>
      <w:jc w:val="both"/>
    </w:pPr>
    <w:rPr>
      <w:sz w:val="23"/>
      <w:szCs w:val="23"/>
    </w:rPr>
  </w:style>
  <w:style w:type="paragraph" w:customStyle="1" w:styleId="12">
    <w:name w:val="Абзац списка1"/>
    <w:basedOn w:val="a"/>
    <w:pPr>
      <w:spacing w:after="0" w:line="100" w:lineRule="atLeast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uk-UA"/>
    </w:rPr>
  </w:style>
  <w:style w:type="paragraph" w:styleId="23">
    <w:name w:val="toc 2"/>
    <w:basedOn w:val="a"/>
    <w:pPr>
      <w:tabs>
        <w:tab w:val="right" w:leader="dot" w:pos="9628"/>
      </w:tabs>
      <w:spacing w:after="0" w:line="100" w:lineRule="atLeast"/>
      <w:ind w:left="1080" w:hanging="540"/>
    </w:pPr>
    <w:rPr>
      <w:rFonts w:ascii="Times New Roman" w:eastAsia="Times New Roman" w:hAnsi="Times New Roman"/>
      <w:smallCaps/>
      <w:lang w:val="uk-UA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kern w:val="1"/>
      <w:sz w:val="24"/>
      <w:szCs w:val="24"/>
      <w:lang w:val="ru-RU" w:eastAsia="ar-SA"/>
    </w:rPr>
  </w:style>
  <w:style w:type="paragraph" w:customStyle="1" w:styleId="Style6">
    <w:name w:val="Style6"/>
    <w:basedOn w:val="a"/>
    <w:pPr>
      <w:widowControl w:val="0"/>
      <w:spacing w:after="0" w:line="283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BodyText2">
    <w:name w:val="Body Text 2"/>
    <w:basedOn w:val="a"/>
    <w:pPr>
      <w:spacing w:after="120" w:line="480" w:lineRule="auto"/>
    </w:pPr>
  </w:style>
  <w:style w:type="paragraph" w:styleId="af8">
    <w:name w:val="Body Text Indent"/>
    <w:basedOn w:val="a"/>
    <w:pPr>
      <w:spacing w:after="120"/>
      <w:ind w:left="283"/>
    </w:pPr>
  </w:style>
  <w:style w:type="paragraph" w:customStyle="1" w:styleId="13">
    <w:name w:val="Обычный1"/>
    <w:pPr>
      <w:suppressAutoHyphens/>
      <w:spacing w:line="276" w:lineRule="auto"/>
    </w:pPr>
    <w:rPr>
      <w:rFonts w:ascii="Arial" w:hAnsi="Arial" w:cs="Arial"/>
      <w:color w:val="000000"/>
      <w:sz w:val="22"/>
      <w:lang w:val="ru-RU" w:eastAsia="ar-SA"/>
    </w:rPr>
  </w:style>
  <w:style w:type="paragraph" w:styleId="af9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Normal (Web)"/>
    <w:basedOn w:val="a"/>
    <w:pPr>
      <w:spacing w:before="280" w:after="280"/>
    </w:pPr>
    <w:rPr>
      <w:lang w:val="uk-UA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тиль"/>
    <w:pPr>
      <w:widowControl w:val="0"/>
      <w:suppressAutoHyphens/>
      <w:autoSpaceDE w:val="0"/>
    </w:pPr>
    <w:rPr>
      <w:rFonts w:ascii="Calibri" w:hAnsi="Calibri" w:cs="Calibri"/>
      <w:sz w:val="24"/>
      <w:szCs w:val="24"/>
      <w:lang w:val="ru-RU" w:eastAsia="ar-SA"/>
    </w:rPr>
  </w:style>
  <w:style w:type="paragraph" w:customStyle="1" w:styleId="afe">
    <w:name w:val=" Знак Знак Знак Знак Знак Знак Знак"/>
    <w:basedOn w:val="a"/>
    <w:rsid w:val="00D33AB7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ff">
    <w:name w:val="Balloon Text"/>
    <w:basedOn w:val="a"/>
    <w:link w:val="14"/>
    <w:rsid w:val="00B20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link w:val="aff"/>
    <w:rsid w:val="00B206D0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customStyle="1" w:styleId="aff0">
    <w:name w:val="Вложение"/>
    <w:basedOn w:val="a0"/>
    <w:next w:val="a"/>
    <w:rsid w:val="00BD43BF"/>
    <w:pPr>
      <w:keepNext/>
      <w:keepLines/>
      <w:suppressAutoHyphens w:val="0"/>
      <w:spacing w:after="240" w:line="240" w:lineRule="atLeast"/>
    </w:pPr>
    <w:rPr>
      <w:kern w:val="18"/>
      <w:lang w:val="ru-RU" w:eastAsia="ru-RU"/>
    </w:rPr>
  </w:style>
  <w:style w:type="table" w:styleId="aff1">
    <w:name w:val="Table Grid"/>
    <w:basedOn w:val="a2"/>
    <w:rsid w:val="00F015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title2">
    <w:name w:val="field-title2"/>
    <w:basedOn w:val="a1"/>
    <w:rsid w:val="00C97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6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07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03D9B-9F64-49B2-83C9-731F2479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2252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ELTRANS</Company>
  <LinksUpToDate>false</LinksUpToDate>
  <CharactersWithSpaces>3529</CharactersWithSpaces>
  <SharedDoc>false</SharedDoc>
  <HLinks>
    <vt:vector size="6" baseType="variant">
      <vt:variant>
        <vt:i4>2949201</vt:i4>
      </vt:variant>
      <vt:variant>
        <vt:i4>0</vt:i4>
      </vt:variant>
      <vt:variant>
        <vt:i4>0</vt:i4>
      </vt:variant>
      <vt:variant>
        <vt:i4>5</vt:i4>
      </vt:variant>
      <vt:variant>
        <vt:lpwstr>mailto:nikteplo@optima.com.ua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Семенко Елена Петровна</dc:creator>
  <cp:lastModifiedBy>Tymur.s</cp:lastModifiedBy>
  <cp:revision>4</cp:revision>
  <cp:lastPrinted>2018-11-23T15:23:00Z</cp:lastPrinted>
  <dcterms:created xsi:type="dcterms:W3CDTF">2018-11-23T15:23:00Z</dcterms:created>
  <dcterms:modified xsi:type="dcterms:W3CDTF">2018-11-23T15:38:00Z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uges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