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40087" w14:textId="7CFC6162" w:rsidR="00F06911" w:rsidRDefault="00FC53DE" w:rsidP="00FC53DE">
      <w:pPr>
        <w:spacing w:after="0"/>
        <w:ind w:firstLine="567"/>
        <w:jc w:val="center"/>
        <w:rPr>
          <w:rFonts w:ascii="Times New Roman" w:hAnsi="Times New Roman" w:cs="Times New Roman"/>
          <w:b/>
          <w:bCs/>
          <w:lang w:val="uk-UA"/>
        </w:rPr>
      </w:pPr>
      <w:r w:rsidRPr="00FC53DE">
        <w:rPr>
          <w:rFonts w:ascii="Times New Roman" w:hAnsi="Times New Roman" w:cs="Times New Roman"/>
          <w:b/>
          <w:bCs/>
          <w:lang w:val="uk-UA"/>
        </w:rPr>
        <w:t>ЗАГАЛЬНА ІНФОРМАЦІЯ ПРО АУКЦІОН:</w:t>
      </w:r>
    </w:p>
    <w:p w14:paraId="7930EF59" w14:textId="77777777" w:rsidR="00FC53DE" w:rsidRPr="00FC53DE" w:rsidRDefault="00FC53DE" w:rsidP="00FC53DE">
      <w:pPr>
        <w:spacing w:after="0"/>
        <w:ind w:firstLine="567"/>
        <w:jc w:val="center"/>
        <w:rPr>
          <w:rFonts w:ascii="Times New Roman" w:hAnsi="Times New Roman" w:cs="Times New Roman"/>
          <w:b/>
          <w:bCs/>
          <w:lang w:val="uk-UA"/>
        </w:rPr>
      </w:pPr>
    </w:p>
    <w:tbl>
      <w:tblPr>
        <w:tblStyle w:val="a5"/>
        <w:tblW w:w="0" w:type="auto"/>
        <w:tblLook w:val="04A0" w:firstRow="1" w:lastRow="0" w:firstColumn="1" w:lastColumn="0" w:noHBand="0" w:noVBand="1"/>
      </w:tblPr>
      <w:tblGrid>
        <w:gridCol w:w="4106"/>
        <w:gridCol w:w="5806"/>
      </w:tblGrid>
      <w:tr w:rsidR="00FC53DE" w14:paraId="0A53702E" w14:textId="77777777" w:rsidTr="00BE057E">
        <w:tc>
          <w:tcPr>
            <w:tcW w:w="4106" w:type="dxa"/>
          </w:tcPr>
          <w:p w14:paraId="5B9C7B6E" w14:textId="1C901626" w:rsidR="00FC53DE" w:rsidRDefault="00FC53DE" w:rsidP="00127F43">
            <w:pPr>
              <w:jc w:val="both"/>
              <w:rPr>
                <w:rFonts w:ascii="Times New Roman" w:hAnsi="Times New Roman" w:cs="Times New Roman"/>
                <w:highlight w:val="yellow"/>
                <w:lang w:val="uk-UA"/>
              </w:rPr>
            </w:pPr>
            <w:r w:rsidRPr="00F06911">
              <w:rPr>
                <w:rFonts w:ascii="Times New Roman" w:hAnsi="Times New Roman" w:cs="Times New Roman"/>
                <w:lang w:val="uk-UA"/>
              </w:rPr>
              <w:t>номер справи про банкрутство (неплатоспроможність),</w:t>
            </w:r>
            <w:r w:rsidR="00BE057E">
              <w:rPr>
                <w:rFonts w:ascii="Times New Roman" w:hAnsi="Times New Roman" w:cs="Times New Roman"/>
                <w:lang w:val="uk-UA"/>
              </w:rPr>
              <w:t xml:space="preserve"> </w:t>
            </w:r>
            <w:r w:rsidRPr="00F06911">
              <w:rPr>
                <w:rFonts w:ascii="Times New Roman" w:hAnsi="Times New Roman" w:cs="Times New Roman"/>
                <w:lang w:val="uk-UA"/>
              </w:rPr>
              <w:t>найменування господарського суду, в провадженні якого перебуває справа про банкрутство (неплатоспроможність)</w:t>
            </w:r>
          </w:p>
        </w:tc>
        <w:tc>
          <w:tcPr>
            <w:tcW w:w="5806" w:type="dxa"/>
          </w:tcPr>
          <w:p w14:paraId="1D380CE5" w14:textId="77777777" w:rsidR="00FC53DE" w:rsidRDefault="00FC53DE" w:rsidP="00127F43">
            <w:pPr>
              <w:jc w:val="both"/>
              <w:rPr>
                <w:rFonts w:ascii="Times New Roman" w:hAnsi="Times New Roman" w:cs="Times New Roman"/>
                <w:highlight w:val="yellow"/>
                <w:lang w:val="uk-UA"/>
              </w:rPr>
            </w:pPr>
            <w:r w:rsidRPr="00F167FE">
              <w:rPr>
                <w:rFonts w:ascii="Times New Roman" w:hAnsi="Times New Roman" w:cs="Times New Roman"/>
                <w:lang w:val="uk-UA"/>
              </w:rPr>
              <w:t>903/1524/13, Господарський суд Волинської області</w:t>
            </w:r>
          </w:p>
        </w:tc>
      </w:tr>
      <w:tr w:rsidR="00FC53DE" w14:paraId="6F20C8EA" w14:textId="77777777" w:rsidTr="00BE057E">
        <w:tc>
          <w:tcPr>
            <w:tcW w:w="4106" w:type="dxa"/>
          </w:tcPr>
          <w:p w14:paraId="69392CAF" w14:textId="77777777" w:rsidR="00FC53DE" w:rsidRDefault="00FC53DE" w:rsidP="00127F43">
            <w:pPr>
              <w:jc w:val="both"/>
              <w:rPr>
                <w:rFonts w:ascii="Times New Roman" w:hAnsi="Times New Roman" w:cs="Times New Roman"/>
                <w:highlight w:val="yellow"/>
                <w:lang w:val="uk-UA"/>
              </w:rPr>
            </w:pPr>
            <w:r w:rsidRPr="00F06911">
              <w:rPr>
                <w:rFonts w:ascii="Times New Roman" w:hAnsi="Times New Roman" w:cs="Times New Roman"/>
                <w:lang w:val="uk-UA"/>
              </w:rPr>
              <w:t>вид та спосіб проведення аукціону</w:t>
            </w:r>
          </w:p>
        </w:tc>
        <w:tc>
          <w:tcPr>
            <w:tcW w:w="5806" w:type="dxa"/>
          </w:tcPr>
          <w:p w14:paraId="019050B2" w14:textId="77777777" w:rsidR="00FD6CE8" w:rsidRDefault="00FD6CE8" w:rsidP="00FD6CE8">
            <w:pPr>
              <w:jc w:val="both"/>
              <w:rPr>
                <w:rFonts w:ascii="Times New Roman" w:hAnsi="Times New Roman" w:cs="Times New Roman"/>
                <w:lang w:val="uk-UA"/>
              </w:rPr>
            </w:pPr>
            <w:r w:rsidRPr="00F167FE">
              <w:rPr>
                <w:rFonts w:ascii="Times New Roman" w:hAnsi="Times New Roman" w:cs="Times New Roman"/>
                <w:lang w:val="uk-UA"/>
              </w:rPr>
              <w:t xml:space="preserve">Проводиться </w:t>
            </w:r>
            <w:r>
              <w:rPr>
                <w:rFonts w:ascii="Times New Roman" w:hAnsi="Times New Roman" w:cs="Times New Roman"/>
                <w:lang w:val="uk-UA"/>
              </w:rPr>
              <w:t>другий повторний</w:t>
            </w:r>
            <w:r w:rsidRPr="00F167FE">
              <w:rPr>
                <w:rFonts w:ascii="Times New Roman" w:hAnsi="Times New Roman" w:cs="Times New Roman"/>
                <w:lang w:val="uk-UA"/>
              </w:rPr>
              <w:t xml:space="preserve"> аукціон </w:t>
            </w:r>
            <w:r w:rsidRPr="00401D3C">
              <w:rPr>
                <w:rFonts w:ascii="Times New Roman" w:hAnsi="Times New Roman" w:cs="Times New Roman"/>
                <w:lang w:val="uk-UA"/>
              </w:rPr>
              <w:t>проводиться з можливістю зниження початкової ціни</w:t>
            </w:r>
          </w:p>
          <w:p w14:paraId="517420F2" w14:textId="65C9961A" w:rsidR="00FC53DE" w:rsidRDefault="00FC53DE" w:rsidP="00127F43">
            <w:pPr>
              <w:jc w:val="both"/>
              <w:rPr>
                <w:rFonts w:ascii="Times New Roman" w:hAnsi="Times New Roman" w:cs="Times New Roman"/>
                <w:highlight w:val="yellow"/>
                <w:lang w:val="uk-UA"/>
              </w:rPr>
            </w:pPr>
          </w:p>
        </w:tc>
      </w:tr>
      <w:tr w:rsidR="00FC53DE" w14:paraId="6B049E04" w14:textId="77777777" w:rsidTr="00BE057E">
        <w:tc>
          <w:tcPr>
            <w:tcW w:w="4106" w:type="dxa"/>
          </w:tcPr>
          <w:p w14:paraId="57C8B384" w14:textId="3D6D0C07" w:rsidR="00FC53DE" w:rsidRDefault="00FC53DE" w:rsidP="00127F43">
            <w:pPr>
              <w:jc w:val="both"/>
              <w:rPr>
                <w:rFonts w:ascii="Times New Roman" w:hAnsi="Times New Roman" w:cs="Times New Roman"/>
                <w:highlight w:val="yellow"/>
                <w:lang w:val="uk-UA"/>
              </w:rPr>
            </w:pPr>
            <w:bookmarkStart w:id="0" w:name="_Hlk94189923"/>
            <w:r w:rsidRPr="00236DFA">
              <w:rPr>
                <w:rFonts w:ascii="Times New Roman" w:hAnsi="Times New Roman" w:cs="Times New Roman"/>
                <w:lang w:val="uk-UA"/>
              </w:rPr>
              <w:t>відомості про продавця майна</w:t>
            </w:r>
            <w:bookmarkEnd w:id="0"/>
          </w:p>
        </w:tc>
        <w:tc>
          <w:tcPr>
            <w:tcW w:w="5806" w:type="dxa"/>
          </w:tcPr>
          <w:p w14:paraId="499BA831" w14:textId="77777777" w:rsidR="00FC53DE" w:rsidRDefault="00FC53DE" w:rsidP="00127F43">
            <w:pPr>
              <w:jc w:val="both"/>
              <w:rPr>
                <w:rFonts w:ascii="Times New Roman" w:hAnsi="Times New Roman" w:cs="Times New Roman"/>
                <w:lang w:val="uk-UA"/>
              </w:rPr>
            </w:pPr>
            <w:r w:rsidRPr="00F167FE">
              <w:rPr>
                <w:rFonts w:ascii="Times New Roman" w:hAnsi="Times New Roman" w:cs="Times New Roman"/>
                <w:lang w:val="uk-UA"/>
              </w:rPr>
              <w:t xml:space="preserve">Товариство з обмеженою відповідальністю «Камертон» </w:t>
            </w:r>
          </w:p>
          <w:p w14:paraId="73904673" w14:textId="77777777" w:rsidR="00FC53DE" w:rsidRDefault="00FC53DE" w:rsidP="00127F43">
            <w:pPr>
              <w:jc w:val="both"/>
              <w:rPr>
                <w:rFonts w:ascii="Times New Roman" w:hAnsi="Times New Roman" w:cs="Times New Roman"/>
                <w:lang w:val="uk-UA"/>
              </w:rPr>
            </w:pPr>
            <w:r w:rsidRPr="00F167FE">
              <w:rPr>
                <w:rFonts w:ascii="Times New Roman" w:hAnsi="Times New Roman" w:cs="Times New Roman"/>
                <w:lang w:val="uk-UA"/>
              </w:rPr>
              <w:t>код ЄДРПОУ 32578758</w:t>
            </w:r>
          </w:p>
          <w:p w14:paraId="00EBA424" w14:textId="77777777" w:rsidR="00FC53DE" w:rsidRDefault="00FC53DE" w:rsidP="00127F43">
            <w:pPr>
              <w:jc w:val="both"/>
              <w:rPr>
                <w:rFonts w:ascii="Times New Roman" w:hAnsi="Times New Roman" w:cs="Times New Roman"/>
                <w:highlight w:val="yellow"/>
                <w:lang w:val="uk-UA"/>
              </w:rPr>
            </w:pPr>
            <w:r w:rsidRPr="00F167FE">
              <w:rPr>
                <w:rFonts w:ascii="Times New Roman" w:hAnsi="Times New Roman" w:cs="Times New Roman"/>
                <w:lang w:val="uk-UA"/>
              </w:rPr>
              <w:t xml:space="preserve">юридична адреса: 45007, Волинська обл., </w:t>
            </w:r>
            <w:proofErr w:type="spellStart"/>
            <w:r w:rsidRPr="00F167FE">
              <w:rPr>
                <w:rFonts w:ascii="Times New Roman" w:hAnsi="Times New Roman" w:cs="Times New Roman"/>
                <w:lang w:val="uk-UA"/>
              </w:rPr>
              <w:t>м.Ковель</w:t>
            </w:r>
            <w:proofErr w:type="spellEnd"/>
            <w:r w:rsidRPr="00F167FE">
              <w:rPr>
                <w:rFonts w:ascii="Times New Roman" w:hAnsi="Times New Roman" w:cs="Times New Roman"/>
                <w:lang w:val="uk-UA"/>
              </w:rPr>
              <w:t xml:space="preserve">, </w:t>
            </w:r>
            <w:proofErr w:type="spellStart"/>
            <w:r w:rsidRPr="00F167FE">
              <w:rPr>
                <w:rFonts w:ascii="Times New Roman" w:hAnsi="Times New Roman" w:cs="Times New Roman"/>
                <w:lang w:val="uk-UA"/>
              </w:rPr>
              <w:t>вул.Варшавська</w:t>
            </w:r>
            <w:proofErr w:type="spellEnd"/>
            <w:r w:rsidRPr="00F167FE">
              <w:rPr>
                <w:rFonts w:ascii="Times New Roman" w:hAnsi="Times New Roman" w:cs="Times New Roman"/>
                <w:lang w:val="uk-UA"/>
              </w:rPr>
              <w:t>, 1</w:t>
            </w:r>
          </w:p>
        </w:tc>
      </w:tr>
      <w:tr w:rsidR="00FC53DE" w14:paraId="317BC575" w14:textId="77777777" w:rsidTr="00BE057E">
        <w:tc>
          <w:tcPr>
            <w:tcW w:w="4106" w:type="dxa"/>
          </w:tcPr>
          <w:p w14:paraId="2B2EEE5A" w14:textId="77777777" w:rsidR="00FC53DE" w:rsidRDefault="00FC53DE" w:rsidP="00127F43">
            <w:pPr>
              <w:jc w:val="both"/>
              <w:rPr>
                <w:rFonts w:ascii="Times New Roman" w:hAnsi="Times New Roman" w:cs="Times New Roman"/>
                <w:highlight w:val="yellow"/>
                <w:lang w:val="uk-UA"/>
              </w:rPr>
            </w:pPr>
            <w:r w:rsidRPr="00236DFA">
              <w:rPr>
                <w:rFonts w:ascii="Times New Roman" w:hAnsi="Times New Roman" w:cs="Times New Roman"/>
                <w:lang w:val="uk-UA"/>
              </w:rPr>
              <w:t>відомості про замовника аукціону</w:t>
            </w:r>
          </w:p>
        </w:tc>
        <w:tc>
          <w:tcPr>
            <w:tcW w:w="5806" w:type="dxa"/>
          </w:tcPr>
          <w:p w14:paraId="427AAB1E" w14:textId="77777777" w:rsidR="00FC53DE" w:rsidRPr="00F167FE" w:rsidRDefault="00FC53DE" w:rsidP="00127F43">
            <w:pPr>
              <w:jc w:val="both"/>
              <w:rPr>
                <w:rFonts w:ascii="Times New Roman" w:hAnsi="Times New Roman" w:cs="Times New Roman"/>
                <w:lang w:val="uk-UA"/>
              </w:rPr>
            </w:pPr>
            <w:proofErr w:type="spellStart"/>
            <w:r w:rsidRPr="00F167FE">
              <w:rPr>
                <w:rFonts w:ascii="Times New Roman" w:hAnsi="Times New Roman" w:cs="Times New Roman"/>
                <w:lang w:val="uk-UA"/>
              </w:rPr>
              <w:t>Василюк</w:t>
            </w:r>
            <w:proofErr w:type="spellEnd"/>
            <w:r w:rsidRPr="00F167FE">
              <w:rPr>
                <w:rFonts w:ascii="Times New Roman" w:hAnsi="Times New Roman" w:cs="Times New Roman"/>
                <w:lang w:val="uk-UA"/>
              </w:rPr>
              <w:t xml:space="preserve"> Ігор Миколайович, </w:t>
            </w:r>
          </w:p>
          <w:p w14:paraId="77036F1E" w14:textId="77777777" w:rsidR="00FC53DE" w:rsidRPr="00F167FE" w:rsidRDefault="00FC53DE" w:rsidP="00127F43">
            <w:pPr>
              <w:jc w:val="both"/>
              <w:rPr>
                <w:rFonts w:ascii="Times New Roman" w:hAnsi="Times New Roman" w:cs="Times New Roman"/>
                <w:lang w:val="uk-UA"/>
              </w:rPr>
            </w:pPr>
            <w:r w:rsidRPr="00F167FE">
              <w:rPr>
                <w:rFonts w:ascii="Times New Roman" w:hAnsi="Times New Roman" w:cs="Times New Roman"/>
                <w:lang w:val="uk-UA"/>
              </w:rPr>
              <w:t>свідоцтво про право на провадження діяльності арбітражного керуючого №241 від 17.04.2013р.,</w:t>
            </w:r>
          </w:p>
          <w:p w14:paraId="59CACE34" w14:textId="77777777" w:rsidR="00FC53DE" w:rsidRPr="00F167FE" w:rsidRDefault="00FC53DE" w:rsidP="00127F43">
            <w:pPr>
              <w:jc w:val="both"/>
              <w:rPr>
                <w:rFonts w:ascii="Times New Roman" w:hAnsi="Times New Roman" w:cs="Times New Roman"/>
                <w:lang w:val="uk-UA"/>
              </w:rPr>
            </w:pPr>
            <w:r w:rsidRPr="00F167FE">
              <w:rPr>
                <w:rFonts w:ascii="Times New Roman" w:hAnsi="Times New Roman" w:cs="Times New Roman"/>
                <w:lang w:val="uk-UA"/>
              </w:rPr>
              <w:t xml:space="preserve">місцезнаходження контори  (43025, </w:t>
            </w:r>
            <w:proofErr w:type="spellStart"/>
            <w:r w:rsidRPr="00F167FE">
              <w:rPr>
                <w:rFonts w:ascii="Times New Roman" w:hAnsi="Times New Roman" w:cs="Times New Roman"/>
                <w:lang w:val="uk-UA"/>
              </w:rPr>
              <w:t>м.Луцьк</w:t>
            </w:r>
            <w:proofErr w:type="spellEnd"/>
            <w:r w:rsidRPr="00F167FE">
              <w:rPr>
                <w:rFonts w:ascii="Times New Roman" w:hAnsi="Times New Roman" w:cs="Times New Roman"/>
                <w:lang w:val="uk-UA"/>
              </w:rPr>
              <w:t xml:space="preserve">, пр-т Волі, 19/4) </w:t>
            </w:r>
          </w:p>
          <w:p w14:paraId="545587EB" w14:textId="77777777" w:rsidR="00FC53DE" w:rsidRDefault="00FC53DE" w:rsidP="00127F43">
            <w:pPr>
              <w:jc w:val="both"/>
              <w:rPr>
                <w:rFonts w:ascii="Times New Roman" w:hAnsi="Times New Roman" w:cs="Times New Roman"/>
                <w:lang w:val="uk-UA"/>
              </w:rPr>
            </w:pPr>
            <w:r w:rsidRPr="00F167FE">
              <w:rPr>
                <w:rFonts w:ascii="Times New Roman" w:hAnsi="Times New Roman" w:cs="Times New Roman"/>
                <w:lang w:val="uk-UA"/>
              </w:rPr>
              <w:t>засоби зв’язку (0673324110</w:t>
            </w:r>
          </w:p>
          <w:p w14:paraId="2296481A" w14:textId="19C2E993" w:rsidR="00FC53DE" w:rsidRDefault="00FC53DE" w:rsidP="00127F43">
            <w:pPr>
              <w:jc w:val="both"/>
              <w:rPr>
                <w:rStyle w:val="a3"/>
                <w:rFonts w:ascii="Times New Roman" w:hAnsi="Times New Roman" w:cs="Times New Roman"/>
                <w:color w:val="auto"/>
                <w:lang w:val="uk-UA"/>
              </w:rPr>
            </w:pPr>
            <w:r w:rsidRPr="00F167FE">
              <w:rPr>
                <w:rFonts w:ascii="Times New Roman" w:hAnsi="Times New Roman" w:cs="Times New Roman"/>
                <w:lang w:val="uk-UA"/>
              </w:rPr>
              <w:t xml:space="preserve">адреса електронної пошти </w:t>
            </w:r>
            <w:hyperlink r:id="rId4" w:history="1">
              <w:r w:rsidRPr="00174EA4">
                <w:rPr>
                  <w:rStyle w:val="a3"/>
                  <w:rFonts w:ascii="Times New Roman" w:hAnsi="Times New Roman" w:cs="Times New Roman"/>
                  <w:color w:val="auto"/>
                  <w:u w:val="none"/>
                  <w:lang w:val="uk-UA"/>
                </w:rPr>
                <w:t>ak_241@ukr.net</w:t>
              </w:r>
            </w:hyperlink>
          </w:p>
          <w:p w14:paraId="704C12D7" w14:textId="5ACA6BCC" w:rsidR="00174EA4" w:rsidRDefault="00174EA4" w:rsidP="00127F43">
            <w:pPr>
              <w:jc w:val="both"/>
              <w:rPr>
                <w:rFonts w:ascii="Times New Roman" w:hAnsi="Times New Roman" w:cs="Times New Roman"/>
                <w:highlight w:val="yellow"/>
                <w:lang w:val="uk-UA"/>
              </w:rPr>
            </w:pPr>
          </w:p>
        </w:tc>
      </w:tr>
      <w:tr w:rsidR="00FC53DE" w14:paraId="514E518D" w14:textId="77777777" w:rsidTr="00BE057E">
        <w:tc>
          <w:tcPr>
            <w:tcW w:w="4106" w:type="dxa"/>
          </w:tcPr>
          <w:p w14:paraId="7452DD03" w14:textId="77777777" w:rsidR="00FC53DE" w:rsidRPr="00F06911" w:rsidRDefault="00FC53DE" w:rsidP="00127F43">
            <w:pPr>
              <w:jc w:val="both"/>
              <w:rPr>
                <w:rFonts w:ascii="Times New Roman" w:hAnsi="Times New Roman" w:cs="Times New Roman"/>
                <w:highlight w:val="yellow"/>
                <w:lang w:val="uk-UA"/>
              </w:rPr>
            </w:pPr>
            <w:r w:rsidRPr="00236DFA">
              <w:rPr>
                <w:rFonts w:ascii="Times New Roman" w:hAnsi="Times New Roman" w:cs="Times New Roman"/>
                <w:lang w:val="uk-UA"/>
              </w:rPr>
              <w:t>дата і час початку та закінчення аукціону</w:t>
            </w:r>
            <w:r>
              <w:rPr>
                <w:rFonts w:ascii="Times New Roman" w:hAnsi="Times New Roman" w:cs="Times New Roman"/>
                <w:lang w:val="uk-UA"/>
              </w:rPr>
              <w:t>:</w:t>
            </w:r>
          </w:p>
        </w:tc>
        <w:tc>
          <w:tcPr>
            <w:tcW w:w="5806" w:type="dxa"/>
          </w:tcPr>
          <w:p w14:paraId="29F5AF2E" w14:textId="77777777" w:rsidR="00FC53DE" w:rsidRDefault="00FC53DE" w:rsidP="00127F43">
            <w:pPr>
              <w:jc w:val="both"/>
              <w:rPr>
                <w:rFonts w:ascii="Times New Roman" w:hAnsi="Times New Roman" w:cs="Times New Roman"/>
                <w:highlight w:val="yellow"/>
                <w:lang w:val="uk-UA"/>
              </w:rPr>
            </w:pPr>
            <w:r w:rsidRPr="00236DFA">
              <w:rPr>
                <w:rFonts w:ascii="Times New Roman" w:hAnsi="Times New Roman" w:cs="Times New Roman"/>
                <w:lang w:val="uk-UA"/>
              </w:rPr>
              <w:t>визначаються з урахуванням вимог Порядку</w:t>
            </w:r>
            <w:r>
              <w:t xml:space="preserve"> </w:t>
            </w:r>
            <w:r w:rsidRPr="00F06911">
              <w:rPr>
                <w:rFonts w:ascii="Times New Roman" w:hAnsi="Times New Roman" w:cs="Times New Roman"/>
                <w:lang w:val="uk-UA"/>
              </w:rPr>
              <w:t>організації та проведення аукціонів з продажу майна боржників у справах про банкрутство (неплатоспроможність)</w:t>
            </w:r>
          </w:p>
        </w:tc>
      </w:tr>
      <w:tr w:rsidR="00FC53DE" w14:paraId="6FA1FB5A" w14:textId="77777777" w:rsidTr="00BE057E">
        <w:tc>
          <w:tcPr>
            <w:tcW w:w="4106" w:type="dxa"/>
          </w:tcPr>
          <w:p w14:paraId="449B5FE5" w14:textId="77777777" w:rsidR="00FC53DE" w:rsidRDefault="00FC53DE" w:rsidP="00127F43">
            <w:pPr>
              <w:jc w:val="both"/>
              <w:rPr>
                <w:rFonts w:ascii="Times New Roman" w:hAnsi="Times New Roman" w:cs="Times New Roman"/>
                <w:highlight w:val="yellow"/>
                <w:lang w:val="uk-UA"/>
              </w:rPr>
            </w:pPr>
            <w:r w:rsidRPr="00236DFA">
              <w:rPr>
                <w:rFonts w:ascii="Times New Roman" w:hAnsi="Times New Roman" w:cs="Times New Roman"/>
                <w:lang w:val="uk-UA"/>
              </w:rPr>
              <w:t xml:space="preserve">кінцевий строк подання заявок </w:t>
            </w:r>
          </w:p>
        </w:tc>
        <w:tc>
          <w:tcPr>
            <w:tcW w:w="5806" w:type="dxa"/>
          </w:tcPr>
          <w:p w14:paraId="17BAAD95" w14:textId="77777777" w:rsidR="00FC53DE" w:rsidRDefault="00FC53DE" w:rsidP="00127F43">
            <w:pPr>
              <w:jc w:val="both"/>
              <w:rPr>
                <w:rFonts w:ascii="Times New Roman" w:hAnsi="Times New Roman" w:cs="Times New Roman"/>
                <w:highlight w:val="yellow"/>
                <w:lang w:val="uk-UA"/>
              </w:rPr>
            </w:pPr>
            <w:r w:rsidRPr="00236DFA">
              <w:rPr>
                <w:rFonts w:ascii="Times New Roman" w:hAnsi="Times New Roman" w:cs="Times New Roman"/>
                <w:lang w:val="uk-UA"/>
              </w:rPr>
              <w:t>участь в аукціоні, що визначається з урахуванням вимог регламенту</w:t>
            </w:r>
          </w:p>
        </w:tc>
      </w:tr>
      <w:tr w:rsidR="00FC53DE" w14:paraId="21FF26D3" w14:textId="77777777" w:rsidTr="00BE057E">
        <w:tc>
          <w:tcPr>
            <w:tcW w:w="4106" w:type="dxa"/>
          </w:tcPr>
          <w:p w14:paraId="34349DD0" w14:textId="77777777" w:rsidR="00FC53DE" w:rsidRDefault="00FC53DE" w:rsidP="00127F43">
            <w:pPr>
              <w:jc w:val="both"/>
              <w:rPr>
                <w:rFonts w:ascii="Times New Roman" w:hAnsi="Times New Roman" w:cs="Times New Roman"/>
                <w:highlight w:val="yellow"/>
                <w:lang w:val="uk-UA"/>
              </w:rPr>
            </w:pPr>
            <w:r w:rsidRPr="00236DFA">
              <w:rPr>
                <w:rFonts w:ascii="Times New Roman" w:hAnsi="Times New Roman" w:cs="Times New Roman"/>
                <w:lang w:val="uk-UA"/>
              </w:rPr>
              <w:t>порядок оформлення участі в аукціоні</w:t>
            </w:r>
          </w:p>
        </w:tc>
        <w:tc>
          <w:tcPr>
            <w:tcW w:w="5806" w:type="dxa"/>
          </w:tcPr>
          <w:p w14:paraId="6197009D"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Для участі в аукціоні заявник проходить процедуру реєстрації на веб-сайті, подає заявку на участь в аукціоні за кожним лотом окремо, сплачує гарантійний внесок на рахунок оператора згідно Порядком організації та проведення аукціонів з продажу майна боржників у справах про банкрутство (неплатоспроможність) та виконує інші вимоги, визначені цим Порядком.</w:t>
            </w:r>
          </w:p>
          <w:p w14:paraId="78FF6EE2"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Заява на участь в аукціоні повинна містити закриту цінову пропозицію, крім аукціонів з можливістю зниження початкової ціни лота.</w:t>
            </w:r>
          </w:p>
          <w:p w14:paraId="7A4DCADC"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З метою реєстрації на веб-сайті заявник заповнює електронну форму, в якій зазначаються:</w:t>
            </w:r>
          </w:p>
          <w:p w14:paraId="156C5661"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1) для фізичної особи:</w:t>
            </w:r>
          </w:p>
          <w:p w14:paraId="783A95D6"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прізвище, ім’я та по батькові (за наявності);</w:t>
            </w:r>
          </w:p>
          <w:p w14:paraId="7A932155"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w:t>
            </w:r>
          </w:p>
          <w:p w14:paraId="7972BDF9"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адреса електронної пошти;</w:t>
            </w:r>
          </w:p>
          <w:p w14:paraId="41EF02A7"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номер контактного телефону;</w:t>
            </w:r>
          </w:p>
          <w:p w14:paraId="09458AA0"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2) для уповноваженого представника юридичної особи:</w:t>
            </w:r>
          </w:p>
          <w:p w14:paraId="4BE3DA51"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найменування юридичної особи;</w:t>
            </w:r>
          </w:p>
          <w:p w14:paraId="7F3B261F"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код згідно з ЄДРПОУ;</w:t>
            </w:r>
          </w:p>
          <w:p w14:paraId="1B326528"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місцезнаходження юридичної особи;</w:t>
            </w:r>
          </w:p>
          <w:p w14:paraId="775F669A"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адреса електронної пошти;</w:t>
            </w:r>
          </w:p>
          <w:p w14:paraId="21F00F31"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прізвище, ім’я та по батькові (за наявності) представника юридичної особи;</w:t>
            </w:r>
          </w:p>
          <w:p w14:paraId="11839E59" w14:textId="77777777" w:rsidR="00FC53DE" w:rsidRPr="00F06911" w:rsidRDefault="00FC53DE" w:rsidP="00127F43">
            <w:pPr>
              <w:jc w:val="both"/>
              <w:rPr>
                <w:rFonts w:ascii="Times New Roman" w:hAnsi="Times New Roman" w:cs="Times New Roman"/>
                <w:lang w:val="uk-UA"/>
              </w:rPr>
            </w:pPr>
            <w:r w:rsidRPr="00F06911">
              <w:rPr>
                <w:rFonts w:ascii="Times New Roman" w:hAnsi="Times New Roman" w:cs="Times New Roman"/>
                <w:lang w:val="uk-UA"/>
              </w:rPr>
              <w:t>номер контактного телефону уповноваженої особи.</w:t>
            </w:r>
          </w:p>
          <w:p w14:paraId="015E841E" w14:textId="77777777" w:rsidR="00FC53DE" w:rsidRDefault="00FC53DE" w:rsidP="00127F43">
            <w:pPr>
              <w:jc w:val="both"/>
              <w:rPr>
                <w:rFonts w:ascii="Times New Roman" w:hAnsi="Times New Roman" w:cs="Times New Roman"/>
                <w:highlight w:val="yellow"/>
                <w:lang w:val="uk-UA"/>
              </w:rPr>
            </w:pPr>
            <w:r w:rsidRPr="00F06911">
              <w:rPr>
                <w:rFonts w:ascii="Times New Roman" w:hAnsi="Times New Roman" w:cs="Times New Roman"/>
                <w:lang w:val="uk-UA"/>
              </w:rPr>
              <w:lastRenderedPageBreak/>
              <w:t>Реєстрація учасника аукціону здійснюється автоматично після підтвердження оператором сплати таким учасником суми гарантійного внеску. Оператор передає унікальне гіперпосилання, згенероване центральною базою даних, в особистий кабінет зареєстрованого учасника.</w:t>
            </w:r>
          </w:p>
        </w:tc>
      </w:tr>
      <w:tr w:rsidR="00FC53DE" w14:paraId="0CC718E2" w14:textId="77777777" w:rsidTr="00BE057E">
        <w:tc>
          <w:tcPr>
            <w:tcW w:w="4106" w:type="dxa"/>
          </w:tcPr>
          <w:p w14:paraId="548141C5" w14:textId="643BD984" w:rsidR="00FC53DE" w:rsidRDefault="00FC53DE" w:rsidP="00127F43">
            <w:pPr>
              <w:jc w:val="both"/>
              <w:rPr>
                <w:rFonts w:ascii="Times New Roman" w:hAnsi="Times New Roman" w:cs="Times New Roman"/>
                <w:highlight w:val="yellow"/>
                <w:lang w:val="uk-UA"/>
              </w:rPr>
            </w:pPr>
            <w:r w:rsidRPr="00F06911">
              <w:rPr>
                <w:rFonts w:ascii="Times New Roman" w:hAnsi="Times New Roman" w:cs="Times New Roman"/>
                <w:lang w:val="uk-UA"/>
              </w:rPr>
              <w:lastRenderedPageBreak/>
              <w:t>Спосіб отримання додаткової інформації про проведення аукціону</w:t>
            </w:r>
            <w:r>
              <w:rPr>
                <w:rFonts w:ascii="Times New Roman" w:hAnsi="Times New Roman" w:cs="Times New Roman"/>
                <w:lang w:val="uk-UA"/>
              </w:rPr>
              <w:t>:</w:t>
            </w:r>
          </w:p>
        </w:tc>
        <w:tc>
          <w:tcPr>
            <w:tcW w:w="5806" w:type="dxa"/>
          </w:tcPr>
          <w:p w14:paraId="7DC51517" w14:textId="77777777" w:rsidR="00FC53DE" w:rsidRDefault="00FC53DE" w:rsidP="00127F43">
            <w:pPr>
              <w:jc w:val="both"/>
              <w:rPr>
                <w:rFonts w:ascii="Times New Roman" w:hAnsi="Times New Roman" w:cs="Times New Roman"/>
                <w:highlight w:val="yellow"/>
                <w:lang w:val="uk-UA"/>
              </w:rPr>
            </w:pPr>
            <w:r w:rsidRPr="00F167FE">
              <w:rPr>
                <w:rFonts w:ascii="Times New Roman" w:hAnsi="Times New Roman" w:cs="Times New Roman"/>
                <w:lang w:val="uk-UA"/>
              </w:rPr>
              <w:t>за телефоном 0673324110 або через електронну пошту арбітражного керуючого ak_241@ukr.net</w:t>
            </w:r>
          </w:p>
        </w:tc>
      </w:tr>
      <w:tr w:rsidR="00FC53DE" w14:paraId="264E2B0D" w14:textId="77777777" w:rsidTr="00BE057E">
        <w:tc>
          <w:tcPr>
            <w:tcW w:w="4106" w:type="dxa"/>
          </w:tcPr>
          <w:p w14:paraId="4D123D97" w14:textId="77777777" w:rsidR="00FC53DE" w:rsidRDefault="00FC53DE" w:rsidP="00127F43">
            <w:pPr>
              <w:jc w:val="both"/>
              <w:rPr>
                <w:rFonts w:ascii="Times New Roman" w:hAnsi="Times New Roman" w:cs="Times New Roman"/>
                <w:highlight w:val="yellow"/>
                <w:lang w:val="uk-UA"/>
              </w:rPr>
            </w:pPr>
            <w:r w:rsidRPr="00F06911">
              <w:rPr>
                <w:rFonts w:ascii="Times New Roman" w:hAnsi="Times New Roman" w:cs="Times New Roman"/>
                <w:lang w:val="uk-UA"/>
              </w:rPr>
              <w:t>порядок та умови отримання майна переможцем аукціону, в тому числі порядок передачі (відвантаження) рухомого майна, якщо воно є предметом аукціону</w:t>
            </w:r>
            <w:r>
              <w:rPr>
                <w:rFonts w:ascii="Times New Roman" w:hAnsi="Times New Roman" w:cs="Times New Roman"/>
                <w:lang w:val="uk-UA"/>
              </w:rPr>
              <w:t>:</w:t>
            </w:r>
          </w:p>
          <w:p w14:paraId="4FD19921" w14:textId="77777777" w:rsidR="00FC53DE" w:rsidRDefault="00FC53DE" w:rsidP="00127F43">
            <w:pPr>
              <w:jc w:val="both"/>
              <w:rPr>
                <w:rFonts w:ascii="Times New Roman" w:hAnsi="Times New Roman" w:cs="Times New Roman"/>
                <w:highlight w:val="yellow"/>
                <w:lang w:val="uk-UA"/>
              </w:rPr>
            </w:pPr>
          </w:p>
        </w:tc>
        <w:tc>
          <w:tcPr>
            <w:tcW w:w="5806" w:type="dxa"/>
          </w:tcPr>
          <w:p w14:paraId="36EC6792" w14:textId="77777777" w:rsidR="00FC53DE" w:rsidRDefault="00FC53DE" w:rsidP="00127F43">
            <w:pPr>
              <w:jc w:val="both"/>
              <w:rPr>
                <w:rFonts w:ascii="Times New Roman" w:hAnsi="Times New Roman" w:cs="Times New Roman"/>
                <w:highlight w:val="yellow"/>
                <w:lang w:val="uk-UA"/>
              </w:rPr>
            </w:pPr>
            <w:r w:rsidRPr="00F06911">
              <w:rPr>
                <w:rFonts w:ascii="Times New Roman" w:hAnsi="Times New Roman" w:cs="Times New Roman"/>
                <w:lang w:val="uk-UA"/>
              </w:rPr>
              <w:t>відповідно до ст. 87 та ст. 88 Кодексу України з процедур банкрутства, придбане на аукціоні майно передається покупцю після повної сплати запропонованої ним ціни, про що складається акт про придбання майна на аукціоні, якій підписується продавцем та покупцем не пізніше трьох робочих днів після повної сплати переможцем запропонованої ним ціни. Протокол про проведення аукціону та акт про придбання майна з прилюдних торгів (аукціонів) є підставою для видачі свідоцтва про придбання майна з прилюдних торгів (аукціонів) та державної реєстрації права власності на майно в порядку, передбаченому законодавством України.</w:t>
            </w:r>
          </w:p>
        </w:tc>
      </w:tr>
      <w:tr w:rsidR="00FC53DE" w14:paraId="4B505EFC" w14:textId="77777777" w:rsidTr="00BE057E">
        <w:tc>
          <w:tcPr>
            <w:tcW w:w="4106" w:type="dxa"/>
          </w:tcPr>
          <w:p w14:paraId="1FD6517D" w14:textId="18D027E4" w:rsidR="00FC53DE" w:rsidRPr="00F06911" w:rsidRDefault="00FC53DE" w:rsidP="00127F43">
            <w:pPr>
              <w:jc w:val="both"/>
              <w:rPr>
                <w:rFonts w:ascii="Times New Roman" w:hAnsi="Times New Roman" w:cs="Times New Roman"/>
                <w:lang w:val="uk-UA"/>
              </w:rPr>
            </w:pPr>
            <w:r w:rsidRPr="00236DFA">
              <w:rPr>
                <w:rFonts w:ascii="Times New Roman" w:hAnsi="Times New Roman" w:cs="Times New Roman"/>
                <w:lang w:val="uk-UA"/>
              </w:rPr>
              <w:t>Можливість надання переможцю аукціону податкової накладної</w:t>
            </w:r>
            <w:r>
              <w:rPr>
                <w:rFonts w:ascii="Times New Roman" w:hAnsi="Times New Roman" w:cs="Times New Roman"/>
                <w:lang w:val="uk-UA"/>
              </w:rPr>
              <w:t>:</w:t>
            </w:r>
          </w:p>
        </w:tc>
        <w:tc>
          <w:tcPr>
            <w:tcW w:w="5806" w:type="dxa"/>
          </w:tcPr>
          <w:p w14:paraId="7C00F1FD" w14:textId="77777777" w:rsidR="00FC53DE" w:rsidRPr="00F06911" w:rsidRDefault="00FC53DE" w:rsidP="00127F43">
            <w:pPr>
              <w:jc w:val="both"/>
              <w:rPr>
                <w:rFonts w:ascii="Times New Roman" w:hAnsi="Times New Roman" w:cs="Times New Roman"/>
                <w:lang w:val="uk-UA"/>
              </w:rPr>
            </w:pPr>
            <w:r w:rsidRPr="00F167FE">
              <w:rPr>
                <w:rFonts w:ascii="Times New Roman" w:hAnsi="Times New Roman" w:cs="Times New Roman"/>
                <w:lang w:val="uk-UA"/>
              </w:rPr>
              <w:t>продаж майна здійснюється без ПДВ, тому податкова накладна не надається. Початкова вартість, а також запропонована учасником аукціону в ході торгів вартість лоту визначається без урахування ПДВ.</w:t>
            </w:r>
          </w:p>
        </w:tc>
      </w:tr>
      <w:tr w:rsidR="00FC53DE" w14:paraId="7CFEBFC3" w14:textId="77777777" w:rsidTr="00BE057E">
        <w:tc>
          <w:tcPr>
            <w:tcW w:w="4106" w:type="dxa"/>
          </w:tcPr>
          <w:p w14:paraId="6558CEEC" w14:textId="35B6742F" w:rsidR="00FC53DE" w:rsidRDefault="00FC53DE" w:rsidP="00127F43">
            <w:pPr>
              <w:jc w:val="both"/>
              <w:rPr>
                <w:rFonts w:ascii="Times New Roman" w:hAnsi="Times New Roman" w:cs="Times New Roman"/>
                <w:lang w:val="uk-UA"/>
              </w:rPr>
            </w:pPr>
            <w:r w:rsidRPr="00236DFA">
              <w:rPr>
                <w:rFonts w:ascii="Times New Roman" w:hAnsi="Times New Roman" w:cs="Times New Roman"/>
                <w:lang w:val="uk-UA"/>
              </w:rPr>
              <w:t>Розмір винагороди оператора</w:t>
            </w:r>
            <w:r>
              <w:rPr>
                <w:rFonts w:ascii="Times New Roman" w:hAnsi="Times New Roman" w:cs="Times New Roman"/>
                <w:lang w:val="uk-UA"/>
              </w:rPr>
              <w:t>:</w:t>
            </w:r>
          </w:p>
        </w:tc>
        <w:tc>
          <w:tcPr>
            <w:tcW w:w="5806" w:type="dxa"/>
          </w:tcPr>
          <w:p w14:paraId="1B072AB9" w14:textId="77777777" w:rsidR="00FC53DE" w:rsidRPr="00F06911" w:rsidRDefault="00FC53DE" w:rsidP="00127F43">
            <w:pPr>
              <w:jc w:val="both"/>
              <w:rPr>
                <w:rFonts w:ascii="Times New Roman" w:hAnsi="Times New Roman" w:cs="Times New Roman"/>
                <w:lang w:val="uk-UA"/>
              </w:rPr>
            </w:pPr>
            <w:r w:rsidRPr="00FC53DE">
              <w:rPr>
                <w:rFonts w:ascii="Times New Roman" w:hAnsi="Times New Roman" w:cs="Times New Roman"/>
                <w:lang w:val="uk-UA"/>
              </w:rPr>
              <w:t xml:space="preserve">розмір винагороди оператора та порядок її сплати встановлено Розділом IV </w:t>
            </w:r>
            <w:r>
              <w:rPr>
                <w:rFonts w:ascii="Times New Roman" w:hAnsi="Times New Roman" w:cs="Times New Roman"/>
                <w:lang w:val="uk-UA"/>
              </w:rPr>
              <w:t>«</w:t>
            </w:r>
            <w:r w:rsidRPr="00FC53DE">
              <w:rPr>
                <w:rFonts w:ascii="Times New Roman" w:hAnsi="Times New Roman" w:cs="Times New Roman"/>
                <w:lang w:val="uk-UA"/>
              </w:rPr>
              <w:t>Порядку організації та проведення аукціонів з продажу майна боржників у справах про банкрутство (неплатоспроможність)</w:t>
            </w:r>
            <w:r>
              <w:rPr>
                <w:rFonts w:ascii="Times New Roman" w:hAnsi="Times New Roman" w:cs="Times New Roman"/>
                <w:lang w:val="uk-UA"/>
              </w:rPr>
              <w:t>»</w:t>
            </w:r>
            <w:r w:rsidRPr="00FC53DE">
              <w:rPr>
                <w:rFonts w:ascii="Times New Roman" w:hAnsi="Times New Roman" w:cs="Times New Roman"/>
                <w:lang w:val="uk-UA"/>
              </w:rPr>
              <w:t>, затвердженого постановою КМУ від 02.10.2019р. № 865</w:t>
            </w:r>
          </w:p>
        </w:tc>
      </w:tr>
    </w:tbl>
    <w:p w14:paraId="6E0F4A26" w14:textId="655B282F" w:rsidR="00FC53DE" w:rsidRDefault="00FC53DE" w:rsidP="007F4192">
      <w:pPr>
        <w:spacing w:after="0"/>
        <w:ind w:firstLine="567"/>
        <w:jc w:val="both"/>
        <w:rPr>
          <w:rFonts w:ascii="Times New Roman" w:hAnsi="Times New Roman" w:cs="Times New Roman"/>
          <w:highlight w:val="yellow"/>
          <w:lang w:val="uk-UA"/>
        </w:rPr>
      </w:pPr>
    </w:p>
    <w:p w14:paraId="752180D7" w14:textId="77777777" w:rsidR="00FC53DE" w:rsidRDefault="00FC53DE" w:rsidP="007F4192">
      <w:pPr>
        <w:spacing w:after="0"/>
        <w:ind w:firstLine="567"/>
        <w:jc w:val="both"/>
        <w:rPr>
          <w:rFonts w:ascii="Times New Roman" w:hAnsi="Times New Roman" w:cs="Times New Roman"/>
          <w:highlight w:val="yellow"/>
          <w:lang w:val="uk-UA"/>
        </w:rPr>
      </w:pPr>
    </w:p>
    <w:p w14:paraId="66C6E823" w14:textId="77777777" w:rsidR="0054128F" w:rsidRPr="00F167FE" w:rsidRDefault="0054128F" w:rsidP="007F4192">
      <w:pPr>
        <w:spacing w:after="0"/>
        <w:ind w:firstLine="567"/>
        <w:jc w:val="both"/>
        <w:rPr>
          <w:rFonts w:ascii="Times New Roman" w:hAnsi="Times New Roman" w:cs="Times New Roman"/>
          <w:lang w:val="uk-UA"/>
        </w:rPr>
      </w:pPr>
    </w:p>
    <w:p w14:paraId="1076EB0C" w14:textId="567F3A9A" w:rsidR="00907CE7" w:rsidRPr="00F167FE" w:rsidRDefault="00907CE7" w:rsidP="007F4192">
      <w:pPr>
        <w:spacing w:after="0"/>
        <w:ind w:firstLine="567"/>
        <w:jc w:val="both"/>
        <w:rPr>
          <w:rFonts w:ascii="Times New Roman" w:hAnsi="Times New Roman" w:cs="Times New Roman"/>
          <w:lang w:val="uk-UA"/>
        </w:rPr>
      </w:pPr>
    </w:p>
    <w:sectPr w:rsidR="00907CE7" w:rsidRPr="00F167FE" w:rsidSect="009D0B4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190"/>
    <w:rsid w:val="00174EA4"/>
    <w:rsid w:val="001B0291"/>
    <w:rsid w:val="0054128F"/>
    <w:rsid w:val="005E3FCB"/>
    <w:rsid w:val="007A2639"/>
    <w:rsid w:val="007F4192"/>
    <w:rsid w:val="00907CE7"/>
    <w:rsid w:val="009A1190"/>
    <w:rsid w:val="009D0B49"/>
    <w:rsid w:val="009E3364"/>
    <w:rsid w:val="00BE057E"/>
    <w:rsid w:val="00CD503B"/>
    <w:rsid w:val="00D54D08"/>
    <w:rsid w:val="00F06911"/>
    <w:rsid w:val="00F167FE"/>
    <w:rsid w:val="00FB766D"/>
    <w:rsid w:val="00FC53DE"/>
    <w:rsid w:val="00FD6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78B67"/>
  <w15:chartTrackingRefBased/>
  <w15:docId w15:val="{48A6FC4F-5454-4144-928E-32630FBF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0B49"/>
    <w:rPr>
      <w:color w:val="0563C1" w:themeColor="hyperlink"/>
      <w:u w:val="single"/>
    </w:rPr>
  </w:style>
  <w:style w:type="character" w:styleId="a4">
    <w:name w:val="Unresolved Mention"/>
    <w:basedOn w:val="a0"/>
    <w:uiPriority w:val="99"/>
    <w:semiHidden/>
    <w:unhideWhenUsed/>
    <w:rsid w:val="009D0B49"/>
    <w:rPr>
      <w:color w:val="605E5C"/>
      <w:shd w:val="clear" w:color="auto" w:fill="E1DFDD"/>
    </w:rPr>
  </w:style>
  <w:style w:type="table" w:styleId="a5">
    <w:name w:val="Table Grid"/>
    <w:basedOn w:val="a1"/>
    <w:uiPriority w:val="39"/>
    <w:rsid w:val="00F06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k_241@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2022-04-12T13:53:00Z</dcterms:created>
  <dcterms:modified xsi:type="dcterms:W3CDTF">2022-04-12T13:53:00Z</dcterms:modified>
</cp:coreProperties>
</file>