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704"/>
        <w:gridCol w:w="3741"/>
      </w:tblGrid>
      <w:tr w:rsidR="009D2F98" w:rsidRPr="009D2F98" w:rsidTr="00E949F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оренду нерухомого майна, щодо якого орендодавцем прийнято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продовження терміну дії на аукціоні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об'єкта державної власності, щодо якого прийнято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7405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B371DC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ектронний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Аукціон на продовження договору оренди </w:t>
            </w:r>
            <w:r w:rsidRPr="00B371D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державного нерухомого майна –</w:t>
            </w:r>
            <w:r w:rsidRPr="00B371D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частини вбудованого нежитлового приміщення заг</w:t>
            </w:r>
            <w:r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альною площею</w:t>
            </w:r>
            <w:r w:rsidRPr="00B371D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 4,0 </w:t>
            </w:r>
            <w:proofErr w:type="spellStart"/>
            <w:r w:rsidRPr="00B371D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кв.м</w:t>
            </w:r>
            <w:proofErr w:type="spellEnd"/>
            <w:r w:rsidRPr="00B371D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.,  що знаходиться на першому поверсі в буді</w:t>
            </w:r>
            <w:proofErr w:type="gramStart"/>
            <w:r w:rsidRPr="00B371D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>вл</w:t>
            </w:r>
            <w:proofErr w:type="gramEnd"/>
            <w:r w:rsidRPr="00B371DC">
              <w:rPr>
                <w:rStyle w:val="a4"/>
                <w:rFonts w:ascii="Times New Roman" w:hAnsi="Times New Roman" w:cs="Times New Roman"/>
                <w:szCs w:val="20"/>
                <w:lang w:val="uk-UA"/>
              </w:rPr>
              <w:t xml:space="preserve">і літ. Б-3 – новий аеровокзал </w:t>
            </w:r>
            <w:r w:rsidRPr="00B371DC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за адресою:  м. Львів,  вул. </w:t>
            </w:r>
            <w:proofErr w:type="spellStart"/>
            <w:r w:rsidRPr="00B371DC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Любінська</w:t>
            </w:r>
            <w:proofErr w:type="spellEnd"/>
            <w:r w:rsidRPr="00B371DC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, 168 </w:t>
            </w:r>
            <w:r w:rsidRPr="00B371D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та перебуває на балансі </w:t>
            </w:r>
            <w:proofErr w:type="spellStart"/>
            <w:r w:rsidRPr="00B371DC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>ДП</w:t>
            </w:r>
            <w:proofErr w:type="spellEnd"/>
            <w:r w:rsidRPr="00B371DC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 МА "Львів" ім. Данила Галицького"</w:t>
            </w:r>
            <w:r w:rsidRPr="00B371D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Термін оренди </w:t>
            </w:r>
            <w:r w:rsidRPr="00B371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B371D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роки 11 місяців. Ключ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7405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B371DC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Січових Стрільців, 3, м. Львів, 79007,Україна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 "МА "Львів" ім. Данила Галицького"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33073442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Львів, вул. Любінська, 168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B371DC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23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33836,99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128279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 w:rsidR="009D2F98" w:rsidRPr="009D2F98" w:rsidTr="00E949F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https://drive.google.com/open?id=1md750eYYEAzw4vVoKqWz6Xkie_-f8I6u, https://drive.google.com/open?id=1aL7KR7hG_kSncGm3aDv4pMft6GvQEiiy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Львівська обл.,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істо Львів, вулиця Любінська, 168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 буді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9D2F98" w:rsidRPr="009D2F98" w:rsidTr="00E949F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9D2F9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https://drive.google.com/open?id=1B0SvHasmfcFvd9mpmBLsmbJTQnc9GIkl</w:t>
              </w:r>
            </w:hyperlink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 відкриті постачальниками комунальних послуг особові рахунки на об'єкт оренди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на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ступінь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ік/років, 11 місяць/місяців, 0 день/днів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1,591.78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ні, майно може бути використано за будь-яким цільовим призначенням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Наявність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ні, оскільки об'єкт оренди не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 приватизації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Потенційний орендар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балансоутримувача, відповідального за ознайомлення заінтересованих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0322298172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працівника орендаря, відповідального за ознайомлення заінтересованих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+380675071235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балансоутримувача, відповідального за ознайомлення заінтересованих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vrasyak@lwo.aero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Електронна адреса працівника орендаря, відповідального за ознайомлення заінтересованих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marta.kroshna@sixt.ua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E1672D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аукціону </w:t>
            </w:r>
            <w:r w:rsidRPr="00E167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E1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67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</w:t>
            </w:r>
            <w:r w:rsidRPr="00E1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67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="009D2F98"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</w:t>
            </w:r>
            <w:proofErr w:type="gramStart"/>
            <w:r w:rsidR="009D2F98"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9D2F98"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 на продовження договору оренди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строк подан</w:t>
            </w:r>
            <w:r w:rsidR="00E1672D" w:rsidRPr="00E1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 заяви на участь в аукціоні </w:t>
            </w:r>
            <w:r w:rsidR="00E1672D" w:rsidRPr="00E167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</w:t>
            </w:r>
            <w:r w:rsidR="00E1672D" w:rsidRPr="00E1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2D" w:rsidRPr="00E167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грудня</w:t>
            </w:r>
            <w:r w:rsidR="00E1672D" w:rsidRPr="00E16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672D" w:rsidRPr="00E167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</w:t>
            </w: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встановлюється електронною торговою </w:t>
            </w: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15.92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E1672D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67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795,89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E1672D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67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3183,56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9D2F9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Регіональне відділення Фонду державного майна України по Львівській, Закарпатській та Волинській областях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Рахунок № UA 878201720355239001001157855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Банк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ДКСУ, м. Київ, МФО 820172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42899921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іноземній валюті: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за ЄДРПОУ юридичної особи –00032112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EUR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Валюта рахунку – USD</w:t>
            </w:r>
          </w:p>
          <w:p w:rsidR="00822BA7" w:rsidRDefault="00822BA7" w:rsidP="00822BA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рахунку – UA 863223130000025203000000065</w:t>
            </w:r>
          </w:p>
          <w:p w:rsidR="009D2F98" w:rsidRPr="009D2F98" w:rsidRDefault="00822BA7" w:rsidP="0082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9D2F9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 зобов’язаний майбутній орендар компенсувати витрати,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822BA7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22B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Інформація про те, що об’єктом оренди є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культурної спадщини, щойно виявлений об’єкт культурної спадщини чи </w:t>
            </w: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 ма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балансоутримувач сплачує податок на землю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Витрати, які зобов’язаний компенсувати орендар за користування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9D2F9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https://drive.google.com/open?id=16jln4zz7lkHkJNwfkGvjbYK7OcoLCWsM</w:t>
              </w:r>
            </w:hyperlink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Інформація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9D2F9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об'єкта 7405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чинний догові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оренди, строк якого закінчується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"Оптіма-Лізинг"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9/30/2015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ік/років, 0 місяць/місяців, 0 день/днів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29-Sep-2020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Чинний орендар має </w:t>
            </w:r>
            <w:r w:rsidRPr="009D2F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 право</w:t>
            </w: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 право реалізується шляхом участі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орендаря в аукціоні на продовження договору оренди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разі наявності) оренди майна.</w:t>
            </w: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D2F98" w:rsidRPr="009D2F98" w:rsidTr="00E949F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2F98" w:rsidRPr="009D2F98" w:rsidRDefault="009D2F98" w:rsidP="009D2F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2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 скорочення:</w:t>
            </w:r>
            <w:r w:rsidRPr="009D2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 - Закон України "Про оренду державного та комунального майна";</w:t>
            </w:r>
            <w:r w:rsidRPr="009D2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Постанова - постанова Кабінету Міні</w:t>
            </w:r>
            <w:proofErr w:type="gramStart"/>
            <w:r w:rsidRPr="009D2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9D2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 України від 03.06.2020 № 483 "Деякі питання оренди державного та комунального майна";</w:t>
            </w:r>
            <w:r w:rsidRPr="009D2F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84480E" w:rsidRDefault="0084480E"/>
    <w:sectPr w:rsidR="0084480E" w:rsidSect="0084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98"/>
    <w:rsid w:val="00822BA7"/>
    <w:rsid w:val="0084480E"/>
    <w:rsid w:val="009D2F98"/>
    <w:rsid w:val="00A233CF"/>
    <w:rsid w:val="00B371DC"/>
    <w:rsid w:val="00E1672D"/>
    <w:rsid w:val="00E9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F98"/>
    <w:rPr>
      <w:color w:val="0000FF"/>
      <w:u w:val="single"/>
    </w:rPr>
  </w:style>
  <w:style w:type="character" w:customStyle="1" w:styleId="a4">
    <w:name w:val="Печатная машинка"/>
    <w:rsid w:val="00B371DC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822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6jln4zz7lkHkJNwfkGvjbYK7OcoLCW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B0SvHasmfcFvd9mpmBLsmbJTQnc9GIk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2020-11-19T11:05:00Z</dcterms:created>
  <dcterms:modified xsi:type="dcterms:W3CDTF">2020-11-19T12:21:00Z</dcterms:modified>
</cp:coreProperties>
</file>