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1D" w:rsidRPr="001037C9" w:rsidRDefault="00D43145" w:rsidP="00B75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C1D">
        <w:rPr>
          <w:rFonts w:ascii="Times New Roman" w:hAnsi="Times New Roman" w:cs="Times New Roman"/>
          <w:sz w:val="24"/>
          <w:szCs w:val="24"/>
          <w:lang w:val="uk-UA"/>
        </w:rPr>
        <w:t>Оголошення</w:t>
      </w:r>
      <w:r w:rsidR="00B75C1D">
        <w:rPr>
          <w:rFonts w:ascii="Times New Roman" w:hAnsi="Times New Roman" w:cs="Times New Roman"/>
          <w:sz w:val="24"/>
          <w:szCs w:val="24"/>
          <w:lang w:val="uk-UA"/>
        </w:rPr>
        <w:t xml:space="preserve"> з продажу: </w:t>
      </w:r>
      <w:r w:rsidR="00A957B3">
        <w:rPr>
          <w:rFonts w:ascii="Times New Roman" w:hAnsi="Times New Roman" w:cs="Times New Roman"/>
          <w:sz w:val="24"/>
          <w:szCs w:val="24"/>
          <w:lang w:val="uk-UA"/>
        </w:rPr>
        <w:t>Екскаватор</w:t>
      </w:r>
      <w:r w:rsidR="001037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37C9">
        <w:rPr>
          <w:rFonts w:ascii="Times New Roman" w:hAnsi="Times New Roman" w:cs="Times New Roman"/>
          <w:sz w:val="24"/>
          <w:szCs w:val="24"/>
          <w:lang w:val="en-US"/>
        </w:rPr>
        <w:t>JCB</w:t>
      </w:r>
      <w:r w:rsidR="001037C9" w:rsidRPr="001037C9">
        <w:rPr>
          <w:rFonts w:ascii="Times New Roman" w:hAnsi="Times New Roman" w:cs="Times New Roman"/>
          <w:sz w:val="24"/>
          <w:szCs w:val="24"/>
        </w:rPr>
        <w:t xml:space="preserve"> </w:t>
      </w:r>
      <w:r w:rsidR="001037C9">
        <w:rPr>
          <w:rFonts w:ascii="Times New Roman" w:hAnsi="Times New Roman" w:cs="Times New Roman"/>
          <w:sz w:val="24"/>
          <w:szCs w:val="24"/>
          <w:lang w:val="en-US"/>
        </w:rPr>
        <w:t>JS</w:t>
      </w:r>
      <w:r w:rsidR="001037C9" w:rsidRPr="001037C9">
        <w:rPr>
          <w:rFonts w:ascii="Times New Roman" w:hAnsi="Times New Roman" w:cs="Times New Roman"/>
          <w:sz w:val="24"/>
          <w:szCs w:val="24"/>
        </w:rPr>
        <w:t>130</w:t>
      </w:r>
      <w:r w:rsidR="001037C9">
        <w:rPr>
          <w:rFonts w:ascii="Times New Roman" w:hAnsi="Times New Roman" w:cs="Times New Roman"/>
          <w:sz w:val="24"/>
          <w:szCs w:val="24"/>
          <w:lang w:val="en-US"/>
        </w:rPr>
        <w:t>W</w:t>
      </w:r>
    </w:p>
    <w:p w:rsidR="00146A40" w:rsidRPr="00D43145" w:rsidRDefault="00146A40" w:rsidP="00146A4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3828"/>
        <w:gridCol w:w="5103"/>
      </w:tblGrid>
      <w:tr w:rsidR="00146A40" w:rsidTr="003D78DC">
        <w:tc>
          <w:tcPr>
            <w:tcW w:w="562" w:type="dxa"/>
          </w:tcPr>
          <w:p w:rsidR="00146A40" w:rsidRPr="00D43145" w:rsidRDefault="00146A40" w:rsidP="00D4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31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828" w:type="dxa"/>
          </w:tcPr>
          <w:p w:rsidR="00146A40" w:rsidRDefault="00146A40" w:rsidP="00D4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31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  <w:p w:rsidR="00216EAD" w:rsidRPr="00D43145" w:rsidRDefault="00216EAD" w:rsidP="00D4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46A40" w:rsidRPr="00D43145" w:rsidRDefault="00146A40" w:rsidP="00D4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31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Характеристики предмету продажу</w:t>
            </w:r>
          </w:p>
        </w:tc>
      </w:tr>
      <w:tr w:rsidR="00146A40" w:rsidTr="003D78DC">
        <w:tc>
          <w:tcPr>
            <w:tcW w:w="562" w:type="dxa"/>
          </w:tcPr>
          <w:p w:rsidR="00146A40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46A40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торгів (продавець)</w:t>
            </w:r>
          </w:p>
        </w:tc>
        <w:tc>
          <w:tcPr>
            <w:tcW w:w="5103" w:type="dxa"/>
          </w:tcPr>
          <w:p w:rsidR="00146A40" w:rsidRPr="00B75C1D" w:rsidRDefault="00A957B3" w:rsidP="00146A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Публічне Акціонерне Товариство </w:t>
            </w:r>
            <w:r w:rsidR="001F75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 газопостачанню та газифікації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«Львівгаз» </w:t>
            </w:r>
          </w:p>
          <w:p w:rsidR="00216EAD" w:rsidRPr="00B75C1D" w:rsidRDefault="00216EAD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6A40" w:rsidTr="003D78DC">
        <w:tc>
          <w:tcPr>
            <w:tcW w:w="562" w:type="dxa"/>
          </w:tcPr>
          <w:p w:rsidR="00146A40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46A40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Контакті дані Замовника для надання додаткової інформації</w:t>
            </w:r>
          </w:p>
        </w:tc>
        <w:tc>
          <w:tcPr>
            <w:tcW w:w="5103" w:type="dxa"/>
          </w:tcPr>
          <w:p w:rsidR="00216EAD" w:rsidRDefault="00A957B3" w:rsidP="00146A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Савченко Петро Сергійович</w:t>
            </w:r>
            <w:r w:rsidR="00B75C1D" w:rsidRPr="00B75C1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097 990 95 95</w:t>
            </w:r>
            <w:r w:rsidR="00B75C1D" w:rsidRPr="00B75C1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hyperlink r:id="rId5" w:history="1">
              <w:r w:rsidRPr="0026138D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Petro.Savchenko@lvgas.com.uа</w:t>
              </w:r>
            </w:hyperlink>
          </w:p>
          <w:p w:rsidR="00216EAD" w:rsidRPr="00B75C1D" w:rsidRDefault="00216EAD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6A40" w:rsidTr="003D78DC">
        <w:tc>
          <w:tcPr>
            <w:tcW w:w="562" w:type="dxa"/>
          </w:tcPr>
          <w:p w:rsidR="00146A40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46A40" w:rsidRPr="00D43145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предмету продажу </w:t>
            </w:r>
          </w:p>
        </w:tc>
        <w:tc>
          <w:tcPr>
            <w:tcW w:w="5103" w:type="dxa"/>
          </w:tcPr>
          <w:p w:rsidR="00B75C1D" w:rsidRPr="002D699F" w:rsidRDefault="002D699F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 ЗІЛ 131</w:t>
            </w:r>
          </w:p>
        </w:tc>
      </w:tr>
      <w:tr w:rsidR="00216EAD" w:rsidTr="003D78DC">
        <w:tc>
          <w:tcPr>
            <w:tcW w:w="562" w:type="dxa"/>
          </w:tcPr>
          <w:p w:rsidR="00216EAD" w:rsidRDefault="00216EAD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AD" w:rsidRDefault="00216EAD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216EAD" w:rsidRDefault="00216EAD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 предмет продажу </w:t>
            </w:r>
          </w:p>
        </w:tc>
        <w:tc>
          <w:tcPr>
            <w:tcW w:w="5103" w:type="dxa"/>
          </w:tcPr>
          <w:p w:rsidR="00216EAD" w:rsidRPr="00B75C1D" w:rsidRDefault="002D699F" w:rsidP="00146A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Автомобіль ЗІЛ 131</w:t>
            </w:r>
            <w:r w:rsidR="004E2C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 одиниця</w:t>
            </w:r>
            <w:r w:rsidR="00B75C1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1F759D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майна </w:t>
            </w:r>
          </w:p>
        </w:tc>
        <w:tc>
          <w:tcPr>
            <w:tcW w:w="5103" w:type="dxa"/>
          </w:tcPr>
          <w:p w:rsidR="001F759D" w:rsidRPr="00B75C1D" w:rsidRDefault="001F759D" w:rsidP="001F75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Публічне Акціонерне Товариство по газопостачанню та газифікації «Львівгаз» </w:t>
            </w:r>
          </w:p>
          <w:p w:rsidR="001F759D" w:rsidRPr="00B75C1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59D" w:rsidRPr="004E2CB6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Кількісно-якісні характеристики</w:t>
            </w:r>
          </w:p>
        </w:tc>
        <w:tc>
          <w:tcPr>
            <w:tcW w:w="5103" w:type="dxa"/>
          </w:tcPr>
          <w:p w:rsidR="002D699F" w:rsidRDefault="001F759D" w:rsidP="002D699F"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 одиниця</w:t>
            </w:r>
            <w:r w:rsidRPr="00B75C1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 стан предмету продажу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 199</w:t>
            </w:r>
            <w:r w:rsidR="002D699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рік випуску,</w:t>
            </w:r>
            <w:r w:rsidR="002D699F">
              <w:t xml:space="preserve"> </w:t>
            </w:r>
          </w:p>
          <w:p w:rsidR="001F759D" w:rsidRPr="00B75C1D" w:rsidRDefault="002D699F" w:rsidP="002D699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D699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Потребують заміни середній і задні редуктора мостів.</w:t>
            </w:r>
            <w:r w:rsidRPr="002D699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  <w:t>Потребує капітального ремонту двигуна.</w:t>
            </w:r>
            <w:r w:rsidRPr="002D699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  <w:t>Потребує капітального ремонту КПП</w:t>
            </w:r>
            <w:r w:rsidRPr="002D699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="001F75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ошкоджено лакофарбове покриття</w:t>
            </w:r>
          </w:p>
        </w:tc>
      </w:tr>
      <w:tr w:rsidR="001F759D" w:rsidRPr="004E2CB6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реалізації (згідно незалежної експертної оцінки майна, якщо така проводилась)</w:t>
            </w:r>
          </w:p>
        </w:tc>
        <w:tc>
          <w:tcPr>
            <w:tcW w:w="5103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9D" w:rsidRPr="000F636E" w:rsidRDefault="002D699F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30 000 грн</w:t>
            </w:r>
          </w:p>
        </w:tc>
      </w:tr>
      <w:tr w:rsidR="001F759D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Гарантійний внесок </w:t>
            </w:r>
          </w:p>
        </w:tc>
        <w:tc>
          <w:tcPr>
            <w:tcW w:w="5103" w:type="dxa"/>
          </w:tcPr>
          <w:p w:rsidR="001F759D" w:rsidRPr="000F636E" w:rsidRDefault="002D699F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300</w:t>
            </w:r>
            <w:r w:rsidR="005629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,00</w:t>
            </w:r>
            <w:r w:rsidR="001F75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1F759D" w:rsidRPr="00B75C1D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Мінімальний крок аукціону </w:t>
            </w:r>
          </w:p>
        </w:tc>
        <w:tc>
          <w:tcPr>
            <w:tcW w:w="5103" w:type="dxa"/>
          </w:tcPr>
          <w:p w:rsidR="001F759D" w:rsidRPr="000F636E" w:rsidRDefault="002D699F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300</w:t>
            </w:r>
            <w:r w:rsidR="001F75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,00 грн</w:t>
            </w:r>
          </w:p>
        </w:tc>
      </w:tr>
      <w:tr w:rsidR="001F759D" w:rsidRPr="00B75C1D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аукціону </w:t>
            </w:r>
          </w:p>
        </w:tc>
        <w:tc>
          <w:tcPr>
            <w:tcW w:w="5103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аукціон на підвищення ціни </w:t>
            </w: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59D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 участі в аукціоні </w:t>
            </w:r>
          </w:p>
        </w:tc>
        <w:tc>
          <w:tcPr>
            <w:tcW w:w="5103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у електронній торговій системі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.Продажі через електронний майданчик.</w:t>
            </w:r>
          </w:p>
          <w:p w:rsidR="001F759D" w:rsidRPr="00D43145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59D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прийняти участь в аукціоні </w:t>
            </w:r>
          </w:p>
        </w:tc>
        <w:tc>
          <w:tcPr>
            <w:tcW w:w="5103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Звернутись до оператора електронних торгів – електронного майданчика для уточнення технічних особливостей використання майданчика. </w:t>
            </w: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59D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Умови проведення конкурсу </w:t>
            </w:r>
          </w:p>
        </w:tc>
        <w:tc>
          <w:tcPr>
            <w:tcW w:w="5103" w:type="dxa"/>
          </w:tcPr>
          <w:p w:rsidR="001F759D" w:rsidRPr="00216EA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проводиться у </w:t>
            </w:r>
            <w:r w:rsidRPr="00B75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формі електронних торгів на підставі Регламенту роботи електронної торгової системи, затвердженого наказом №8 ДП «ПРОЗОРРО.ПРОДАЖІ»</w:t>
            </w:r>
          </w:p>
        </w:tc>
      </w:tr>
      <w:tr w:rsidR="001F759D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до учасників щодо надання підтверджуючих документів до проведення аукціону (на етапі подання закритих цінових пропозицій) або протягом 3-х календарних днів після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формування протоколу електронних торгів  </w:t>
            </w:r>
          </w:p>
        </w:tc>
        <w:tc>
          <w:tcPr>
            <w:tcW w:w="5103" w:type="dxa"/>
          </w:tcPr>
          <w:p w:rsidR="001F759D" w:rsidRDefault="001F759D" w:rsidP="001F759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Юридичні особи:</w:t>
            </w:r>
          </w:p>
          <w:p w:rsidR="001F759D" w:rsidRDefault="001F759D" w:rsidP="001F75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Статут або інший установчий документу;</w:t>
            </w:r>
          </w:p>
          <w:p w:rsidR="001F759D" w:rsidRDefault="001F759D" w:rsidP="001F75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Витяг з Єдиного державного реєстру юридичних осіб, фізичних осіб – підприємців або виписки з Єдиного державного реєстру юридичних осіб, фізичних осіб – підприємців та громадських формувань;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- встановлений чинним законодавством документ, який підтверджує, що учасника зареєстровано платником податку на додану вартість;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встановлений чинним законодавством документ, який підтверджує, що учасника зареєстровано платником єдиного податку;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документ (протокол загальних зборів засновників, довіреність, тощо), що визначає повноваження особи, яка підписує договір;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довідка в довільній формі, яка містить відомості про підприємство з наведенням банківських реквізитів, електронної пошти та номеру факсу контрагента (реквізити учасника);</w:t>
            </w:r>
          </w:p>
          <w:p w:rsidR="001F759D" w:rsidRDefault="001F759D" w:rsidP="001F759D">
            <w:pPr>
              <w:spacing w:before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Фізичні особи – підприємці: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Витяг або виписка з Єдиного державного реєстру юридичних осіб, фізичних осіб – підприємців та громадських формувань;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встановлений чинним законодавством документ, який підтверджує, що учасника зареєстровано платником податку на додану вартість;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встановлений чинним законодавством документ, який підтверджує, що учасника зареєстровано платником єдиного податку;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паспорт;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довідка про присвоєння ідентифікаційного номеру або облікової картки платника податків;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довідка в довільній формі, яка містить відомості про фізичну особу-підприємця з наведенням банківських реквізитів, електронної пошти та номеру факсу контрагента;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випадку надання правовстановлюючих документів юридичної особи або фізичної особи-підприємця, вони повинні бути завірені наступним чином: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підпис керівника юридичної особи (фізичної особи підприємця);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прізвище, ініціали, посада керівника юридичної особи (фізичної особи – підприємця);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печатка юридичної особи (фізичної особи-підприємця);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дата підпису.</w:t>
            </w:r>
          </w:p>
          <w:p w:rsidR="001F759D" w:rsidRDefault="001F759D" w:rsidP="001F759D">
            <w:pPr>
              <w:spacing w:before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Приватні особи: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паспорт;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довідка про присвоєння ідентифікаційного номеру або облікової картки платника податків;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У випадку надання документів приватної особи, вони повинні бути завірені наступним чином: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особистий підпис;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прізвище, ініціали; </w:t>
            </w: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дата підпису.</w:t>
            </w:r>
          </w:p>
        </w:tc>
      </w:tr>
      <w:tr w:rsidR="001F759D" w:rsidRPr="006741BF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Pr="00216EA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Запланована дата аукціону</w:t>
            </w:r>
          </w:p>
        </w:tc>
        <w:tc>
          <w:tcPr>
            <w:tcW w:w="5103" w:type="dxa"/>
          </w:tcPr>
          <w:p w:rsidR="001F759D" w:rsidRPr="006741BF" w:rsidRDefault="002D699F" w:rsidP="001F75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04</w:t>
            </w:r>
            <w:r w:rsidR="005629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02</w:t>
            </w:r>
            <w:r w:rsidR="001F75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</w:t>
            </w:r>
            <w:bookmarkStart w:id="0" w:name="_GoBack"/>
            <w:bookmarkEnd w:id="0"/>
            <w:r w:rsidR="001F75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року</w:t>
            </w: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59D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Мінімально необхідна кількість учасників для аукціону </w:t>
            </w:r>
          </w:p>
        </w:tc>
        <w:tc>
          <w:tcPr>
            <w:tcW w:w="5103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59D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Зобов’язання учасника (переможця) аукціону </w:t>
            </w:r>
          </w:p>
        </w:tc>
        <w:tc>
          <w:tcPr>
            <w:tcW w:w="5103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п. 7.29 Регламенту учасник переможець зобов’язаний: </w:t>
            </w:r>
          </w:p>
          <w:p w:rsidR="001F759D" w:rsidRDefault="001F759D" w:rsidP="001F759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умови оголошення щодо надання підтверджуючих документів</w:t>
            </w:r>
          </w:p>
          <w:p w:rsidR="001F759D" w:rsidRDefault="001F759D" w:rsidP="001F759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Підписати протокол електронних торгів </w:t>
            </w:r>
          </w:p>
          <w:p w:rsidR="001F759D" w:rsidRPr="00216EAD" w:rsidRDefault="001F759D" w:rsidP="001F759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Укласти угоду за результатами аукціону та здійснити розрахунки за угодою </w:t>
            </w:r>
          </w:p>
        </w:tc>
      </w:tr>
      <w:tr w:rsidR="001F759D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Укладення угоди та розрахунки за результатом аукціону </w:t>
            </w:r>
          </w:p>
        </w:tc>
        <w:tc>
          <w:tcPr>
            <w:tcW w:w="5103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Угода укладається з переможцем торгів протягом 20-ти робочих днів з моменту формування протоколу електронних торгів та у цей же термін учасником має бути сплачена повна сума договору. </w:t>
            </w: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Замовник (продавець) публікує договір в електронній торговій системі через майданчик. </w:t>
            </w:r>
          </w:p>
        </w:tc>
      </w:tr>
    </w:tbl>
    <w:p w:rsidR="00146A40" w:rsidRDefault="00146A40" w:rsidP="00146A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580A" w:rsidRDefault="0065580A" w:rsidP="0065580A">
      <w:pPr>
        <w:rPr>
          <w:rFonts w:ascii="Times New Roman" w:hAnsi="Times New Roman"/>
          <w:lang w:val="uk-UA"/>
        </w:rPr>
      </w:pPr>
    </w:p>
    <w:p w:rsidR="0065580A" w:rsidRDefault="0065580A" w:rsidP="0065580A">
      <w:pPr>
        <w:rPr>
          <w:rFonts w:ascii="Times New Roman" w:hAnsi="Times New Roman"/>
          <w:lang w:val="uk-UA"/>
        </w:rPr>
      </w:pPr>
    </w:p>
    <w:p w:rsidR="0065580A" w:rsidRDefault="0065580A" w:rsidP="0065580A">
      <w:pPr>
        <w:rPr>
          <w:rFonts w:ascii="Times New Roman" w:hAnsi="Times New Roman"/>
          <w:lang w:val="uk-UA"/>
        </w:rPr>
      </w:pPr>
    </w:p>
    <w:p w:rsidR="0065580A" w:rsidRDefault="0065580A" w:rsidP="0065580A">
      <w:pPr>
        <w:rPr>
          <w:rFonts w:ascii="Times New Roman" w:hAnsi="Times New Roman"/>
          <w:lang w:val="uk-UA"/>
        </w:rPr>
      </w:pPr>
    </w:p>
    <w:p w:rsidR="0065580A" w:rsidRDefault="0065580A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C83664" w:rsidRDefault="00C83664" w:rsidP="0065580A">
      <w:pPr>
        <w:rPr>
          <w:rFonts w:ascii="Times New Roman" w:hAnsi="Times New Roman"/>
          <w:lang w:val="uk-UA"/>
        </w:rPr>
      </w:pPr>
    </w:p>
    <w:p w:rsidR="00C83664" w:rsidRDefault="00C83664" w:rsidP="0065580A">
      <w:pPr>
        <w:rPr>
          <w:rFonts w:ascii="Times New Roman" w:hAnsi="Times New Roman"/>
          <w:lang w:val="uk-UA"/>
        </w:rPr>
      </w:pPr>
    </w:p>
    <w:p w:rsidR="00C83664" w:rsidRDefault="00C83664" w:rsidP="0065580A">
      <w:pPr>
        <w:rPr>
          <w:rFonts w:ascii="Times New Roman" w:hAnsi="Times New Roman"/>
          <w:lang w:val="uk-UA"/>
        </w:rPr>
      </w:pPr>
    </w:p>
    <w:p w:rsidR="00C83664" w:rsidRDefault="00C83664" w:rsidP="0065580A">
      <w:pPr>
        <w:rPr>
          <w:rFonts w:ascii="Times New Roman" w:hAnsi="Times New Roman"/>
          <w:lang w:val="uk-UA"/>
        </w:rPr>
      </w:pPr>
    </w:p>
    <w:p w:rsidR="00C83664" w:rsidRDefault="00C83664" w:rsidP="0065580A">
      <w:pPr>
        <w:rPr>
          <w:rFonts w:ascii="Times New Roman" w:hAnsi="Times New Roman"/>
          <w:lang w:val="uk-UA"/>
        </w:rPr>
      </w:pPr>
    </w:p>
    <w:p w:rsidR="0065580A" w:rsidRDefault="0065580A" w:rsidP="0065580A">
      <w:pPr>
        <w:rPr>
          <w:rFonts w:ascii="Times New Roman" w:hAnsi="Times New Roman"/>
          <w:lang w:val="uk-UA"/>
        </w:rPr>
      </w:pPr>
    </w:p>
    <w:p w:rsidR="0065580A" w:rsidRDefault="0065580A" w:rsidP="0065580A">
      <w:pPr>
        <w:spacing w:after="0" w:line="240" w:lineRule="auto"/>
        <w:ind w:firstLine="709"/>
        <w:jc w:val="right"/>
        <w:rPr>
          <w:rFonts w:ascii="Times New Roman" w:hAnsi="Times New Roman"/>
          <w:b/>
          <w:highlight w:val="lightGray"/>
          <w:lang w:val="uk-UA"/>
        </w:rPr>
      </w:pPr>
    </w:p>
    <w:sectPr w:rsidR="0065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70694"/>
    <w:multiLevelType w:val="hybridMultilevel"/>
    <w:tmpl w:val="247E5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56B6"/>
    <w:multiLevelType w:val="multilevel"/>
    <w:tmpl w:val="A59253C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78EB25E6"/>
    <w:multiLevelType w:val="hybridMultilevel"/>
    <w:tmpl w:val="2AC4F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B6"/>
    <w:rsid w:val="000F636E"/>
    <w:rsid w:val="001037C9"/>
    <w:rsid w:val="00146A40"/>
    <w:rsid w:val="001F759D"/>
    <w:rsid w:val="00216EAD"/>
    <w:rsid w:val="002D699F"/>
    <w:rsid w:val="003D78DC"/>
    <w:rsid w:val="004E2CB6"/>
    <w:rsid w:val="00562946"/>
    <w:rsid w:val="005B34FD"/>
    <w:rsid w:val="0065580A"/>
    <w:rsid w:val="006741BF"/>
    <w:rsid w:val="00A957B3"/>
    <w:rsid w:val="00A9604F"/>
    <w:rsid w:val="00B75C1D"/>
    <w:rsid w:val="00C83664"/>
    <w:rsid w:val="00D43145"/>
    <w:rsid w:val="00D711AC"/>
    <w:rsid w:val="00E247B6"/>
    <w:rsid w:val="00EB6AE3"/>
    <w:rsid w:val="00EC4828"/>
    <w:rsid w:val="00F519A4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8728"/>
  <w15:chartTrackingRefBased/>
  <w15:docId w15:val="{C617AF3D-82F8-4B34-8E4D-B284A9D1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1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.Savchenko@lvgas.com.u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2911</Words>
  <Characters>1660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Близнюк</dc:creator>
  <cp:keywords/>
  <dc:description/>
  <cp:lastModifiedBy>Шевців Антон Вікторович</cp:lastModifiedBy>
  <cp:revision>2</cp:revision>
  <dcterms:created xsi:type="dcterms:W3CDTF">2019-01-23T14:56:00Z</dcterms:created>
  <dcterms:modified xsi:type="dcterms:W3CDTF">2019-01-23T14:56:00Z</dcterms:modified>
</cp:coreProperties>
</file>