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Основні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параметри</w:t>
      </w:r>
      <w:proofErr w:type="spellEnd"/>
    </w:p>
    <w:p w:rsidR="00816296" w:rsidRPr="00816296" w:rsidRDefault="00816296" w:rsidP="00816296">
      <w:pPr>
        <w:shd w:val="clear" w:color="auto" w:fill="FFFFFF"/>
        <w:spacing w:after="100" w:afterAutospacing="1"/>
        <w:outlineLvl w:val="0"/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</w:pPr>
      <w:proofErr w:type="spellStart"/>
      <w:r w:rsidRPr="00816296"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  <w:t>Нежитлова</w:t>
      </w:r>
      <w:proofErr w:type="spellEnd"/>
      <w:r w:rsidRPr="00816296"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  <w:t xml:space="preserve"> </w:t>
      </w:r>
      <w:proofErr w:type="spellStart"/>
      <w:r w:rsidRPr="00816296"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  <w:t>будівля</w:t>
      </w:r>
      <w:proofErr w:type="spellEnd"/>
      <w:r w:rsidRPr="00816296"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  <w:t xml:space="preserve"> (гараж)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Опис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об'єкту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Загальна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площа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101,7 кв.м.,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матеріали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ст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ін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: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цегла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,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піноблок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Період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редагування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з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16.09.2019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11:20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до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18.09.2019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11:20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Балансоутримувач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Контактна особа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Контактна особа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Сорока</w:t>
      </w:r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В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іктор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Михайлович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E-mail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emrada.ksz@ukr.net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Телефон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+380989215628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Факс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Сайт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Організація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ЄДРПОУ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13577050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Повна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назва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Є</w:t>
      </w:r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м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ільчинська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районна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рада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Житомирської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області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Поштовий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індекс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11201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Країна</w:t>
      </w:r>
      <w:proofErr w:type="spellEnd"/>
      <w:proofErr w:type="gram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Україна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Область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або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регіон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Житомирська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Населений пункт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смт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Ємільчине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Адреса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вулиця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Соборна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, 18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ішення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про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затвердження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умов продажу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ішення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Найменування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ішення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Про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приватизацію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нежитлового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приміщення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за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адресою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: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смт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Ємільчине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,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вул</w:t>
      </w:r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.Ш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евченка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29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Дата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прийняття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ішення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lastRenderedPageBreak/>
        <w:t>09.11.2018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Номер </w:t>
      </w:r>
      <w:proofErr w:type="spellStart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ішення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у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паперовій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документації</w:t>
      </w:r>
      <w:proofErr w:type="spellEnd"/>
    </w:p>
    <w:p w:rsidR="00816296" w:rsidRPr="00816296" w:rsidRDefault="00816296" w:rsidP="00816296">
      <w:pPr>
        <w:shd w:val="clear" w:color="auto" w:fill="FFFFFF"/>
        <w:spacing w:after="75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338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ішення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про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затвердження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переліку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об’єктів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,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або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про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включення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нового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об’єкта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до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переліку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ішення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Найменування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ішення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Про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приватизацію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нежитлового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приміщення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за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адресою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: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смт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Ємільчине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,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вул</w:t>
      </w:r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.Ш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евченка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, 29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Дата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прийняття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ішення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09.11.2018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Номер </w:t>
      </w:r>
      <w:proofErr w:type="spellStart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ішення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у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паперовій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документації</w:t>
      </w:r>
      <w:proofErr w:type="spellEnd"/>
    </w:p>
    <w:p w:rsidR="00816296" w:rsidRPr="00816296" w:rsidRDefault="00816296" w:rsidP="00816296">
      <w:pPr>
        <w:shd w:val="clear" w:color="auto" w:fill="FFFFFF"/>
        <w:spacing w:after="75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338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Склад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об'єкту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приватизації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№ 1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Стислий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опис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майна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Нежитлова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будівля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(гараж),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загальною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площею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101,7 кв.м.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Будівля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одноповерхова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,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матеріал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ст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ін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-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цегла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/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гіпсоблок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,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перекриття-залізобетонні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плити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,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покрівля-шифер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.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Вхідні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двері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( ворота ) дерев</w:t>
      </w:r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"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я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ні.Підлога-бетон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.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Інженерні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комунікації-електропостачання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Інформація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про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державну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реєстрацію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Стан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59pt;height:18pt" o:ole="">
            <v:imagedata r:id="rId4" o:title=""/>
          </v:shape>
          <w:control r:id="rId5" w:name="DefaultOcxName" w:shapeid="_x0000_i1045"/>
        </w:objec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Реєстрація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Вид майна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object w:dxaOrig="1440" w:dyaOrig="1440">
          <v:shape id="_x0000_i1044" type="#_x0000_t75" style="width:699.75pt;height:18pt" o:ole="">
            <v:imagedata r:id="rId6" o:title=""/>
          </v:shape>
          <w:control r:id="rId7" w:name="DefaultOcxName1" w:shapeid="_x0000_i1044"/>
        </w:object>
      </w: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101 -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окреме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нерухоме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майно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Основна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класифікація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04213000-4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 xml:space="preserve">Гараж, </w:t>
      </w:r>
      <w:proofErr w:type="spellStart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>станція</w:t>
      </w:r>
      <w:proofErr w:type="spellEnd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>технічного</w:t>
      </w:r>
      <w:proofErr w:type="spellEnd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>обслуговування</w:t>
      </w:r>
      <w:proofErr w:type="spellEnd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 xml:space="preserve">, </w:t>
      </w:r>
      <w:proofErr w:type="spellStart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>мийка</w:t>
      </w:r>
      <w:proofErr w:type="spellEnd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>транспортних</w:t>
      </w:r>
      <w:proofErr w:type="spellEnd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>засобі</w:t>
      </w:r>
      <w:proofErr w:type="gramStart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>в</w:t>
      </w:r>
      <w:proofErr w:type="spellEnd"/>
      <w:proofErr w:type="gramEnd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 xml:space="preserve">, автостоянка, </w:t>
      </w:r>
      <w:proofErr w:type="spellStart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>автозаправна</w:t>
      </w:r>
      <w:proofErr w:type="spellEnd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>станція</w:t>
      </w:r>
      <w:proofErr w:type="spellEnd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>тощо</w:t>
      </w:r>
      <w:proofErr w:type="spellEnd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 xml:space="preserve"> та </w:t>
      </w:r>
      <w:proofErr w:type="spellStart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>їх</w:t>
      </w:r>
      <w:proofErr w:type="spellEnd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>частини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Додаткова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класифікація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object w:dxaOrig="1440" w:dyaOrig="1440">
          <v:shape id="_x0000_i1043" type="#_x0000_t75" style="width:217.5pt;height:18pt" o:ole="">
            <v:imagedata r:id="rId8" o:title=""/>
          </v:shape>
          <w:control r:id="rId9" w:name="DefaultOcxName2" w:shapeid="_x0000_i1043"/>
        </w:objec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Державний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класифікатор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будівель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та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споруд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125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>Буді</w:t>
      </w:r>
      <w:proofErr w:type="gramStart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>вл</w:t>
      </w:r>
      <w:proofErr w:type="gramEnd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>і</w:t>
      </w:r>
      <w:proofErr w:type="spellEnd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>промислові</w:t>
      </w:r>
      <w:proofErr w:type="spellEnd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 xml:space="preserve"> та </w:t>
      </w:r>
      <w:proofErr w:type="spellStart"/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>склади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Кількість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/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Розмі</w:t>
      </w:r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</w:t>
      </w:r>
      <w:proofErr w:type="spellEnd"/>
      <w:proofErr w:type="gram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101.7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Одиниця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виміру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object w:dxaOrig="1440" w:dyaOrig="1440">
          <v:shape id="_x0000_i1042" type="#_x0000_t75" style="width:136.5pt;height:18pt" o:ole="">
            <v:imagedata r:id="rId10" o:title=""/>
          </v:shape>
          <w:control r:id="rId11" w:name="DefaultOcxName3" w:shapeid="_x0000_i1042"/>
        </w:objec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метри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квадратні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 w:val="19"/>
          <w:lang w:eastAsia="ru-RU"/>
        </w:rPr>
        <w:t>MTK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Адреса </w:t>
      </w:r>
      <w:proofErr w:type="spellStart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м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ісцезнаходження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майна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Країна</w:t>
      </w:r>
      <w:proofErr w:type="spellEnd"/>
      <w:proofErr w:type="gram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Україна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lastRenderedPageBreak/>
        <w:t xml:space="preserve">Область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або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регіон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Житомирська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область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Поштовий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індекс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11201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Населений пункт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смт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.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Ємільчине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Географічні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координати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Адреса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вул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.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Шевченка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, 29К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Інформація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,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щодо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умов продажу на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аукціонах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№ 1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Процедура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малої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приватизації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Дата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проведення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аукціону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08.10.2019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14:00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Стартова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ціна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об’єкта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68 449.00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грн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.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object w:dxaOrig="1440" w:dyaOrig="1440">
          <v:shape id="_x0000_i1041" type="#_x0000_t75" style="width:20.25pt;height:18pt" o:ole="">
            <v:imagedata r:id="rId12" o:title=""/>
          </v:shape>
          <w:control r:id="rId13" w:name="DefaultOcxName4" w:shapeid="_x0000_i1041"/>
        </w:object>
      </w: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 </w:t>
      </w:r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З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ПДВ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Розмі</w:t>
      </w:r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</w:t>
      </w:r>
      <w:proofErr w:type="spellEnd"/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гарантійного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внеску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6 844.90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грн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.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Крок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аукціону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1.00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грн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.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Банківські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реквізити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на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які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переможець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аукціону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перераховує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кошти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за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придбаний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об’єкт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Найменування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банку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Управління</w:t>
      </w:r>
      <w:proofErr w:type="spellEnd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Д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ержавної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Казначейської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Служби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України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в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Житомирській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області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Опис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ЄДРПОУ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37442296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МФО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899998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Рахунки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для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сплати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Опис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оплата за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нежитлове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приміщення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(гараж)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Номер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31510905006158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Документи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аукціону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Додати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документ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№ 2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lastRenderedPageBreak/>
        <w:t>Процедура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із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зниженням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стартової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ціни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Період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м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іж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аукціонами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22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днів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Початкова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ціна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аукціону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34 224.50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грн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.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object w:dxaOrig="1440" w:dyaOrig="1440">
          <v:shape id="_x0000_i1040" type="#_x0000_t75" style="width:20.25pt;height:18pt" o:ole="">
            <v:imagedata r:id="rId12" o:title=""/>
          </v:shape>
          <w:control r:id="rId14" w:name="DefaultOcxName5" w:shapeid="_x0000_i1040"/>
        </w:object>
      </w: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 </w:t>
      </w:r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З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ПДВ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Розмі</w:t>
      </w:r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</w:t>
      </w:r>
      <w:proofErr w:type="spellEnd"/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гарантійного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внеску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3 422.45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грн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.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Крок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аукціону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0.50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грн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.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Документи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аукціону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Додати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документ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№ 3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Процедура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за методом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покрокового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зниження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стартової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ціни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та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подальшого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подання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цінових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пропозицій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Період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м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іж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аукціонами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22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днів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Кількість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кроків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аукціону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3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Початкова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ціна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аукціону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34 224.50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грн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.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object w:dxaOrig="1440" w:dyaOrig="1440">
          <v:shape id="_x0000_i1039" type="#_x0000_t75" style="width:20.25pt;height:18pt" o:ole="">
            <v:imagedata r:id="rId12" o:title=""/>
          </v:shape>
          <w:control r:id="rId15" w:name="DefaultOcxName6" w:shapeid="_x0000_i1039"/>
        </w:object>
      </w: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 </w:t>
      </w:r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З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ПДВ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Розмі</w:t>
      </w:r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</w:t>
      </w:r>
      <w:proofErr w:type="spellEnd"/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гарантійного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внеску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3 422.45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грн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.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Документи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аукціону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Додати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документ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Документи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Додати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документ</w:t>
      </w:r>
    </w:p>
    <w:p w:rsidR="00816296" w:rsidRPr="00816296" w:rsidRDefault="00816296" w:rsidP="00816296">
      <w:pPr>
        <w:shd w:val="clear" w:color="auto" w:fill="E8F0FE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hyperlink r:id="rId16" w:history="1">
        <w:proofErr w:type="spellStart"/>
        <w:r w:rsidRPr="00816296">
          <w:rPr>
            <w:rFonts w:ascii="Segoe UI" w:eastAsia="Times New Roman" w:hAnsi="Segoe UI" w:cs="Segoe UI"/>
            <w:color w:val="295EAF"/>
            <w:szCs w:val="24"/>
            <w:lang w:eastAsia="ru-RU"/>
          </w:rPr>
          <w:t>Перелі</w:t>
        </w:r>
        <w:proofErr w:type="gramStart"/>
        <w:r w:rsidRPr="00816296">
          <w:rPr>
            <w:rFonts w:ascii="Segoe UI" w:eastAsia="Times New Roman" w:hAnsi="Segoe UI" w:cs="Segoe UI"/>
            <w:color w:val="295EAF"/>
            <w:szCs w:val="24"/>
            <w:lang w:eastAsia="ru-RU"/>
          </w:rPr>
          <w:t>к</w:t>
        </w:r>
        <w:proofErr w:type="spellEnd"/>
        <w:proofErr w:type="gramEnd"/>
        <w:r w:rsidRPr="00816296">
          <w:rPr>
            <w:rFonts w:ascii="Segoe UI" w:eastAsia="Times New Roman" w:hAnsi="Segoe UI" w:cs="Segoe UI"/>
            <w:color w:val="295EAF"/>
            <w:szCs w:val="24"/>
            <w:lang w:eastAsia="ru-RU"/>
          </w:rPr>
          <w:t xml:space="preserve"> та </w:t>
        </w:r>
        <w:proofErr w:type="spellStart"/>
        <w:r w:rsidRPr="00816296">
          <w:rPr>
            <w:rFonts w:ascii="Segoe UI" w:eastAsia="Times New Roman" w:hAnsi="Segoe UI" w:cs="Segoe UI"/>
            <w:color w:val="295EAF"/>
            <w:szCs w:val="24"/>
            <w:lang w:eastAsia="ru-RU"/>
          </w:rPr>
          <w:t>реквізити</w:t>
        </w:r>
        <w:proofErr w:type="spellEnd"/>
        <w:r w:rsidRPr="00816296">
          <w:rPr>
            <w:rFonts w:ascii="Segoe UI" w:eastAsia="Times New Roman" w:hAnsi="Segoe UI" w:cs="Segoe UI"/>
            <w:color w:val="295EAF"/>
            <w:szCs w:val="24"/>
            <w:lang w:eastAsia="ru-RU"/>
          </w:rPr>
          <w:t xml:space="preserve"> </w:t>
        </w:r>
        <w:proofErr w:type="spellStart"/>
        <w:r w:rsidRPr="00816296">
          <w:rPr>
            <w:rFonts w:ascii="Segoe UI" w:eastAsia="Times New Roman" w:hAnsi="Segoe UI" w:cs="Segoe UI"/>
            <w:color w:val="295EAF"/>
            <w:szCs w:val="24"/>
            <w:lang w:eastAsia="ru-RU"/>
          </w:rPr>
          <w:t>авторизованих</w:t>
        </w:r>
        <w:proofErr w:type="spellEnd"/>
        <w:r w:rsidRPr="00816296">
          <w:rPr>
            <w:rFonts w:ascii="Segoe UI" w:eastAsia="Times New Roman" w:hAnsi="Segoe UI" w:cs="Segoe UI"/>
            <w:color w:val="295EAF"/>
            <w:szCs w:val="24"/>
            <w:lang w:eastAsia="ru-RU"/>
          </w:rPr>
          <w:t xml:space="preserve"> </w:t>
        </w:r>
        <w:proofErr w:type="spellStart"/>
        <w:r w:rsidRPr="00816296">
          <w:rPr>
            <w:rFonts w:ascii="Segoe UI" w:eastAsia="Times New Roman" w:hAnsi="Segoe UI" w:cs="Segoe UI"/>
            <w:color w:val="295EAF"/>
            <w:szCs w:val="24"/>
            <w:lang w:eastAsia="ru-RU"/>
          </w:rPr>
          <w:t>електронних</w:t>
        </w:r>
        <w:proofErr w:type="spellEnd"/>
        <w:r w:rsidRPr="00816296">
          <w:rPr>
            <w:rFonts w:ascii="Segoe UI" w:eastAsia="Times New Roman" w:hAnsi="Segoe UI" w:cs="Segoe UI"/>
            <w:color w:val="295EAF"/>
            <w:szCs w:val="24"/>
            <w:lang w:eastAsia="ru-RU"/>
          </w:rPr>
          <w:t xml:space="preserve"> </w:t>
        </w:r>
        <w:proofErr w:type="spellStart"/>
        <w:r w:rsidRPr="00816296">
          <w:rPr>
            <w:rFonts w:ascii="Segoe UI" w:eastAsia="Times New Roman" w:hAnsi="Segoe UI" w:cs="Segoe UI"/>
            <w:color w:val="295EAF"/>
            <w:szCs w:val="24"/>
            <w:lang w:eastAsia="ru-RU"/>
          </w:rPr>
          <w:t>майданчиків</w:t>
        </w:r>
        <w:proofErr w:type="spellEnd"/>
      </w:hyperlink>
    </w:p>
    <w:p w:rsidR="00816296" w:rsidRPr="00816296" w:rsidRDefault="00816296" w:rsidP="00816296">
      <w:pPr>
        <w:shd w:val="clear" w:color="auto" w:fill="E8F0FE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16.09.2019 10:59</w:t>
      </w:r>
    </w:p>
    <w:p w:rsidR="00816296" w:rsidRPr="00816296" w:rsidRDefault="00816296" w:rsidP="00816296">
      <w:pPr>
        <w:shd w:val="clear" w:color="auto" w:fill="E8F0FE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-</w:t>
      </w:r>
    </w:p>
    <w:p w:rsidR="00816296" w:rsidRPr="00816296" w:rsidRDefault="00816296" w:rsidP="00816296">
      <w:pPr>
        <w:shd w:val="clear" w:color="auto" w:fill="E8F0FE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lastRenderedPageBreak/>
        <w:t>Перелі</w:t>
      </w:r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</w:t>
      </w:r>
      <w:proofErr w:type="spellEnd"/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та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реквізити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авторизованих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електронних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майданчиків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(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найменування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установи банку,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її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адреса та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номери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рахунків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,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відкритих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для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внесення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гарантійного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внеску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,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реєстраційного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внеску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)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Орган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приватизації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Контактна особа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Контактна особа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Сорока</w:t>
      </w:r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В</w:t>
      </w:r>
      <w:proofErr w:type="gram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іктор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Михайлович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E-mail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emrada.ksz@ukr.net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Телефон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+380989215628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Факс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Сайт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Організація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ЄДРПОУ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13577050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Повна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назва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ЄМІЛЬЧИНСЬКА РАЙОННА РАДА ЖИТОМИРСЬКОЇ ОБЛАСТІ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Поштовий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індекс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11201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proofErr w:type="gram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Країна</w:t>
      </w:r>
      <w:proofErr w:type="spellEnd"/>
      <w:proofErr w:type="gram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Україна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Область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або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регіон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Житомирська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область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Населений пункт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смт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.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Ємільчине</w:t>
      </w:r>
      <w:proofErr w:type="spellEnd"/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Адреса</w:t>
      </w:r>
    </w:p>
    <w:p w:rsidR="00816296" w:rsidRPr="00816296" w:rsidRDefault="00816296" w:rsidP="00816296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212529"/>
          <w:szCs w:val="24"/>
          <w:lang w:eastAsia="ru-RU"/>
        </w:rPr>
      </w:pP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вул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. </w:t>
      </w:r>
      <w:proofErr w:type="spellStart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Соборна</w:t>
      </w:r>
      <w:proofErr w:type="spellEnd"/>
      <w:r w:rsidRPr="00816296">
        <w:rPr>
          <w:rFonts w:ascii="Segoe UI" w:eastAsia="Times New Roman" w:hAnsi="Segoe UI" w:cs="Segoe UI"/>
          <w:color w:val="212529"/>
          <w:szCs w:val="24"/>
          <w:lang w:eastAsia="ru-RU"/>
        </w:rPr>
        <w:t>, 18</w:t>
      </w:r>
    </w:p>
    <w:p w:rsidR="002515CC" w:rsidRDefault="00816296"/>
    <w:sectPr w:rsidR="002515CC" w:rsidSect="001E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296"/>
    <w:rsid w:val="000D6D2A"/>
    <w:rsid w:val="001E0020"/>
    <w:rsid w:val="00262FF0"/>
    <w:rsid w:val="005930E3"/>
    <w:rsid w:val="005F043F"/>
    <w:rsid w:val="00816296"/>
    <w:rsid w:val="00EB124E"/>
    <w:rsid w:val="00E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20"/>
  </w:style>
  <w:style w:type="paragraph" w:styleId="1">
    <w:name w:val="heading 1"/>
    <w:basedOn w:val="a"/>
    <w:link w:val="10"/>
    <w:uiPriority w:val="9"/>
    <w:qFormat/>
    <w:rsid w:val="0081629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29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readonlyvalue">
    <w:name w:val="readonlyvalue"/>
    <w:basedOn w:val="a0"/>
    <w:rsid w:val="00816296"/>
  </w:style>
  <w:style w:type="character" w:styleId="a3">
    <w:name w:val="Hyperlink"/>
    <w:basedOn w:val="a0"/>
    <w:uiPriority w:val="99"/>
    <w:semiHidden/>
    <w:unhideWhenUsed/>
    <w:rsid w:val="00816296"/>
    <w:rPr>
      <w:color w:val="0000FF"/>
      <w:u w:val="single"/>
    </w:rPr>
  </w:style>
  <w:style w:type="character" w:customStyle="1" w:styleId="font-weight-bold">
    <w:name w:val="font-weight-bold"/>
    <w:basedOn w:val="a0"/>
    <w:rsid w:val="00816296"/>
  </w:style>
  <w:style w:type="character" w:customStyle="1" w:styleId="lang">
    <w:name w:val="lang"/>
    <w:basedOn w:val="a0"/>
    <w:rsid w:val="00816296"/>
  </w:style>
  <w:style w:type="character" w:customStyle="1" w:styleId="text-info">
    <w:name w:val="text-info"/>
    <w:basedOn w:val="a0"/>
    <w:rsid w:val="00816296"/>
  </w:style>
  <w:style w:type="character" w:customStyle="1" w:styleId="apple-converted-space">
    <w:name w:val="apple-converted-space"/>
    <w:basedOn w:val="a0"/>
    <w:rsid w:val="00816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310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075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7736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1569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775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0875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2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046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92790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1202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1571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3603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0594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0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896432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015672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902206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1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521325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6376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2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549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1536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9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65553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197670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1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577399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951163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311185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229403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3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663348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09497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9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854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0597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5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4269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9920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36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94565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04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30897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726444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75658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1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765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75838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1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387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385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6691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1541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61454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3670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67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3325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073899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2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46807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24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632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236307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9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404829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688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1061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379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0898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8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1784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1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6351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8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46481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9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5550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8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64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635878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564416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11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449870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7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0666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2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305759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2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373656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93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34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6127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7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210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5716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1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66938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4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724697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20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5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3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03897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05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094645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9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009476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659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896555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96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20475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06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53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771511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16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50227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5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807810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4910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0467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3345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894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7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257807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7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7645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10703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1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85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1694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37037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27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218189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52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1843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4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511192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0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50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388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3133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9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9550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30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16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365128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6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010405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33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74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820346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042198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92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71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132296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87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738268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05379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839904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18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24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71747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708765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2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82608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4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1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569391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9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034763">
                                                                  <w:marLeft w:val="-105"/>
                                                                  <w:marRight w:val="-10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09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169672">
                                                                          <w:marLeft w:val="-105"/>
                                                                          <w:marRight w:val="-10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63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55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06605">
                                                                          <w:marLeft w:val="-105"/>
                                                                          <w:marRight w:val="-10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64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664386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9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61518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92211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75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596924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0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94205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1330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3418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80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60854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2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73735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49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22374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42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87410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3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94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915564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6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5270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7307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7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156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372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48847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9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747068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4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60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1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4991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9394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47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97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3293355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86395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9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781849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89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75268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9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9935872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49907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8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41730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22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225523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364909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7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08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340423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8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14480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38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4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44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58923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0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884863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6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93328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4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6713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47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5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002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75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4949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09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86326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4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07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502489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3460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32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552094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086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474261">
                                                          <w:marLeft w:val="-105"/>
                                                          <w:marRight w:val="-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50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064352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99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7180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6687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135820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3259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7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87180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1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41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59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461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3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5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9150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7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673637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7127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1826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955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17728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473723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188760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157760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08224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31542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5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8938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20221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2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608917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703702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0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316037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1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112927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927096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973951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419356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6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ozorro.sale/info/elektronni-majdanchiki-ets-prozorroprodazhi-cbd2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598</Words>
  <Characters>3415</Characters>
  <Application>Microsoft Office Word</Application>
  <DocSecurity>0</DocSecurity>
  <Lines>28</Lines>
  <Paragraphs>8</Paragraphs>
  <ScaleCrop>false</ScaleCrop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2019-09-16T08:30:00Z</dcterms:created>
  <dcterms:modified xsi:type="dcterms:W3CDTF">2019-09-16T08:37:00Z</dcterms:modified>
</cp:coreProperties>
</file>