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178" w:type="dxa"/>
        <w:tblLayout w:type="fixed"/>
        <w:tblCellMar>
          <w:left w:w="0" w:type="dxa"/>
          <w:right w:w="0" w:type="dxa"/>
        </w:tblCellMar>
        <w:tblLook w:val="00A0"/>
      </w:tblPr>
      <w:tblGrid>
        <w:gridCol w:w="4500"/>
        <w:gridCol w:w="180"/>
        <w:gridCol w:w="5220"/>
      </w:tblGrid>
      <w:tr w:rsidR="006D2FF8" w:rsidRPr="00D56EE2" w:rsidTr="001A5617">
        <w:trPr>
          <w:trHeight w:val="332"/>
        </w:trPr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3F3F3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9DAF8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9127</w:t>
            </w:r>
          </w:p>
        </w:tc>
      </w:tr>
      <w:tr w:rsidR="006D2FF8" w:rsidRPr="00D56EE2" w:rsidTr="001A5617">
        <w:trPr>
          <w:trHeight w:val="2735"/>
        </w:trPr>
        <w:tc>
          <w:tcPr>
            <w:tcW w:w="46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 аукціону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 w:rsidP="009A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sz w:val="20"/>
                <w:szCs w:val="20"/>
              </w:rPr>
              <w:t>Проведення аукціону на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одовження договору оренди №4138 від 15.12.2008</w:t>
            </w:r>
            <w:r w:rsidRPr="00D56EE2">
              <w:rPr>
                <w:rFonts w:ascii="Times New Roman" w:hAnsi="Times New Roman" w:cs="Times New Roman"/>
                <w:sz w:val="20"/>
                <w:szCs w:val="20"/>
              </w:rPr>
              <w:t xml:space="preserve"> нерухомого майна, що належить до держа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вної власності, а саме нежитлове</w:t>
            </w:r>
            <w:r w:rsidRPr="00D56EE2">
              <w:rPr>
                <w:rFonts w:ascii="Times New Roman" w:hAnsi="Times New Roman" w:cs="Times New Roman"/>
                <w:sz w:val="20"/>
                <w:szCs w:val="20"/>
              </w:rPr>
              <w:t xml:space="preserve"> приміщення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1-му поверсі будівлі </w:t>
            </w:r>
            <w:r w:rsidRPr="00D56EE2">
              <w:rPr>
                <w:rFonts w:ascii="Times New Roman" w:hAnsi="Times New Roman" w:cs="Times New Roman"/>
                <w:sz w:val="20"/>
                <w:szCs w:val="20"/>
              </w:rPr>
              <w:t>загальною площею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37,3 кв.м.</w:t>
            </w:r>
            <w:r w:rsidRPr="00D56EE2">
              <w:rPr>
                <w:rFonts w:ascii="Times New Roman" w:hAnsi="Times New Roman" w:cs="Times New Roman"/>
                <w:sz w:val="20"/>
                <w:szCs w:val="20"/>
              </w:rPr>
              <w:t>, що розміщене за адресою:  м. Київ,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6EE2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Бердичівська, 1, та обліковується на балансі </w:t>
            </w:r>
            <w:r w:rsidRPr="00014A26">
              <w:rPr>
                <w:rFonts w:ascii="Times New Roman" w:hAnsi="Times New Roman" w:cs="Times New Roman"/>
                <w:sz w:val="20"/>
                <w:szCs w:val="20"/>
              </w:rPr>
              <w:t>ДУ "Головний медичний центр Міністерства внутрішніх справ України"</w:t>
            </w:r>
            <w:r w:rsidRPr="00D56E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56EE2">
              <w:rPr>
                <w:rFonts w:ascii="Times New Roman" w:hAnsi="Times New Roman" w:cs="Times New Roman"/>
                <w:sz w:val="20"/>
                <w:szCs w:val="20"/>
              </w:rPr>
              <w:br/>
              <w:t>Чинний орендар має переважне право на продовження договору оренди. Детальна інформація про об'єкт оренди, порядок та умови проведення аукціону міститься в документах аукціону, приєднаних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даного оголошення. Ключ 9127</w:t>
            </w:r>
            <w:r w:rsidRPr="00D56E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D2FF8" w:rsidRPr="00D56EE2" w:rsidTr="001A5617">
        <w:trPr>
          <w:trHeight w:val="332"/>
        </w:trPr>
        <w:tc>
          <w:tcPr>
            <w:tcW w:w="46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Повне найменування орендодавця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Регіональне відділення ФДМУ по м. Києву</w:t>
            </w:r>
          </w:p>
        </w:tc>
      </w:tr>
      <w:tr w:rsidR="006D2FF8" w:rsidRPr="00D56EE2" w:rsidTr="001A5617">
        <w:trPr>
          <w:trHeight w:val="332"/>
        </w:trPr>
        <w:tc>
          <w:tcPr>
            <w:tcW w:w="46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Адреса орендодавця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sz w:val="20"/>
                <w:szCs w:val="20"/>
              </w:rPr>
              <w:t>01032, м. Київ, бул. Тараса Шевченка, 50-Г</w:t>
            </w:r>
          </w:p>
        </w:tc>
      </w:tr>
      <w:tr w:rsidR="006D2FF8" w:rsidRPr="00D56EE2" w:rsidTr="001A5617">
        <w:trPr>
          <w:trHeight w:val="332"/>
        </w:trPr>
        <w:tc>
          <w:tcPr>
            <w:tcW w:w="46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Повне найменування балансоутримувача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 "Головний медичний центр Міністерства внутрішніх справ України"</w:t>
            </w:r>
          </w:p>
        </w:tc>
      </w:tr>
      <w:tr w:rsidR="006D2FF8" w:rsidRPr="00D56EE2" w:rsidTr="001A5617">
        <w:trPr>
          <w:trHeight w:val="332"/>
        </w:trPr>
        <w:tc>
          <w:tcPr>
            <w:tcW w:w="46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за ЄДРПОУ балансоутримувача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8735882</w:t>
            </w:r>
          </w:p>
        </w:tc>
      </w:tr>
      <w:tr w:rsidR="006D2FF8" w:rsidRPr="00D56EE2" w:rsidTr="001A5617">
        <w:trPr>
          <w:trHeight w:val="332"/>
        </w:trPr>
        <w:tc>
          <w:tcPr>
            <w:tcW w:w="46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Адреса балансоутримувача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sz w:val="20"/>
                <w:szCs w:val="20"/>
              </w:rPr>
              <w:t>04116, 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6EE2">
              <w:rPr>
                <w:rFonts w:ascii="Times New Roman" w:hAnsi="Times New Roman" w:cs="Times New Roman"/>
                <w:sz w:val="20"/>
                <w:szCs w:val="20"/>
              </w:rPr>
              <w:t>Київ, 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6EE2">
              <w:rPr>
                <w:rFonts w:ascii="Times New Roman" w:hAnsi="Times New Roman" w:cs="Times New Roman"/>
                <w:sz w:val="20"/>
                <w:szCs w:val="20"/>
              </w:rPr>
              <w:t>Бердичівська, 1</w:t>
            </w:r>
          </w:p>
        </w:tc>
      </w:tr>
      <w:tr w:rsidR="006D2FF8" w:rsidRPr="00D56EE2" w:rsidTr="001A5617">
        <w:trPr>
          <w:trHeight w:val="332"/>
        </w:trPr>
        <w:tc>
          <w:tcPr>
            <w:tcW w:w="46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Ринкова вартість, грн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</w:t>
            </w: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800.00</w:t>
            </w:r>
          </w:p>
        </w:tc>
      </w:tr>
      <w:tr w:rsidR="006D2FF8" w:rsidRPr="00D56EE2" w:rsidTr="001A5617">
        <w:trPr>
          <w:trHeight w:val="332"/>
        </w:trPr>
        <w:tc>
          <w:tcPr>
            <w:tcW w:w="46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об’єкта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нерухоме майно</w:t>
            </w:r>
          </w:p>
        </w:tc>
      </w:tr>
      <w:tr w:rsidR="006D2FF8" w:rsidRPr="00D56EE2" w:rsidTr="001A5617">
        <w:trPr>
          <w:trHeight w:val="1108"/>
        </w:trPr>
        <w:tc>
          <w:tcPr>
            <w:tcW w:w="46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Фотографічне зображення майна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https://drive.google.com/open?id=18wNTPLf-qU7KKB4h0U0pjEsSk7mSnXmP, https://drive.google.com/open?id=1K87E9htto3uwX2yejXgVtbaO8s_zP3aH, https://drive.google.com/open?id=1qJ4SK73UT3mj80sK9A6H5gmbvwUCKDFn, https://drive.google.com/open?id=12v0x8_XDV-FTietwYWLu1eBY2PtVIY3j</w:t>
            </w:r>
          </w:p>
        </w:tc>
      </w:tr>
      <w:tr w:rsidR="006D2FF8" w:rsidRPr="00D56EE2" w:rsidTr="001A5617">
        <w:trPr>
          <w:trHeight w:val="332"/>
        </w:trPr>
        <w:tc>
          <w:tcPr>
            <w:tcW w:w="46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Місцезнаходження об’єкта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Київ</w:t>
            </w: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вулиця Бердичівська, 1</w:t>
            </w:r>
          </w:p>
        </w:tc>
      </w:tr>
      <w:tr w:rsidR="006D2FF8" w:rsidRPr="00D56EE2" w:rsidTr="001A5617">
        <w:trPr>
          <w:trHeight w:val="332"/>
        </w:trPr>
        <w:tc>
          <w:tcPr>
            <w:tcW w:w="46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Загальна площа об’єкта, кв. м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37.3</w:t>
            </w:r>
          </w:p>
        </w:tc>
      </w:tr>
      <w:tr w:rsidR="006D2FF8" w:rsidRPr="00D56EE2" w:rsidTr="001A5617">
        <w:trPr>
          <w:trHeight w:val="332"/>
        </w:trPr>
        <w:tc>
          <w:tcPr>
            <w:tcW w:w="46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Корисна площа об’єкта, кв. м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37.3</w:t>
            </w:r>
          </w:p>
        </w:tc>
      </w:tr>
      <w:tr w:rsidR="006D2FF8" w:rsidRPr="00D56EE2" w:rsidTr="001A5617">
        <w:trPr>
          <w:trHeight w:val="332"/>
        </w:trPr>
        <w:tc>
          <w:tcPr>
            <w:tcW w:w="46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об’єкта оренди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частина будівлі</w:t>
            </w:r>
          </w:p>
        </w:tc>
      </w:tr>
      <w:tr w:rsidR="006D2FF8" w:rsidRPr="00D56EE2" w:rsidTr="001A5617">
        <w:trPr>
          <w:trHeight w:val="528"/>
        </w:trPr>
        <w:tc>
          <w:tcPr>
            <w:tcW w:w="46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Поверховий план об’єкта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6D2FF8" w:rsidRDefault="006D2FF8">
            <w:hyperlink r:id="rId4" w:tgtFrame="_blank" w:history="1">
              <w:r w:rsidRPr="00D56EE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https://drive.google.com/open?id=195rOkuE2RTJr0mD9uUdF6lKB6r-WQvm6</w:t>
              </w:r>
            </w:hyperlink>
          </w:p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6D2FF8" w:rsidRPr="00D56EE2" w:rsidTr="001A5617">
        <w:trPr>
          <w:trHeight w:val="332"/>
        </w:trPr>
        <w:tc>
          <w:tcPr>
            <w:tcW w:w="46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FF8" w:rsidRPr="00D56EE2" w:rsidTr="001A5617">
        <w:trPr>
          <w:trHeight w:val="332"/>
        </w:trPr>
        <w:tc>
          <w:tcPr>
            <w:tcW w:w="4680" w:type="dxa"/>
            <w:gridSpan w:val="2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Технічний стан об'єкта оренди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задовільний</w:t>
            </w:r>
          </w:p>
        </w:tc>
      </w:tr>
      <w:tr w:rsidR="006D2FF8" w:rsidRPr="00D56EE2" w:rsidTr="001A5617">
        <w:trPr>
          <w:trHeight w:val="332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</w:t>
            </w:r>
          </w:p>
        </w:tc>
      </w:tr>
      <w:tr w:rsidR="006D2FF8" w:rsidRPr="00D56EE2" w:rsidTr="001A5617">
        <w:trPr>
          <w:trHeight w:val="332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FF8" w:rsidRPr="00D56EE2" w:rsidTr="001A5617">
        <w:trPr>
          <w:trHeight w:val="332"/>
        </w:trPr>
        <w:tc>
          <w:tcPr>
            <w:tcW w:w="46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 приєднаний об'єкт оренди до електромережі?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</w:t>
            </w:r>
          </w:p>
        </w:tc>
      </w:tr>
      <w:tr w:rsidR="006D2FF8" w:rsidRPr="00D56EE2" w:rsidTr="001A5617">
        <w:trPr>
          <w:trHeight w:val="332"/>
        </w:trPr>
        <w:tc>
          <w:tcPr>
            <w:tcW w:w="46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Потужність електромережі (кВт)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D2FF8" w:rsidRPr="00D56EE2" w:rsidTr="001A5617">
        <w:trPr>
          <w:trHeight w:val="332"/>
        </w:trPr>
        <w:tc>
          <w:tcPr>
            <w:tcW w:w="46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Ступінь потужності електромережі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Перший ступінь</w:t>
            </w:r>
          </w:p>
        </w:tc>
      </w:tr>
      <w:tr w:rsidR="006D2FF8" w:rsidRPr="00D56EE2" w:rsidTr="001A5617">
        <w:trPr>
          <w:trHeight w:val="332"/>
        </w:trPr>
        <w:tc>
          <w:tcPr>
            <w:tcW w:w="46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Водозабезпечення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немає</w:t>
            </w:r>
          </w:p>
        </w:tc>
      </w:tr>
      <w:tr w:rsidR="006D2FF8" w:rsidRPr="00D56EE2" w:rsidTr="001A5617">
        <w:trPr>
          <w:trHeight w:val="332"/>
        </w:trPr>
        <w:tc>
          <w:tcPr>
            <w:tcW w:w="46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Каналізація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немає</w:t>
            </w:r>
          </w:p>
        </w:tc>
      </w:tr>
      <w:tr w:rsidR="006D2FF8" w:rsidRPr="00D56EE2" w:rsidTr="001A5617">
        <w:trPr>
          <w:trHeight w:val="332"/>
        </w:trPr>
        <w:tc>
          <w:tcPr>
            <w:tcW w:w="46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Газифікація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6D2FF8" w:rsidRPr="00D56EE2" w:rsidTr="001A5617">
        <w:trPr>
          <w:trHeight w:val="332"/>
        </w:trPr>
        <w:tc>
          <w:tcPr>
            <w:tcW w:w="46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Опалення (централізоване від зовнішніх мереж)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немає</w:t>
            </w:r>
          </w:p>
        </w:tc>
      </w:tr>
      <w:tr w:rsidR="006D2FF8" w:rsidRPr="00D56EE2" w:rsidTr="001A5617">
        <w:trPr>
          <w:trHeight w:val="332"/>
        </w:trPr>
        <w:tc>
          <w:tcPr>
            <w:tcW w:w="46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Опалення (автономне)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6D2FF8" w:rsidRPr="00D56EE2" w:rsidTr="001A5617">
        <w:trPr>
          <w:trHeight w:val="332"/>
        </w:trPr>
        <w:tc>
          <w:tcPr>
            <w:tcW w:w="46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Лічильник на тепло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немає</w:t>
            </w:r>
          </w:p>
        </w:tc>
      </w:tr>
      <w:tr w:rsidR="006D2FF8" w:rsidRPr="00D56EE2" w:rsidTr="001A5617">
        <w:trPr>
          <w:trHeight w:val="332"/>
        </w:trPr>
        <w:tc>
          <w:tcPr>
            <w:tcW w:w="46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Вентиляція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6D2FF8" w:rsidRPr="00D56EE2" w:rsidTr="001A5617">
        <w:trPr>
          <w:trHeight w:val="332"/>
        </w:trPr>
        <w:tc>
          <w:tcPr>
            <w:tcW w:w="46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Кондиціонування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немає</w:t>
            </w:r>
          </w:p>
        </w:tc>
      </w:tr>
      <w:tr w:rsidR="006D2FF8" w:rsidRPr="00D56EE2" w:rsidTr="001A5617">
        <w:trPr>
          <w:trHeight w:val="332"/>
        </w:trPr>
        <w:tc>
          <w:tcPr>
            <w:tcW w:w="46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Телекомунікації (телефонізація)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6D2FF8" w:rsidRPr="00D56EE2" w:rsidTr="001A5617">
        <w:trPr>
          <w:trHeight w:val="332"/>
        </w:trPr>
        <w:tc>
          <w:tcPr>
            <w:tcW w:w="46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Телекомунікації (телебачення)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немає</w:t>
            </w:r>
          </w:p>
        </w:tc>
      </w:tr>
      <w:tr w:rsidR="006D2FF8" w:rsidRPr="00D56EE2" w:rsidTr="001A5617">
        <w:trPr>
          <w:trHeight w:val="332"/>
        </w:trPr>
        <w:tc>
          <w:tcPr>
            <w:tcW w:w="46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Телекомунікації (Інтернет)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6D2FF8" w:rsidRPr="00D56EE2" w:rsidTr="001A5617">
        <w:trPr>
          <w:trHeight w:val="332"/>
        </w:trPr>
        <w:tc>
          <w:tcPr>
            <w:tcW w:w="46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Ліфт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немає</w:t>
            </w:r>
          </w:p>
        </w:tc>
      </w:tr>
      <w:tr w:rsidR="006D2FF8" w:rsidRPr="00D56EE2" w:rsidTr="001A5617">
        <w:trPr>
          <w:trHeight w:val="332"/>
        </w:trPr>
        <w:tc>
          <w:tcPr>
            <w:tcW w:w="46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Охоронна сигналізація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6D2FF8" w:rsidRPr="00D56EE2" w:rsidTr="001A5617">
        <w:trPr>
          <w:trHeight w:val="332"/>
        </w:trPr>
        <w:tc>
          <w:tcPr>
            <w:tcW w:w="46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Пожежна сигналізація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6D2FF8" w:rsidRPr="00D56EE2" w:rsidTr="001A5617">
        <w:trPr>
          <w:trHeight w:val="449"/>
        </w:trPr>
        <w:tc>
          <w:tcPr>
            <w:tcW w:w="46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Умови та додаткові умови оренди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FF8" w:rsidRPr="00D56EE2" w:rsidTr="001A5617">
        <w:trPr>
          <w:trHeight w:val="332"/>
        </w:trPr>
        <w:tc>
          <w:tcPr>
            <w:tcW w:w="46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Строк оренди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рік/років, 0</w:t>
            </w: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місяць/місяців, 0 день/днів</w:t>
            </w:r>
          </w:p>
        </w:tc>
      </w:tr>
      <w:tr w:rsidR="006D2FF8" w:rsidRPr="00D56EE2" w:rsidTr="001A5617">
        <w:trPr>
          <w:trHeight w:val="332"/>
        </w:trPr>
        <w:tc>
          <w:tcPr>
            <w:tcW w:w="4680" w:type="dxa"/>
            <w:gridSpan w:val="2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Наявність рішення про включення об'єкта (єдиного майнового комплексу, до складу якого належить об'єкт) до переліку майна, що підлягає приватизації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</w:t>
            </w:r>
          </w:p>
        </w:tc>
      </w:tr>
      <w:tr w:rsidR="006D2FF8" w:rsidRPr="00D56EE2" w:rsidTr="001A5617">
        <w:trPr>
          <w:trHeight w:val="332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Стартова орендна плата без урахування ПДВ – для електронного аукціону, грн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758.00</w:t>
            </w:r>
          </w:p>
        </w:tc>
      </w:tr>
      <w:tr w:rsidR="006D2FF8" w:rsidRPr="00D56EE2" w:rsidTr="001A5617">
        <w:trPr>
          <w:trHeight w:val="332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 передбачено погодинне використання об'єкта?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</w:t>
            </w:r>
          </w:p>
        </w:tc>
      </w:tr>
      <w:tr w:rsidR="006D2FF8" w:rsidRPr="00D56EE2" w:rsidTr="001A5617">
        <w:trPr>
          <w:trHeight w:val="332"/>
        </w:trPr>
        <w:tc>
          <w:tcPr>
            <w:tcW w:w="46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так, є обмеження: перший тип - майно може бути використано лише за певним цільовим призначенням</w:t>
            </w:r>
          </w:p>
        </w:tc>
      </w:tr>
      <w:tr w:rsidR="006D2FF8" w:rsidRPr="00D56EE2" w:rsidTr="001A5617">
        <w:trPr>
          <w:trHeight w:val="1108"/>
        </w:trPr>
        <w:tc>
          <w:tcPr>
            <w:tcW w:w="46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органів державної влади або органів місцевого самоврядування, Збройних Сил, Служби безпеки, Держприкордонслужби, Держспецзв’язку, правоохоронних органів і органів доходів і зборів</w:t>
            </w:r>
          </w:p>
        </w:tc>
      </w:tr>
      <w:tr w:rsidR="006D2FF8" w:rsidRPr="00D56EE2" w:rsidTr="001A5617">
        <w:trPr>
          <w:trHeight w:val="332"/>
        </w:trPr>
        <w:tc>
          <w:tcPr>
            <w:tcW w:w="46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закладами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розміщення суб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'</w:t>
            </w: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єктів господарювання, що надають ритуальні послуги</w:t>
            </w:r>
          </w:p>
        </w:tc>
      </w:tr>
      <w:tr w:rsidR="006D2FF8" w:rsidRPr="00D56EE2" w:rsidTr="001A5617">
        <w:trPr>
          <w:trHeight w:val="332"/>
        </w:trPr>
        <w:tc>
          <w:tcPr>
            <w:tcW w:w="46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FF8" w:rsidRPr="00D56EE2" w:rsidTr="001A5617">
        <w:trPr>
          <w:trHeight w:val="332"/>
        </w:trPr>
        <w:tc>
          <w:tcPr>
            <w:tcW w:w="46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Наявність рішення про затвердження додаткових умов оренди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</w:t>
            </w:r>
          </w:p>
        </w:tc>
      </w:tr>
      <w:tr w:rsidR="006D2FF8" w:rsidRPr="00D56EE2" w:rsidTr="001A5617">
        <w:trPr>
          <w:trHeight w:val="332"/>
        </w:trPr>
        <w:tc>
          <w:tcPr>
            <w:tcW w:w="46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FF8" w:rsidRPr="00D56EE2" w:rsidTr="001A5617">
        <w:trPr>
          <w:trHeight w:val="332"/>
        </w:trPr>
        <w:tc>
          <w:tcPr>
            <w:tcW w:w="46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Рішення орендодавця про затвердження додаткових умов оренди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FF8" w:rsidRPr="00D56EE2" w:rsidTr="001A5617">
        <w:trPr>
          <w:trHeight w:val="332"/>
        </w:trPr>
        <w:tc>
          <w:tcPr>
            <w:tcW w:w="46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Письмова згода на передачу майна в суборенду відповідно до п.169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ні, оскільки об'єкт оренди не підлягає приватизації</w:t>
            </w:r>
          </w:p>
        </w:tc>
      </w:tr>
      <w:tr w:rsidR="006D2FF8" w:rsidRPr="00D56EE2" w:rsidTr="001A5617">
        <w:trPr>
          <w:trHeight w:val="332"/>
        </w:trPr>
        <w:tc>
          <w:tcPr>
            <w:tcW w:w="46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Вимоги до орендаря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sz w:val="20"/>
                <w:szCs w:val="20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6D2FF8" w:rsidRPr="00D56EE2" w:rsidTr="001A5617">
        <w:trPr>
          <w:trHeight w:val="332"/>
        </w:trPr>
        <w:tc>
          <w:tcPr>
            <w:tcW w:w="46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телефону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sz w:val="20"/>
                <w:szCs w:val="20"/>
              </w:rPr>
              <w:t>4815601</w:t>
            </w:r>
          </w:p>
        </w:tc>
      </w:tr>
      <w:tr w:rsidR="006D2FF8" w:rsidRPr="00D56EE2" w:rsidTr="001A5617">
        <w:trPr>
          <w:trHeight w:val="332"/>
        </w:trPr>
        <w:tc>
          <w:tcPr>
            <w:tcW w:w="46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2218833, 0679985107</w:t>
            </w:r>
          </w:p>
        </w:tc>
      </w:tr>
      <w:tr w:rsidR="006D2FF8" w:rsidRPr="00D56EE2" w:rsidTr="001A5617">
        <w:trPr>
          <w:trHeight w:val="332"/>
        </w:trPr>
        <w:tc>
          <w:tcPr>
            <w:tcW w:w="4680" w:type="dxa"/>
            <w:gridSpan w:val="2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Електронна адреса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sz w:val="20"/>
                <w:szCs w:val="20"/>
              </w:rPr>
              <w:t>ch@mvs.gov.ua</w:t>
            </w:r>
          </w:p>
        </w:tc>
      </w:tr>
      <w:tr w:rsidR="006D2FF8" w:rsidRPr="00D56EE2" w:rsidTr="001A5617">
        <w:trPr>
          <w:trHeight w:val="332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sz w:val="20"/>
                <w:szCs w:val="20"/>
              </w:rPr>
              <w:t>prpspilka@ukr.net</w:t>
            </w:r>
          </w:p>
        </w:tc>
      </w:tr>
      <w:tr w:rsidR="006D2FF8" w:rsidRPr="00D56EE2" w:rsidTr="001A5617">
        <w:trPr>
          <w:trHeight w:val="332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Інформація про аукціон та його умови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FF8" w:rsidRPr="00D56EE2" w:rsidTr="001A5617">
        <w:trPr>
          <w:trHeight w:val="332"/>
        </w:trPr>
        <w:tc>
          <w:tcPr>
            <w:tcW w:w="46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аукціону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ата аукціону 02 червня 2021</w:t>
            </w:r>
            <w:r w:rsidRPr="00D56E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6D2FF8" w:rsidRPr="00D56EE2" w:rsidTr="001A5617">
        <w:trPr>
          <w:trHeight w:val="332"/>
        </w:trPr>
        <w:tc>
          <w:tcPr>
            <w:tcW w:w="46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Спосіб аукціону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sz w:val="20"/>
                <w:szCs w:val="20"/>
              </w:rPr>
              <w:t>аукціон на продовження договору оренди</w:t>
            </w:r>
          </w:p>
        </w:tc>
      </w:tr>
      <w:tr w:rsidR="006D2FF8" w:rsidRPr="00D56EE2" w:rsidTr="001A5617">
        <w:trPr>
          <w:trHeight w:val="332"/>
        </w:trPr>
        <w:tc>
          <w:tcPr>
            <w:tcW w:w="46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Кінцевий строк подання заяви на участь в аукціоні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Кінцевий строк подання заяви на учас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ть в аукціоні 01 червня 2021 </w:t>
            </w:r>
            <w:r w:rsidRPr="00D56E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6D2FF8" w:rsidRPr="00D56EE2" w:rsidTr="001A5617">
        <w:trPr>
          <w:trHeight w:val="332"/>
        </w:trPr>
        <w:tc>
          <w:tcPr>
            <w:tcW w:w="46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Розмір мінімального кроку підвищення стартової орендної плати під час аукціону, грн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sz w:val="20"/>
                <w:szCs w:val="20"/>
              </w:rPr>
              <w:t>77.58</w:t>
            </w:r>
          </w:p>
        </w:tc>
      </w:tr>
      <w:tr w:rsidR="006D2FF8" w:rsidRPr="00D56EE2" w:rsidTr="001A5617">
        <w:trPr>
          <w:trHeight w:val="332"/>
        </w:trPr>
        <w:tc>
          <w:tcPr>
            <w:tcW w:w="46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Розмір гарантійного внеску (для чинного орендаря ), грн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3879</w:t>
            </w:r>
          </w:p>
        </w:tc>
      </w:tr>
      <w:tr w:rsidR="006D2FF8" w:rsidRPr="00D56EE2" w:rsidTr="001A5617">
        <w:trPr>
          <w:trHeight w:val="332"/>
        </w:trPr>
        <w:tc>
          <w:tcPr>
            <w:tcW w:w="46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Розмір гарантійного внеску (для інших учасників аукціону), грн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31032</w:t>
            </w:r>
          </w:p>
        </w:tc>
      </w:tr>
      <w:tr w:rsidR="006D2FF8" w:rsidRPr="00D56EE2" w:rsidTr="001A5617">
        <w:trPr>
          <w:trHeight w:val="332"/>
        </w:trPr>
        <w:tc>
          <w:tcPr>
            <w:tcW w:w="46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Розмір реєстраційного внеску, грн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</w:tr>
      <w:tr w:rsidR="006D2FF8" w:rsidRPr="00D56EE2" w:rsidTr="001A5617">
        <w:trPr>
          <w:trHeight w:val="332"/>
        </w:trPr>
        <w:tc>
          <w:tcPr>
            <w:tcW w:w="46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Посилання на сторінку офіційного веб-сайта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5" w:tgtFrame="_blank" w:history="1">
              <w:r w:rsidRPr="00D56EE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https://prozorro.sale/info/elektronni-majdanchiki-ets-prozorroprodazhi-cbd2</w:t>
              </w:r>
            </w:hyperlink>
          </w:p>
        </w:tc>
      </w:tr>
      <w:tr w:rsidR="006D2FF8" w:rsidRPr="00D56EE2" w:rsidTr="001A5617">
        <w:trPr>
          <w:trHeight w:val="332"/>
        </w:trPr>
        <w:tc>
          <w:tcPr>
            <w:tcW w:w="46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2" w:type="dxa"/>
              <w:left w:w="47" w:type="dxa"/>
              <w:bottom w:w="32" w:type="dxa"/>
              <w:right w:w="47" w:type="dxa"/>
            </w:tcMar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C41D3">
              <w:rPr>
                <w:rFonts w:ascii="Times New Roman" w:hAnsi="Times New Roman" w:cs="Times New Roman"/>
                <w:sz w:val="20"/>
                <w:szCs w:val="20"/>
              </w:rPr>
              <w:t>В національній валюті:</w:t>
            </w:r>
            <w:r w:rsidRPr="00BC41D3">
              <w:rPr>
                <w:rFonts w:ascii="Times New Roman" w:hAnsi="Times New Roman" w:cs="Times New Roman"/>
                <w:sz w:val="20"/>
                <w:szCs w:val="20"/>
              </w:rPr>
              <w:br/>
              <w:t>Отримувач: Регіональне відділення Фонду державного майна України по м. Києву</w:t>
            </w:r>
            <w:r w:rsidRPr="00BC41D3">
              <w:rPr>
                <w:rFonts w:ascii="Times New Roman" w:hAnsi="Times New Roman" w:cs="Times New Roman"/>
                <w:sz w:val="20"/>
                <w:szCs w:val="20"/>
              </w:rPr>
              <w:br/>
              <w:t>Рахунок № UA208201720355209003002014093] (для перерахування реєстраційного та гарантійного внеску)</w:t>
            </w:r>
            <w:r w:rsidRPr="00BC41D3">
              <w:rPr>
                <w:rFonts w:ascii="Times New Roman" w:hAnsi="Times New Roman" w:cs="Times New Roman"/>
                <w:sz w:val="20"/>
                <w:szCs w:val="20"/>
              </w:rPr>
              <w:br/>
              <w:t>Банк отримувача:ДКСУ, м. Київ</w:t>
            </w:r>
            <w:r w:rsidRPr="00BC41D3">
              <w:rPr>
                <w:rFonts w:ascii="Times New Roman" w:hAnsi="Times New Roman" w:cs="Times New Roman"/>
                <w:sz w:val="20"/>
                <w:szCs w:val="20"/>
              </w:rPr>
              <w:br/>
              <w:t>Код за ЄДРПОУ 19030825</w:t>
            </w:r>
            <w:r w:rsidRPr="00BC41D3">
              <w:rPr>
                <w:rFonts w:ascii="Times New Roman" w:hAnsi="Times New Roman" w:cs="Times New Roman"/>
                <w:sz w:val="20"/>
                <w:szCs w:val="20"/>
              </w:rPr>
              <w:br/>
              <w:t>Призначення платежу: (обов'язково вказати за що)</w:t>
            </w:r>
          </w:p>
        </w:tc>
      </w:tr>
      <w:tr w:rsidR="006D2FF8" w:rsidRPr="00D56EE2" w:rsidTr="001A5617">
        <w:trPr>
          <w:trHeight w:val="332"/>
        </w:trPr>
        <w:tc>
          <w:tcPr>
            <w:tcW w:w="46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6" w:tgtFrame="_blank" w:history="1">
              <w:r w:rsidRPr="00D56EE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https://prozorro.sale/info/elektronni-majdanchiki-ets-prozorroprodazhi-cbd2</w:t>
              </w:r>
            </w:hyperlink>
          </w:p>
        </w:tc>
      </w:tr>
      <w:tr w:rsidR="006D2FF8" w:rsidRPr="00D56EE2" w:rsidTr="001A5617">
        <w:trPr>
          <w:trHeight w:val="332"/>
        </w:trPr>
        <w:tc>
          <w:tcPr>
            <w:tcW w:w="46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Проєкт договору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sz w:val="20"/>
                <w:szCs w:val="20"/>
              </w:rPr>
              <w:t>Додається до оголошення про передачу нерухомого майна в оренду</w:t>
            </w:r>
          </w:p>
        </w:tc>
      </w:tr>
      <w:tr w:rsidR="006D2FF8" w:rsidRPr="00D56EE2" w:rsidTr="001A5617">
        <w:trPr>
          <w:trHeight w:val="332"/>
        </w:trPr>
        <w:tc>
          <w:tcPr>
            <w:tcW w:w="46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Інша додаткова інформація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FF8" w:rsidRPr="00D56EE2" w:rsidTr="001A5617">
        <w:trPr>
          <w:trHeight w:val="332"/>
        </w:trPr>
        <w:tc>
          <w:tcPr>
            <w:tcW w:w="46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014A26" w:rsidRDefault="006D2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A26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</w:p>
        </w:tc>
      </w:tr>
      <w:tr w:rsidR="006D2FF8" w:rsidRPr="00D56EE2" w:rsidTr="001A5617">
        <w:trPr>
          <w:trHeight w:val="332"/>
        </w:trPr>
        <w:tc>
          <w:tcPr>
            <w:tcW w:w="46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Сума компенсації витрат, пов’язаних з проведенням незалежної оцінки, грн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</w:tr>
      <w:tr w:rsidR="006D2FF8" w:rsidRPr="00D56EE2" w:rsidTr="001A5617">
        <w:trPr>
          <w:trHeight w:val="332"/>
        </w:trPr>
        <w:tc>
          <w:tcPr>
            <w:tcW w:w="46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</w:t>
            </w:r>
          </w:p>
        </w:tc>
      </w:tr>
      <w:tr w:rsidR="006D2FF8" w:rsidRPr="00D56EE2" w:rsidTr="001A5617">
        <w:trPr>
          <w:trHeight w:val="332"/>
        </w:trPr>
        <w:tc>
          <w:tcPr>
            <w:tcW w:w="46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так, балансоутримувач сплачує податок на землю</w:t>
            </w:r>
          </w:p>
        </w:tc>
      </w:tr>
      <w:tr w:rsidR="006D2FF8" w:rsidRPr="00D56EE2" w:rsidTr="001A5617">
        <w:trPr>
          <w:trHeight w:val="332"/>
        </w:trPr>
        <w:tc>
          <w:tcPr>
            <w:tcW w:w="46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7" w:tgtFrame="_blank" w:history="1">
              <w:r w:rsidRPr="00D56EE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https://drive.google.com/open?id=12FzDeH8G2vsoEclcma8FxZlO-cMkwPUQ</w:t>
              </w:r>
            </w:hyperlink>
          </w:p>
        </w:tc>
      </w:tr>
      <w:tr w:rsidR="006D2FF8" w:rsidRPr="00D56EE2" w:rsidTr="001A5617">
        <w:trPr>
          <w:trHeight w:val="332"/>
        </w:trPr>
        <w:tc>
          <w:tcPr>
            <w:tcW w:w="46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 має новий орендар компенсувати вартість невід'ємних поліпшень: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</w:t>
            </w:r>
          </w:p>
        </w:tc>
      </w:tr>
      <w:tr w:rsidR="006D2FF8" w:rsidRPr="00D56EE2" w:rsidTr="001A5617">
        <w:trPr>
          <w:trHeight w:val="332"/>
        </w:trPr>
        <w:tc>
          <w:tcPr>
            <w:tcW w:w="46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Інші відомості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6D2FF8" w:rsidRPr="00D56EE2" w:rsidRDefault="006D2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FF8" w:rsidRPr="00D56EE2" w:rsidTr="001A5617">
        <w:trPr>
          <w:trHeight w:val="332"/>
        </w:trPr>
        <w:tc>
          <w:tcPr>
            <w:tcW w:w="9900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6D2FF8" w:rsidRPr="00D56EE2" w:rsidTr="001A5617">
        <w:trPr>
          <w:trHeight w:val="332"/>
        </w:trPr>
        <w:tc>
          <w:tcPr>
            <w:tcW w:w="4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8" w:anchor="gid=718665470" w:tgtFrame="_blank" w:history="1">
              <w:r w:rsidRPr="00D56EE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54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6D2FF8" w:rsidRPr="00D56EE2" w:rsidRDefault="006D2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sz w:val="20"/>
                <w:szCs w:val="20"/>
              </w:rPr>
              <w:t xml:space="preserve">ключ об'єкта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9127</w:t>
            </w:r>
          </w:p>
        </w:tc>
      </w:tr>
      <w:tr w:rsidR="006D2FF8" w:rsidRPr="00D56EE2" w:rsidTr="001A5617">
        <w:trPr>
          <w:trHeight w:val="332"/>
        </w:trPr>
        <w:tc>
          <w:tcPr>
            <w:tcW w:w="9900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Інформація про чинний договір оренди, строк якого закінчується</w:t>
            </w:r>
          </w:p>
        </w:tc>
      </w:tr>
      <w:tr w:rsidR="006D2FF8" w:rsidRPr="00D56EE2" w:rsidTr="001A5617">
        <w:trPr>
          <w:trHeight w:val="332"/>
        </w:trPr>
        <w:tc>
          <w:tcPr>
            <w:tcW w:w="4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Найменування орендаря</w:t>
            </w:r>
          </w:p>
        </w:tc>
        <w:tc>
          <w:tcPr>
            <w:tcW w:w="54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"Підприємство ритуальних послуг Київської міської спілки ветеранів Афганістану"</w:t>
            </w:r>
          </w:p>
        </w:tc>
      </w:tr>
      <w:tr w:rsidR="006D2FF8" w:rsidRPr="00D56EE2" w:rsidTr="001A5617">
        <w:trPr>
          <w:trHeight w:val="332"/>
        </w:trPr>
        <w:tc>
          <w:tcPr>
            <w:tcW w:w="4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укладення договору</w:t>
            </w:r>
          </w:p>
        </w:tc>
        <w:tc>
          <w:tcPr>
            <w:tcW w:w="54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15-Dec-2008</w:t>
            </w:r>
          </w:p>
        </w:tc>
      </w:tr>
      <w:tr w:rsidR="006D2FF8" w:rsidRPr="00D56EE2" w:rsidTr="001A5617">
        <w:trPr>
          <w:trHeight w:val="332"/>
        </w:trPr>
        <w:tc>
          <w:tcPr>
            <w:tcW w:w="4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Строк оренди договору, строк якого закінчується</w:t>
            </w:r>
          </w:p>
        </w:tc>
        <w:tc>
          <w:tcPr>
            <w:tcW w:w="54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рік/років, 11 місяць/місяців, 0 день/днів</w:t>
            </w:r>
          </w:p>
        </w:tc>
      </w:tr>
      <w:tr w:rsidR="006D2FF8" w:rsidRPr="00D56EE2" w:rsidTr="001A5617">
        <w:trPr>
          <w:trHeight w:val="332"/>
        </w:trPr>
        <w:tc>
          <w:tcPr>
            <w:tcW w:w="4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закінчення договору оренди</w:t>
            </w:r>
          </w:p>
        </w:tc>
        <w:tc>
          <w:tcPr>
            <w:tcW w:w="54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15-Aug-2020</w:t>
            </w:r>
          </w:p>
        </w:tc>
      </w:tr>
      <w:tr w:rsidR="006D2FF8" w:rsidRPr="00D56EE2" w:rsidTr="001A5617">
        <w:trPr>
          <w:trHeight w:val="332"/>
        </w:trPr>
        <w:tc>
          <w:tcPr>
            <w:tcW w:w="4500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Чинний орендар має </w:t>
            </w:r>
            <w:r w:rsidRPr="00D56EE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переважне право</w:t>
            </w: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продовження договору оренди:</w:t>
            </w:r>
          </w:p>
        </w:tc>
        <w:tc>
          <w:tcPr>
            <w:tcW w:w="5400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 право реалізується шляхом участі чинного орендаря в аукціоні на продовження договору оренди. Протягом трьох робочих днів з дня проведення аукціону на продовження договору чинний орендар через оператора электронного майданчика, через якого він подав цінову пропозицію, подає письмову заяву у формі, що затверджена Наказом Фонду державного майна України від 20.08.2020 №1411, разом з підписаним протоколом аукціону.</w:t>
            </w:r>
          </w:p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FF8" w:rsidRPr="00D56EE2" w:rsidTr="001A5617">
        <w:trPr>
          <w:trHeight w:val="33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6D2FF8" w:rsidRPr="00D56EE2" w:rsidRDefault="006D2F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Чинний орендар втрачає своє переважне право та право на компенсацію вартості здійснених ним невід’ємних поліпшень,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5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</w:tbl>
    <w:p w:rsidR="006D2FF8" w:rsidRPr="00D56EE2" w:rsidRDefault="006D2FF8" w:rsidP="00423E36">
      <w:pPr>
        <w:rPr>
          <w:rFonts w:ascii="Times New Roman" w:hAnsi="Times New Roman" w:cs="Times New Roman"/>
          <w:sz w:val="20"/>
          <w:szCs w:val="20"/>
        </w:rPr>
      </w:pPr>
    </w:p>
    <w:sectPr w:rsidR="006D2FF8" w:rsidRPr="00D56EE2" w:rsidSect="00A17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DF3"/>
    <w:rsid w:val="00014A26"/>
    <w:rsid w:val="000A0E52"/>
    <w:rsid w:val="001A5617"/>
    <w:rsid w:val="001A7B31"/>
    <w:rsid w:val="0023556D"/>
    <w:rsid w:val="00270C57"/>
    <w:rsid w:val="00390DF3"/>
    <w:rsid w:val="00423E36"/>
    <w:rsid w:val="00435745"/>
    <w:rsid w:val="006211B3"/>
    <w:rsid w:val="0064094C"/>
    <w:rsid w:val="006D2FF8"/>
    <w:rsid w:val="007B293A"/>
    <w:rsid w:val="00891C36"/>
    <w:rsid w:val="009A26EB"/>
    <w:rsid w:val="00A17C4C"/>
    <w:rsid w:val="00BC41D3"/>
    <w:rsid w:val="00C22960"/>
    <w:rsid w:val="00C52BF4"/>
    <w:rsid w:val="00D5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C4C"/>
    <w:pPr>
      <w:spacing w:after="200" w:line="276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90D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0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jhzU8BdB6LCIZL4d7BH4SNJb6_miJKanYLPaMJNk6JY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2FzDeH8G2vsoEclcma8FxZlO-cMkwPU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open?id=195rOkuE2RTJr0mD9uUdF6lKB6r-WQvm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6</Pages>
  <Words>1553</Words>
  <Characters>8853</Characters>
  <Application>Microsoft Office Outlook</Application>
  <DocSecurity>0</DocSecurity>
  <Lines>0</Lines>
  <Paragraphs>0</Paragraphs>
  <ScaleCrop>false</ScaleCrop>
  <Company>RV FDMU po m. Kyivu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Atamaskaya</cp:lastModifiedBy>
  <cp:revision>6</cp:revision>
  <cp:lastPrinted>2021-05-05T12:24:00Z</cp:lastPrinted>
  <dcterms:created xsi:type="dcterms:W3CDTF">2021-04-29T13:41:00Z</dcterms:created>
  <dcterms:modified xsi:type="dcterms:W3CDTF">2021-05-05T13:08:00Z</dcterms:modified>
</cp:coreProperties>
</file>