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1B" w:rsidRPr="00175E74" w:rsidRDefault="0083061B" w:rsidP="005176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5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5D73F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9A7A47" w:rsidRDefault="0083061B" w:rsidP="009A7A47">
      <w:pPr>
        <w:shd w:val="clear" w:color="auto" w:fill="FFFFFF"/>
        <w:spacing w:after="150" w:line="240" w:lineRule="auto"/>
        <w:ind w:left="822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7E01D0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bookmarkEnd w:id="0"/>
      <w:r w:rsidR="009A7A47" w:rsidRPr="00BC64B4">
        <w:rPr>
          <w:rFonts w:ascii="Times New Roman" w:hAnsi="Times New Roman" w:cs="Times New Roman"/>
          <w:bCs/>
          <w:sz w:val="24"/>
          <w:szCs w:val="24"/>
          <w:lang w:val="uk-UA"/>
        </w:rPr>
        <w:t>засідання аукціонної комісії для продажу об’єктів комунальної власності територіальної громади м</w:t>
      </w:r>
      <w:r w:rsidR="009A7A47">
        <w:rPr>
          <w:rFonts w:ascii="Times New Roman" w:hAnsi="Times New Roman" w:cs="Times New Roman"/>
          <w:bCs/>
          <w:sz w:val="24"/>
          <w:szCs w:val="24"/>
          <w:lang w:val="uk-UA"/>
        </w:rPr>
        <w:t>. </w:t>
      </w:r>
      <w:r w:rsidR="009A7A47" w:rsidRPr="00BC64B4">
        <w:rPr>
          <w:rFonts w:ascii="Times New Roman" w:hAnsi="Times New Roman" w:cs="Times New Roman"/>
          <w:bCs/>
          <w:sz w:val="24"/>
          <w:szCs w:val="24"/>
          <w:lang w:val="uk-UA"/>
        </w:rPr>
        <w:t>Харкова, що підлягають приватизації шляхом продажу на аукціоні на підставі рішення 27 сесії Харківської міської ради 7</w:t>
      </w:r>
      <w:r w:rsidR="009A7A47"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="009A7A47" w:rsidRPr="00BC64B4">
        <w:rPr>
          <w:rFonts w:ascii="Times New Roman" w:hAnsi="Times New Roman" w:cs="Times New Roman"/>
          <w:bCs/>
          <w:sz w:val="24"/>
          <w:szCs w:val="24"/>
          <w:lang w:val="uk-UA"/>
        </w:rPr>
        <w:t>скликання від 19.06.2019 №</w:t>
      </w:r>
      <w:r w:rsidR="009A7A47" w:rsidRPr="00B618D6">
        <w:rPr>
          <w:rFonts w:ascii="Times New Roman" w:hAnsi="Times New Roman" w:cs="Times New Roman"/>
          <w:bCs/>
          <w:sz w:val="24"/>
          <w:szCs w:val="24"/>
        </w:rPr>
        <w:t> </w:t>
      </w:r>
      <w:r w:rsidR="009A7A47" w:rsidRPr="00BC64B4">
        <w:rPr>
          <w:rFonts w:ascii="Times New Roman" w:hAnsi="Times New Roman" w:cs="Times New Roman"/>
          <w:bCs/>
          <w:sz w:val="24"/>
          <w:szCs w:val="24"/>
          <w:lang w:val="uk-UA"/>
        </w:rPr>
        <w:t>1624/19 «Про приватизацію об’єктів комунальної власності територіальної громади м</w:t>
      </w:r>
      <w:r w:rsidR="009A7A47" w:rsidRPr="00BC64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7A47" w:rsidRPr="00B618D6">
        <w:rPr>
          <w:rFonts w:ascii="Times New Roman" w:hAnsi="Times New Roman" w:cs="Times New Roman"/>
          <w:sz w:val="24"/>
          <w:szCs w:val="24"/>
        </w:rPr>
        <w:t> </w:t>
      </w:r>
      <w:r w:rsidR="009A7A47" w:rsidRPr="00BC64B4">
        <w:rPr>
          <w:rFonts w:ascii="Times New Roman" w:hAnsi="Times New Roman" w:cs="Times New Roman"/>
          <w:sz w:val="24"/>
          <w:szCs w:val="24"/>
          <w:lang w:val="uk-UA"/>
        </w:rPr>
        <w:t>Харкова</w:t>
      </w:r>
    </w:p>
    <w:p w:rsidR="00EB1FAE" w:rsidRPr="0018475F" w:rsidRDefault="00EB1FAE" w:rsidP="00517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E1228" w:rsidRPr="00337B9B" w:rsidRDefault="007E1228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7E1228" w:rsidRPr="00274CFC" w:rsidRDefault="007E1228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3657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38/100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ежитлов</w:t>
      </w:r>
      <w:r w:rsidR="0063657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63657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3657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</w:t>
      </w:r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поверху </w:t>
      </w:r>
      <w:r w:rsidR="002D50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C955E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23CCF" w:rsidRPr="00523CC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«А-</w:t>
      </w:r>
      <w:r w:rsidR="0063657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523CCF" w:rsidRPr="00523CC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="0063657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</w:t>
      </w:r>
      <w:r w:rsidR="00523CCF" w:rsidRPr="00B84498">
        <w:rPr>
          <w:lang w:val="uk-UA"/>
        </w:rPr>
        <w:t xml:space="preserve"> 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612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від 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</w:t>
      </w:r>
      <w:r w:rsidR="001612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площ</w:t>
      </w:r>
      <w:r w:rsidR="001612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63657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63657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 м, 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</w:t>
      </w:r>
      <w:r w:rsidR="0063657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розташован</w:t>
      </w:r>
      <w:r w:rsidR="0063657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адресою: м. Харків, </w:t>
      </w:r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2D50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</w:t>
      </w:r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="0063657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Сумська</w:t>
      </w:r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2D50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63657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1/2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0064"/>
      </w:tblGrid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767C" w:rsidRPr="00824AD8">
        <w:trPr>
          <w:cantSplit/>
        </w:trPr>
        <w:tc>
          <w:tcPr>
            <w:tcW w:w="5387" w:type="dxa"/>
          </w:tcPr>
          <w:p w:rsidR="0051767C" w:rsidRPr="00824AD8" w:rsidRDefault="0051767C" w:rsidP="0051767C">
            <w:pPr>
              <w:pStyle w:val="a4"/>
              <w:spacing w:after="150" w:line="240" w:lineRule="auto"/>
              <w:ind w:left="4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функціональне використання нежитлових приміщень та умови користування ними)</w:t>
            </w:r>
          </w:p>
        </w:tc>
        <w:tc>
          <w:tcPr>
            <w:tcW w:w="10064" w:type="dxa"/>
          </w:tcPr>
          <w:p w:rsidR="0051767C" w:rsidRPr="00371033" w:rsidRDefault="0051767C" w:rsidP="0051767C">
            <w:pPr>
              <w:pStyle w:val="a8"/>
              <w:ind w:firstLine="567"/>
            </w:pPr>
            <w:r>
              <w:t>Спільна частка у розмірі 38/100 н</w:t>
            </w:r>
            <w:r w:rsidRPr="00371033">
              <w:t>ежитлов</w:t>
            </w:r>
            <w:r>
              <w:t>их</w:t>
            </w:r>
            <w:r w:rsidRPr="00371033">
              <w:t xml:space="preserve"> приміщен</w:t>
            </w:r>
            <w:r>
              <w:t>ь</w:t>
            </w:r>
            <w:r w:rsidRPr="00371033">
              <w:t xml:space="preserve"> </w:t>
            </w:r>
            <w:r>
              <w:t>1-го</w:t>
            </w:r>
            <w:r w:rsidRPr="00371033">
              <w:t xml:space="preserve"> поверху № </w:t>
            </w:r>
            <w:r>
              <w:t>2-3, 2-6, 2-6а, 2-6б, 2-6в, 2-9</w:t>
            </w:r>
            <w:r w:rsidRPr="00371033">
              <w:t xml:space="preserve"> </w:t>
            </w:r>
            <w:r>
              <w:t xml:space="preserve">у </w:t>
            </w:r>
            <w:r w:rsidRPr="00371033">
              <w:t>нежитловій будівлі літ. «А-</w:t>
            </w:r>
            <w:r>
              <w:t>3</w:t>
            </w:r>
            <w:r w:rsidRPr="00371033">
              <w:t xml:space="preserve">» </w:t>
            </w:r>
            <w:r>
              <w:t xml:space="preserve">від </w:t>
            </w:r>
            <w:r w:rsidRPr="00371033">
              <w:t>загально</w:t>
            </w:r>
            <w:r>
              <w:t>ї</w:t>
            </w:r>
            <w:r w:rsidRPr="00371033">
              <w:t xml:space="preserve"> площ</w:t>
            </w:r>
            <w:r>
              <w:t>і</w:t>
            </w:r>
            <w:r w:rsidRPr="00371033">
              <w:t xml:space="preserve"> </w:t>
            </w:r>
            <w:r>
              <w:t xml:space="preserve">                     </w:t>
            </w:r>
            <w:r w:rsidRPr="00371033">
              <w:t>2</w:t>
            </w:r>
            <w:r>
              <w:t>6</w:t>
            </w:r>
            <w:r w:rsidRPr="00371033">
              <w:t>,</w:t>
            </w:r>
            <w:r>
              <w:t>5</w:t>
            </w:r>
            <w:r w:rsidRPr="00371033">
              <w:t xml:space="preserve"> кв. м розташован</w:t>
            </w:r>
            <w:r>
              <w:t>а</w:t>
            </w:r>
            <w:r w:rsidRPr="00371033">
              <w:t xml:space="preserve"> в </w:t>
            </w:r>
            <w:r>
              <w:t>Шевченківському</w:t>
            </w:r>
            <w:r w:rsidRPr="00371033">
              <w:t xml:space="preserve"> районі міста за адресою: м. Харків, </w:t>
            </w:r>
            <w:r>
              <w:t xml:space="preserve">                </w:t>
            </w:r>
            <w:r w:rsidRPr="00371033">
              <w:t xml:space="preserve">вул. </w:t>
            </w:r>
            <w:r>
              <w:t>Сумська</w:t>
            </w:r>
            <w:r w:rsidRPr="00371033">
              <w:t xml:space="preserve">, </w:t>
            </w:r>
            <w:r>
              <w:t>41/2</w:t>
            </w:r>
            <w:r w:rsidRPr="00371033">
              <w:t xml:space="preserve">. </w:t>
            </w:r>
          </w:p>
          <w:p w:rsidR="0051767C" w:rsidRPr="003B02BB" w:rsidRDefault="0051767C" w:rsidP="0051767C">
            <w:pPr>
              <w:pStyle w:val="a8"/>
              <w:ind w:firstLine="567"/>
              <w:rPr>
                <w:lang w:val="ru-RU"/>
              </w:rPr>
            </w:pPr>
            <w:r w:rsidRPr="00596CF6">
              <w:t xml:space="preserve">Рік </w:t>
            </w:r>
            <w:proofErr w:type="spellStart"/>
            <w:r w:rsidRPr="00596CF6">
              <w:t>побудови–</w:t>
            </w:r>
            <w:proofErr w:type="spellEnd"/>
            <w:r w:rsidRPr="00596CF6">
              <w:t xml:space="preserve"> до 1917. Нежитлові приміщення знаходяться в будинку, який є п</w:t>
            </w:r>
            <w:r w:rsidRPr="00371033">
              <w:t xml:space="preserve">ам’яткою архітектури місцевого значення, </w:t>
            </w:r>
            <w:r w:rsidRPr="00371033">
              <w:rPr>
                <w:szCs w:val="24"/>
              </w:rPr>
              <w:t xml:space="preserve">прийнятий на облік рішенням Харківського облвиконкому №334 від 30.04.1980р., </w:t>
            </w:r>
            <w:r w:rsidRPr="00371033">
              <w:t>охоронний №</w:t>
            </w:r>
            <w:r>
              <w:t>411</w:t>
            </w:r>
            <w:r w:rsidRPr="00371033">
              <w:t xml:space="preserve">. </w:t>
            </w:r>
            <w:r w:rsidRPr="003B02BB">
              <w:t xml:space="preserve">Вказаний будинок не </w:t>
            </w:r>
            <w:proofErr w:type="spellStart"/>
            <w:r w:rsidRPr="003B02BB">
              <w:t>занесено</w:t>
            </w:r>
            <w:proofErr w:type="spellEnd"/>
            <w:r w:rsidRPr="003B02BB">
              <w:t xml:space="preserve"> до Списку будинків – пам’яток архітектури, приватизація яких заборонена.</w:t>
            </w:r>
            <w:r w:rsidRPr="003B02BB">
              <w:rPr>
                <w:lang w:val="ru-RU"/>
              </w:rPr>
              <w:t xml:space="preserve"> </w:t>
            </w:r>
          </w:p>
          <w:p w:rsidR="0051767C" w:rsidRPr="0051767C" w:rsidRDefault="0051767C" w:rsidP="0051767C">
            <w:pPr>
              <w:pStyle w:val="a8"/>
              <w:ind w:firstLine="567"/>
            </w:pPr>
            <w:r>
              <w:t>Зазначений об’єкт не являє собою окреме ізольоване приміщення, є місцями загального користування в офісних приміщеннях і використовується в якості  коридорів і санвузла, а також суміжні з 62/100 частин 1-го</w:t>
            </w:r>
            <w:r w:rsidRPr="00371033">
              <w:t xml:space="preserve"> поверху № </w:t>
            </w:r>
            <w:r>
              <w:t>2-3, 2-6,              2-6а, 2-6б, 2-6в, 2-9</w:t>
            </w:r>
            <w:r w:rsidRPr="00371033">
              <w:t xml:space="preserve"> </w:t>
            </w:r>
            <w:r>
              <w:t xml:space="preserve">у </w:t>
            </w:r>
            <w:r w:rsidRPr="00371033">
              <w:t>нежитловій будівлі літ. «А-</w:t>
            </w:r>
            <w:r>
              <w:t>3</w:t>
            </w:r>
            <w:r w:rsidRPr="00371033">
              <w:t xml:space="preserve">» </w:t>
            </w:r>
            <w:r>
              <w:t xml:space="preserve">від </w:t>
            </w:r>
            <w:r w:rsidRPr="00371033">
              <w:t>загально</w:t>
            </w:r>
            <w:r>
              <w:t>ї</w:t>
            </w:r>
            <w:r w:rsidRPr="00371033">
              <w:t xml:space="preserve"> площ</w:t>
            </w:r>
            <w:r>
              <w:t>і</w:t>
            </w:r>
            <w:r w:rsidRPr="00371033">
              <w:t xml:space="preserve"> </w:t>
            </w:r>
            <w:r>
              <w:t xml:space="preserve">                     </w:t>
            </w:r>
            <w:r w:rsidRPr="00371033">
              <w:t>2</w:t>
            </w:r>
            <w:r>
              <w:t>6</w:t>
            </w:r>
            <w:r w:rsidRPr="00371033">
              <w:t>,</w:t>
            </w:r>
            <w:r>
              <w:t>5</w:t>
            </w:r>
            <w:r w:rsidRPr="00371033">
              <w:t xml:space="preserve"> кв. м</w:t>
            </w:r>
            <w:r>
              <w:t xml:space="preserve">, що знаходяться у приватній власності. </w:t>
            </w:r>
            <w:r w:rsidRPr="00596CF6">
              <w:t xml:space="preserve">Планування приміщень відповідає технічному плану. </w:t>
            </w:r>
            <w:r w:rsidRPr="00916827">
              <w:t>Стіни пофарбовані,</w:t>
            </w:r>
            <w:r>
              <w:t xml:space="preserve"> обшиті пластиковими панелями,</w:t>
            </w:r>
            <w:r w:rsidRPr="00916827">
              <w:t xml:space="preserve"> в санвузлі </w:t>
            </w:r>
            <w:r>
              <w:t xml:space="preserve">стіни </w:t>
            </w:r>
            <w:r w:rsidRPr="00916827">
              <w:t>оздоблені керамічною плиткою, на підлозі – керамічна плитка</w:t>
            </w:r>
            <w:r>
              <w:t>,</w:t>
            </w:r>
            <w:r w:rsidRPr="00916827">
              <w:t xml:space="preserve"> вхідні двері – метал</w:t>
            </w:r>
            <w:r>
              <w:t>ев</w:t>
            </w:r>
            <w:r w:rsidRPr="00916827">
              <w:t xml:space="preserve">і. Технічний стан </w:t>
            </w:r>
            <w:proofErr w:type="spellStart"/>
            <w:r w:rsidRPr="00916827">
              <w:t>приміщень–</w:t>
            </w:r>
            <w:proofErr w:type="spellEnd"/>
            <w:r w:rsidRPr="00916827">
              <w:t xml:space="preserve"> задо</w:t>
            </w:r>
            <w:r w:rsidRPr="00FD4756">
              <w:t>вільний.</w:t>
            </w:r>
          </w:p>
        </w:tc>
      </w:tr>
      <w:tr w:rsidR="0083061B" w:rsidRPr="00A311A7">
        <w:trPr>
          <w:cantSplit/>
        </w:trPr>
        <w:tc>
          <w:tcPr>
            <w:tcW w:w="5387" w:type="dxa"/>
          </w:tcPr>
          <w:p w:rsidR="0083061B" w:rsidRPr="00824AD8" w:rsidRDefault="0083061B" w:rsidP="0018475F">
            <w:pPr>
              <w:pStyle w:val="a4"/>
              <w:spacing w:after="150" w:line="240" w:lineRule="auto"/>
              <w:ind w:left="0" w:firstLine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F6148" w:rsidRPr="002E1515" w:rsidRDefault="00596CF6" w:rsidP="00A311A7">
            <w:pPr>
              <w:pStyle w:val="a8"/>
              <w:ind w:firstLine="567"/>
            </w:pPr>
            <w:r w:rsidRPr="00596CF6">
              <w:t>В</w:t>
            </w:r>
            <w:r w:rsidR="00C952A8" w:rsidRPr="00596CF6">
              <w:t>одопостачання, водовідведення</w:t>
            </w:r>
            <w:r w:rsidRPr="00596CF6">
              <w:t>,</w:t>
            </w:r>
            <w:r w:rsidR="00C952A8" w:rsidRPr="00596CF6">
              <w:t xml:space="preserve"> </w:t>
            </w:r>
            <w:r w:rsidR="00FD4756">
              <w:t xml:space="preserve">опалення, </w:t>
            </w:r>
            <w:r w:rsidRPr="00596CF6">
              <w:t>освітлення</w:t>
            </w:r>
            <w:r w:rsidR="00FD4756">
              <w:t xml:space="preserve"> -</w:t>
            </w:r>
            <w:r w:rsidRPr="00596CF6">
              <w:t xml:space="preserve"> є, </w:t>
            </w:r>
            <w:r w:rsidR="00FD4756">
              <w:t xml:space="preserve">знаходяться </w:t>
            </w:r>
            <w:r w:rsidRPr="00596CF6">
              <w:t>в робочому стані.</w:t>
            </w:r>
            <w:r>
              <w:t xml:space="preserve"> Інформація про потужність електромережі </w:t>
            </w:r>
            <w:r w:rsidR="00FD4756">
              <w:t>відсутня.</w:t>
            </w:r>
          </w:p>
          <w:p w:rsidR="00C952A8" w:rsidRPr="00027A29" w:rsidRDefault="00AF6FC7" w:rsidP="00321C66">
            <w:pPr>
              <w:pStyle w:val="a8"/>
              <w:ind w:firstLine="567"/>
              <w:rPr>
                <w:highlight w:val="green"/>
              </w:rPr>
            </w:pPr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803952">
              <w:t>17549628</w:t>
            </w:r>
            <w:r w:rsidR="001A3D42" w:rsidRPr="003B02BB">
              <w:t>63101.</w:t>
            </w:r>
          </w:p>
        </w:tc>
      </w:tr>
      <w:tr w:rsidR="007E1228" w:rsidRPr="00654B2E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7E1228" w:rsidRPr="00824AD8" w:rsidRDefault="000E03A1" w:rsidP="008E4A18">
            <w:pPr>
              <w:pStyle w:val="a8"/>
              <w:ind w:firstLine="567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в оренду не передані.</w:t>
            </w:r>
          </w:p>
        </w:tc>
      </w:tr>
      <w:tr w:rsidR="00F51B50" w:rsidRPr="00824AD8">
        <w:trPr>
          <w:cantSplit/>
        </w:trPr>
        <w:tc>
          <w:tcPr>
            <w:tcW w:w="5387" w:type="dxa"/>
          </w:tcPr>
          <w:p w:rsidR="00F51B50" w:rsidRPr="00824AD8" w:rsidRDefault="00F51B50" w:rsidP="00F51B50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F51B50" w:rsidRPr="00E93F91" w:rsidRDefault="00F51B50" w:rsidP="00F51B5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7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7E1228" w:rsidRPr="00824AD8">
        <w:trPr>
          <w:cantSplit/>
          <w:trHeight w:val="774"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технічн</w:t>
            </w:r>
            <w:r w:rsidR="00C179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паспорт, виготовлен</w:t>
            </w:r>
            <w:r w:rsidR="00C179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1</w:t>
            </w:r>
            <w:r w:rsidR="00C179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</w:t>
            </w:r>
            <w:r w:rsidR="00C179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C179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7E1228" w:rsidRPr="00824AD8" w:rsidTr="00E66A0E">
        <w:trPr>
          <w:cantSplit/>
          <w:trHeight w:val="918"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  <w:vMerge w:val="restart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1D7CEA" w:rsidRDefault="007E1228" w:rsidP="00925544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066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Аукціон з умовами: </w:t>
            </w:r>
            <w:r w:rsidR="008B13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21</w:t>
            </w:r>
            <w:r w:rsidR="00C577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.04.2020</w:t>
            </w:r>
            <w:r w:rsidR="001D7CEA" w:rsidRPr="001D7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</w:t>
            </w:r>
            <w:r w:rsidR="008B13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двадцять першого </w:t>
            </w:r>
            <w:r w:rsidR="00C577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квітня </w:t>
            </w:r>
            <w:r w:rsidR="001D7CEA" w:rsidRPr="001D7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дві тисячі двадцятого року), </w:t>
            </w:r>
            <w:r w:rsidR="001D7CEA" w:rsidRPr="001D7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  <w:r w:rsidRPr="001D7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="003058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  <w:vMerge w:val="restart"/>
          </w:tcPr>
          <w:p w:rsidR="007E122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7E1228" w:rsidRPr="00455D31" w:rsidRDefault="007E1228" w:rsidP="00C92B2F">
            <w:pPr>
              <w:pStyle w:val="a8"/>
              <w:ind w:firstLine="567"/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="000A2D9F">
              <w:t>(</w:t>
            </w:r>
            <w:r w:rsidR="00E8047A">
              <w:t>оціночна</w:t>
            </w:r>
            <w:r w:rsidR="000A2D9F">
              <w:t xml:space="preserve"> вартість) </w:t>
            </w:r>
            <w:r w:rsidRPr="00824AD8">
              <w:rPr>
                <w:color w:val="000000"/>
              </w:rPr>
              <w:t xml:space="preserve">– </w:t>
            </w:r>
            <w:bookmarkStart w:id="1" w:name="_Hlk6389414"/>
            <w:r w:rsidR="00CA375D">
              <w:rPr>
                <w:color w:val="000000"/>
              </w:rPr>
              <w:t>90</w:t>
            </w:r>
            <w:r w:rsidR="00925544">
              <w:rPr>
                <w:color w:val="000000"/>
              </w:rPr>
              <w:t> </w:t>
            </w:r>
            <w:r w:rsidR="00C31E04">
              <w:rPr>
                <w:color w:val="000000"/>
              </w:rPr>
              <w:t>3</w:t>
            </w:r>
            <w:r w:rsidR="00CA375D">
              <w:rPr>
                <w:color w:val="000000"/>
              </w:rPr>
              <w:t>39</w:t>
            </w:r>
            <w:r w:rsidRPr="00824AD8">
              <w:rPr>
                <w:color w:val="000000"/>
                <w:lang w:val="ru-RU"/>
              </w:rPr>
              <w:t>,00</w:t>
            </w:r>
            <w:r w:rsidRPr="00824AD8">
              <w:rPr>
                <w:color w:val="000000"/>
              </w:rPr>
              <w:t xml:space="preserve"> </w:t>
            </w:r>
            <w:bookmarkEnd w:id="1"/>
            <w:proofErr w:type="spellStart"/>
            <w:r w:rsidR="00996402">
              <w:rPr>
                <w:color w:val="000000"/>
              </w:rPr>
              <w:t>грн</w:t>
            </w:r>
            <w:proofErr w:type="spellEnd"/>
            <w:r w:rsidRPr="00824AD8">
              <w:rPr>
                <w:color w:val="000000"/>
              </w:rPr>
              <w:t xml:space="preserve"> без ПДВ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824AD8">
              <w:rPr>
                <w:color w:val="000000"/>
              </w:rPr>
              <w:t xml:space="preserve">– </w:t>
            </w:r>
            <w:bookmarkStart w:id="2" w:name="_Hlk6389429"/>
            <w:bookmarkStart w:id="3" w:name="_Hlk34045736"/>
            <w:r w:rsidR="00C31E04">
              <w:rPr>
                <w:color w:val="000000"/>
              </w:rPr>
              <w:t>4</w:t>
            </w:r>
            <w:r w:rsidR="00CA375D">
              <w:rPr>
                <w:color w:val="000000"/>
              </w:rPr>
              <w:t>5</w:t>
            </w:r>
            <w:r w:rsidR="00925544">
              <w:rPr>
                <w:color w:val="000000"/>
              </w:rPr>
              <w:t> </w:t>
            </w:r>
            <w:r w:rsidR="00CA375D">
              <w:rPr>
                <w:color w:val="000000"/>
              </w:rPr>
              <w:t>1</w:t>
            </w:r>
            <w:r w:rsidR="00C31E04">
              <w:rPr>
                <w:color w:val="000000"/>
              </w:rPr>
              <w:t>69</w:t>
            </w:r>
            <w:r w:rsidRPr="00824AD8">
              <w:rPr>
                <w:color w:val="000000"/>
              </w:rPr>
              <w:t>,</w:t>
            </w:r>
            <w:r w:rsidR="00C31E04">
              <w:rPr>
                <w:color w:val="000000"/>
              </w:rPr>
              <w:t>5</w:t>
            </w:r>
            <w:r w:rsidRPr="00824AD8">
              <w:rPr>
                <w:color w:val="000000"/>
              </w:rPr>
              <w:t>0</w:t>
            </w:r>
            <w:bookmarkEnd w:id="2"/>
            <w:r w:rsidRPr="00824AD8">
              <w:rPr>
                <w:color w:val="000000"/>
              </w:rPr>
              <w:t xml:space="preserve"> </w:t>
            </w:r>
            <w:proofErr w:type="spellStart"/>
            <w:r w:rsidR="00996402">
              <w:rPr>
                <w:color w:val="000000"/>
              </w:rPr>
              <w:t>грн</w:t>
            </w:r>
            <w:proofErr w:type="spellEnd"/>
            <w:r w:rsidRPr="00824AD8">
              <w:rPr>
                <w:color w:val="000000"/>
              </w:rPr>
              <w:t xml:space="preserve"> без ПДВ</w:t>
            </w:r>
            <w:bookmarkEnd w:id="3"/>
          </w:p>
        </w:tc>
      </w:tr>
      <w:tr w:rsidR="007E1228" w:rsidRPr="00824AD8" w:rsidTr="0051767C">
        <w:trPr>
          <w:cantSplit/>
          <w:trHeight w:val="778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455D31" w:rsidRDefault="007E1228" w:rsidP="00824AD8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824AD8">
              <w:rPr>
                <w:color w:val="000000"/>
              </w:rPr>
              <w:t xml:space="preserve">– </w:t>
            </w:r>
            <w:r w:rsidR="00CA375D">
              <w:rPr>
                <w:color w:val="000000"/>
              </w:rPr>
              <w:t>45 169</w:t>
            </w:r>
            <w:r w:rsidR="00CA375D" w:rsidRPr="00824AD8">
              <w:rPr>
                <w:color w:val="000000"/>
              </w:rPr>
              <w:t>,</w:t>
            </w:r>
            <w:r w:rsidR="00CA375D">
              <w:rPr>
                <w:color w:val="000000"/>
              </w:rPr>
              <w:t>5</w:t>
            </w:r>
            <w:r w:rsidR="00CA375D" w:rsidRPr="00824AD8">
              <w:rPr>
                <w:color w:val="000000"/>
              </w:rPr>
              <w:t xml:space="preserve">0 </w:t>
            </w:r>
            <w:proofErr w:type="spellStart"/>
            <w:r w:rsidR="00996402">
              <w:rPr>
                <w:color w:val="000000"/>
              </w:rPr>
              <w:t>грн</w:t>
            </w:r>
            <w:proofErr w:type="spellEnd"/>
            <w:r w:rsidRPr="00824AD8">
              <w:rPr>
                <w:color w:val="000000"/>
              </w:rPr>
              <w:t xml:space="preserve"> без ПДВ.</w:t>
            </w:r>
          </w:p>
        </w:tc>
      </w:tr>
      <w:tr w:rsidR="007E1228" w:rsidRPr="00824AD8" w:rsidTr="00E66A0E">
        <w:trPr>
          <w:cantSplit/>
          <w:trHeight w:val="483"/>
        </w:trPr>
        <w:tc>
          <w:tcPr>
            <w:tcW w:w="5387" w:type="dxa"/>
            <w:vMerge w:val="restart"/>
          </w:tcPr>
          <w:p w:rsidR="00925544" w:rsidRDefault="007E1228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7E1228" w:rsidRPr="00925544" w:rsidRDefault="007E1228" w:rsidP="00925544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9A48BF">
              <w:t>–</w:t>
            </w:r>
            <w:r w:rsidR="00756838">
              <w:t xml:space="preserve"> </w:t>
            </w:r>
            <w:bookmarkStart w:id="4" w:name="_Hlk18421657"/>
            <w:r w:rsidR="00996402">
              <w:t>9</w:t>
            </w:r>
            <w:r w:rsidR="00925544">
              <w:t> </w:t>
            </w:r>
            <w:r w:rsidR="00996402">
              <w:t>033</w:t>
            </w:r>
            <w:r w:rsidR="00925544">
              <w:t>,</w:t>
            </w:r>
            <w:r w:rsidR="00996402">
              <w:t>9</w:t>
            </w:r>
            <w:r w:rsidR="00925544">
              <w:t>0</w:t>
            </w:r>
            <w:r w:rsidRPr="009A48BF">
              <w:t xml:space="preserve"> </w:t>
            </w:r>
            <w:bookmarkEnd w:id="4"/>
            <w:proofErr w:type="spellStart"/>
            <w:r w:rsidR="00996402">
              <w:t>грн</w:t>
            </w:r>
            <w:proofErr w:type="spellEnd"/>
            <w:r w:rsidRPr="009A48BF">
              <w:t xml:space="preserve">  </w:t>
            </w:r>
          </w:p>
        </w:tc>
      </w:tr>
      <w:tr w:rsidR="007E1228" w:rsidRPr="00824AD8" w:rsidTr="00E66A0E">
        <w:trPr>
          <w:cantSplit/>
          <w:trHeight w:val="419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31"/>
              <w:rPr>
                <w:color w:val="000000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bookmarkStart w:id="5" w:name="_Hlk34045753"/>
            <w:r w:rsidRPr="00DD5655">
              <w:t xml:space="preserve">– </w:t>
            </w:r>
            <w:bookmarkStart w:id="6" w:name="_Hlk6389576"/>
            <w:r w:rsidR="00CB2BBD">
              <w:rPr>
                <w:color w:val="000000"/>
              </w:rPr>
              <w:t>4</w:t>
            </w:r>
            <w:r w:rsidR="00925544">
              <w:rPr>
                <w:color w:val="000000"/>
              </w:rPr>
              <w:t> </w:t>
            </w:r>
            <w:r w:rsidR="00996402">
              <w:rPr>
                <w:color w:val="000000"/>
              </w:rPr>
              <w:t>516</w:t>
            </w:r>
            <w:r w:rsidR="00925544">
              <w:rPr>
                <w:color w:val="000000"/>
              </w:rPr>
              <w:t>,</w:t>
            </w:r>
            <w:r w:rsidR="00996402">
              <w:rPr>
                <w:color w:val="000000"/>
              </w:rPr>
              <w:t>9</w:t>
            </w:r>
            <w:r w:rsidR="00CB2BBD">
              <w:rPr>
                <w:color w:val="000000"/>
              </w:rPr>
              <w:t>5</w:t>
            </w:r>
            <w:r w:rsidRPr="00824AD8">
              <w:rPr>
                <w:color w:val="000000"/>
                <w:lang w:val="ru-RU"/>
              </w:rPr>
              <w:t xml:space="preserve"> </w:t>
            </w:r>
            <w:bookmarkEnd w:id="6"/>
            <w:proofErr w:type="spellStart"/>
            <w:r w:rsidR="00996402">
              <w:rPr>
                <w:color w:val="000000"/>
                <w:lang w:val="ru-RU"/>
              </w:rPr>
              <w:t>грн</w:t>
            </w:r>
            <w:bookmarkEnd w:id="5"/>
            <w:proofErr w:type="spellEnd"/>
          </w:p>
        </w:tc>
      </w:tr>
      <w:tr w:rsidR="007E1228" w:rsidRPr="00824AD8" w:rsidTr="00925544">
        <w:trPr>
          <w:cantSplit/>
          <w:trHeight w:val="790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 w:rsidR="00996402">
              <w:rPr>
                <w:color w:val="000000"/>
              </w:rPr>
              <w:t>4 516,95</w:t>
            </w:r>
            <w:r w:rsidR="00996402" w:rsidRPr="00824AD8">
              <w:rPr>
                <w:color w:val="000000"/>
                <w:lang w:val="ru-RU"/>
              </w:rPr>
              <w:t xml:space="preserve"> </w:t>
            </w:r>
            <w:proofErr w:type="spellStart"/>
            <w:r w:rsidR="00996402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87660" w:rsidRPr="00824AD8" w:rsidTr="00925544">
        <w:trPr>
          <w:cantSplit/>
          <w:trHeight w:val="601"/>
        </w:trPr>
        <w:tc>
          <w:tcPr>
            <w:tcW w:w="5387" w:type="dxa"/>
          </w:tcPr>
          <w:p w:rsidR="00887660" w:rsidRPr="00925544" w:rsidRDefault="00887660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10064" w:type="dxa"/>
          </w:tcPr>
          <w:p w:rsidR="00887660" w:rsidRPr="00925544" w:rsidRDefault="0034247E" w:rsidP="0034247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944,60 </w:t>
            </w:r>
            <w:proofErr w:type="spellStart"/>
            <w:r w:rsidR="009964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51767C" w:rsidRPr="00824AD8" w:rsidTr="00925544">
        <w:trPr>
          <w:cantSplit/>
          <w:trHeight w:val="601"/>
        </w:trPr>
        <w:tc>
          <w:tcPr>
            <w:tcW w:w="5387" w:type="dxa"/>
          </w:tcPr>
          <w:p w:rsidR="0051767C" w:rsidRPr="00492382" w:rsidRDefault="0051767C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умови продажу об’єкта</w:t>
            </w:r>
          </w:p>
        </w:tc>
        <w:tc>
          <w:tcPr>
            <w:tcW w:w="10064" w:type="dxa"/>
          </w:tcPr>
          <w:p w:rsidR="0051767C" w:rsidRPr="00AC6071" w:rsidRDefault="0051767C" w:rsidP="0051767C">
            <w:pPr>
              <w:shd w:val="clear" w:color="auto" w:fill="FFFFFF"/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51767C" w:rsidRPr="00AC6071" w:rsidRDefault="0051767C" w:rsidP="0051767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51767C" w:rsidRPr="00B84498" w:rsidRDefault="0051767C" w:rsidP="0051767C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44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</w:t>
            </w:r>
            <w:r w:rsidRPr="00B844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51767C" w:rsidRPr="0034247E" w:rsidRDefault="0051767C" w:rsidP="0051767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державної адміністрації (м. Харків, вул. Сумська, 76).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tr w:rsidR="00887660" w:rsidRPr="00824AD8" w:rsidTr="00925544">
        <w:trPr>
          <w:cantSplit/>
          <w:trHeight w:val="1270"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F10FC0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 w:rsidR="00F10F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887660" w:rsidRPr="00824AD8" w:rsidRDefault="00C80308" w:rsidP="00F10FC0">
            <w:pPr>
              <w:pStyle w:val="a8"/>
              <w:ind w:firstLine="0"/>
              <w:rPr>
                <w:color w:val="000000"/>
              </w:rPr>
            </w:pPr>
            <w:bookmarkStart w:id="8" w:name="_Hlk34045557"/>
            <w:r>
              <w:t>Передбачається в</w:t>
            </w:r>
            <w:r w:rsidR="00F10FC0">
              <w:t xml:space="preserve">ідшкодування </w:t>
            </w:r>
            <w:r>
              <w:t xml:space="preserve">покупцем </w:t>
            </w:r>
            <w:r w:rsidR="00F10FC0">
              <w:t xml:space="preserve">витрат Управління комунального майна та приватизації щодо проведення незалежної оцінки об’єкта у сумі </w:t>
            </w:r>
            <w:r w:rsidR="00F10FC0" w:rsidRPr="00FD4756">
              <w:t>2 </w:t>
            </w:r>
            <w:r w:rsidR="00FD4756" w:rsidRPr="00FD4756">
              <w:t>398</w:t>
            </w:r>
            <w:r w:rsidR="00F10FC0" w:rsidRPr="00FD4756">
              <w:t>,00 грн</w:t>
            </w:r>
            <w:r w:rsidR="00F10FC0">
              <w:t>.</w:t>
            </w:r>
            <w:r w:rsidR="00887660" w:rsidRPr="00824AD8">
              <w:rPr>
                <w:color w:val="000000"/>
              </w:rPr>
              <w:t xml:space="preserve"> </w:t>
            </w:r>
            <w:bookmarkEnd w:id="8"/>
          </w:p>
        </w:tc>
      </w:tr>
      <w:tr w:rsidR="00887660" w:rsidRPr="00824AD8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767C" w:rsidRPr="00824AD8">
        <w:trPr>
          <w:cantSplit/>
        </w:trPr>
        <w:tc>
          <w:tcPr>
            <w:tcW w:w="5387" w:type="dxa"/>
          </w:tcPr>
          <w:p w:rsidR="0051767C" w:rsidRDefault="0051767C" w:rsidP="0051767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51767C" w:rsidRPr="00824AD8" w:rsidRDefault="0051767C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51767C" w:rsidRPr="00A02E59" w:rsidRDefault="0051767C" w:rsidP="0051767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51767C" w:rsidRPr="00A02E59" w:rsidRDefault="0051767C" w:rsidP="0051767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51767C" w:rsidRPr="00A02E59" w:rsidRDefault="0051767C" w:rsidP="0051767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51767C" w:rsidRPr="00A02E59" w:rsidRDefault="0051767C" w:rsidP="0051767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51767C" w:rsidRPr="00A02E59" w:rsidRDefault="0051767C" w:rsidP="0051767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51767C" w:rsidRPr="00A02E59" w:rsidRDefault="0051767C" w:rsidP="0051767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51767C" w:rsidRPr="00AC04BC" w:rsidRDefault="0051767C" w:rsidP="0051767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51767C" w:rsidRDefault="0051767C" w:rsidP="0051767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51767C" w:rsidRPr="00AC04BC" w:rsidRDefault="0051767C" w:rsidP="0051767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51767C" w:rsidRPr="00824AD8" w:rsidRDefault="0051767C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37E05" w:rsidRPr="0051767C">
        <w:trPr>
          <w:cantSplit/>
        </w:trPr>
        <w:tc>
          <w:tcPr>
            <w:tcW w:w="5387" w:type="dxa"/>
          </w:tcPr>
          <w:p w:rsidR="00A37E05" w:rsidRPr="00824AD8" w:rsidRDefault="00A37E05" w:rsidP="0051767C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A37E05" w:rsidRDefault="00A37E05" w:rsidP="00A37E0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A37E05" w:rsidRPr="00A02E59" w:rsidRDefault="00A37E05" w:rsidP="00A37E0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A37E05" w:rsidRPr="00C44690" w:rsidRDefault="00A37E05" w:rsidP="00A37E0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A37E05" w:rsidRPr="00A02E59" w:rsidRDefault="00A37E05" w:rsidP="00A37E0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887660" w:rsidRPr="0051767C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887660" w:rsidRPr="00824AD8" w:rsidRDefault="008A445B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887660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887660" w:rsidRPr="00824AD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87660" w:rsidRPr="00824AD8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887660" w:rsidRPr="00101CC9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18-00, 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16-45. Контактна особа: 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660" w:rsidRPr="00824AD8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4.4. час і місце проведення огляду об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887660" w:rsidRPr="00824AD8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87660" w:rsidRPr="0051767C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887660" w:rsidRPr="00315CC2" w:rsidRDefault="00925544" w:rsidP="00B84498">
            <w:pPr>
              <w:pStyle w:val="a8"/>
              <w:ind w:firstLine="0"/>
              <w:rPr>
                <w:color w:val="000000"/>
                <w:sz w:val="27"/>
                <w:szCs w:val="27"/>
              </w:rPr>
            </w:pPr>
            <w:r w:rsidRPr="00B84498">
              <w:rPr>
                <w:color w:val="000000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 w:rsidR="00DA3961" w:rsidRPr="00B84498">
              <w:rPr>
                <w:color w:val="000000"/>
              </w:rPr>
              <w:t xml:space="preserve"> </w:t>
            </w:r>
            <w:r w:rsidR="00F22A77">
              <w:rPr>
                <w:szCs w:val="24"/>
              </w:rPr>
              <w:t>10.03.2020 № 110</w:t>
            </w:r>
            <w:bookmarkStart w:id="9" w:name="_GoBack"/>
            <w:bookmarkEnd w:id="9"/>
            <w:r w:rsidR="00F22A77">
              <w:rPr>
                <w:szCs w:val="24"/>
              </w:rPr>
              <w:t xml:space="preserve"> </w:t>
            </w:r>
            <w:r w:rsidRPr="00B84498">
              <w:rPr>
                <w:color w:val="000000"/>
              </w:rPr>
              <w:t>«</w:t>
            </w:r>
            <w:bookmarkStart w:id="10" w:name="_Hlk511746647"/>
            <w:r w:rsidRPr="00B84498">
              <w:rPr>
                <w:color w:val="000000"/>
              </w:rPr>
              <w:t>Про затвердження протоколу № </w:t>
            </w:r>
            <w:r w:rsidR="00132702" w:rsidRPr="00B84498">
              <w:rPr>
                <w:color w:val="000000"/>
              </w:rPr>
              <w:t>4</w:t>
            </w:r>
            <w:r w:rsidR="00101CC9" w:rsidRPr="00B84498">
              <w:rPr>
                <w:color w:val="000000"/>
              </w:rPr>
              <w:t xml:space="preserve"> від </w:t>
            </w:r>
            <w:r w:rsidR="00C92B2F" w:rsidRPr="00B84498">
              <w:rPr>
                <w:color w:val="000000"/>
              </w:rPr>
              <w:t>0</w:t>
            </w:r>
            <w:r w:rsidR="00132702" w:rsidRPr="00B84498">
              <w:rPr>
                <w:color w:val="000000"/>
              </w:rPr>
              <w:t>4</w:t>
            </w:r>
            <w:r w:rsidR="00C92B2F" w:rsidRPr="00B84498">
              <w:rPr>
                <w:color w:val="000000"/>
              </w:rPr>
              <w:t>.0</w:t>
            </w:r>
            <w:r w:rsidR="00132702" w:rsidRPr="00B84498">
              <w:rPr>
                <w:color w:val="000000"/>
              </w:rPr>
              <w:t>3</w:t>
            </w:r>
            <w:r w:rsidRPr="00B84498">
              <w:rPr>
                <w:color w:val="000000"/>
              </w:rPr>
              <w:t>.20</w:t>
            </w:r>
            <w:r w:rsidR="00C92B2F" w:rsidRPr="00B84498">
              <w:rPr>
                <w:color w:val="000000"/>
              </w:rPr>
              <w:t>20</w:t>
            </w:r>
            <w:r w:rsidRPr="00B84498">
              <w:rPr>
                <w:color w:val="000000"/>
              </w:rPr>
              <w:t xml:space="preserve"> засідання аукціонної комісії </w:t>
            </w:r>
            <w:bookmarkEnd w:id="10"/>
            <w:r w:rsidRPr="00B84498">
              <w:rPr>
                <w:color w:val="000000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 w:rsidR="00132702" w:rsidRPr="00B84498">
              <w:rPr>
                <w:color w:val="000000"/>
              </w:rPr>
              <w:t>27</w:t>
            </w:r>
            <w:r w:rsidRPr="00B84498">
              <w:rPr>
                <w:color w:val="000000"/>
              </w:rPr>
              <w:t xml:space="preserve"> сесії Харківської міської ради 7 скликання від </w:t>
            </w:r>
            <w:r w:rsidR="00315CC2" w:rsidRPr="00B84498">
              <w:rPr>
                <w:color w:val="000000"/>
              </w:rPr>
              <w:t>1</w:t>
            </w:r>
            <w:r w:rsidR="00132702" w:rsidRPr="00B84498">
              <w:rPr>
                <w:color w:val="000000"/>
              </w:rPr>
              <w:t>9</w:t>
            </w:r>
            <w:r w:rsidR="00315CC2" w:rsidRPr="00B84498">
              <w:rPr>
                <w:color w:val="000000"/>
              </w:rPr>
              <w:t>.0</w:t>
            </w:r>
            <w:r w:rsidR="00132702" w:rsidRPr="00B84498">
              <w:rPr>
                <w:color w:val="000000"/>
              </w:rPr>
              <w:t>6</w:t>
            </w:r>
            <w:r w:rsidRPr="00B84498">
              <w:rPr>
                <w:color w:val="000000"/>
              </w:rPr>
              <w:t>.2019 №1</w:t>
            </w:r>
            <w:r w:rsidR="00132702" w:rsidRPr="00B84498">
              <w:rPr>
                <w:color w:val="000000"/>
              </w:rPr>
              <w:t>624</w:t>
            </w:r>
            <w:r w:rsidRPr="00B84498">
              <w:rPr>
                <w:color w:val="000000"/>
              </w:rPr>
              <w:t>/19 «Про приватизацію об’єктів комунальної власності територіальної громади м. Харкова»</w:t>
            </w:r>
          </w:p>
        </w:tc>
      </w:tr>
      <w:tr w:rsidR="00887660" w:rsidRPr="00824AD8" w:rsidTr="00BB0ECF">
        <w:trPr>
          <w:cantSplit/>
          <w:trHeight w:val="1507"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10064" w:type="dxa"/>
          </w:tcPr>
          <w:p w:rsidR="00887660" w:rsidRPr="00132702" w:rsidRDefault="00E40078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Pr="00E40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UA-AR-P-2019-06-20-000007-3</w:t>
            </w:r>
          </w:p>
        </w:tc>
      </w:tr>
      <w:tr w:rsidR="00887660" w:rsidRPr="00824AD8">
        <w:trPr>
          <w:cantSplit/>
        </w:trPr>
        <w:tc>
          <w:tcPr>
            <w:tcW w:w="5387" w:type="dxa"/>
            <w:vMerge w:val="restart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11" w:name="_Hlk6389604"/>
            <w:r w:rsidR="001327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903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1327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1"/>
            <w:proofErr w:type="spellStart"/>
            <w:r w:rsidR="009964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887660" w:rsidRPr="00824AD8">
        <w:trPr>
          <w:cantSplit/>
        </w:trPr>
        <w:tc>
          <w:tcPr>
            <w:tcW w:w="5387" w:type="dxa"/>
            <w:vMerge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87660" w:rsidRPr="00824AD8" w:rsidRDefault="00887660" w:rsidP="00E66A0E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>Аукціон із зниженням стартової ціни –</w:t>
            </w:r>
            <w:bookmarkStart w:id="12" w:name="_Hlk6389625"/>
            <w:r w:rsidR="00756838">
              <w:rPr>
                <w:color w:val="000000"/>
              </w:rPr>
              <w:t xml:space="preserve"> </w:t>
            </w:r>
            <w:bookmarkStart w:id="13" w:name="_Hlk18421759"/>
            <w:r w:rsidR="00F23A36">
              <w:rPr>
                <w:color w:val="000000"/>
                <w:lang w:val="ru-RU"/>
              </w:rPr>
              <w:t>4</w:t>
            </w:r>
            <w:r w:rsidR="00132702">
              <w:rPr>
                <w:color w:val="000000"/>
                <w:lang w:val="ru-RU"/>
              </w:rPr>
              <w:t>51</w:t>
            </w:r>
            <w:r w:rsidR="00925544">
              <w:rPr>
                <w:color w:val="000000"/>
                <w:lang w:val="ru-RU"/>
              </w:rPr>
              <w:t>,</w:t>
            </w:r>
            <w:r w:rsidR="00132702">
              <w:rPr>
                <w:color w:val="000000"/>
                <w:lang w:val="ru-RU"/>
              </w:rPr>
              <w:t>70</w:t>
            </w:r>
            <w:r w:rsidRPr="00824AD8">
              <w:rPr>
                <w:color w:val="000000"/>
              </w:rPr>
              <w:t xml:space="preserve"> </w:t>
            </w:r>
            <w:bookmarkEnd w:id="12"/>
            <w:bookmarkEnd w:id="13"/>
            <w:proofErr w:type="spellStart"/>
            <w:r w:rsidR="00996402">
              <w:rPr>
                <w:color w:val="000000"/>
              </w:rPr>
              <w:t>грн</w:t>
            </w:r>
            <w:proofErr w:type="spellEnd"/>
          </w:p>
        </w:tc>
      </w:tr>
      <w:tr w:rsidR="00887660" w:rsidRPr="00824AD8">
        <w:trPr>
          <w:cantSplit/>
        </w:trPr>
        <w:tc>
          <w:tcPr>
            <w:tcW w:w="5387" w:type="dxa"/>
            <w:vMerge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87660" w:rsidRPr="00824AD8" w:rsidRDefault="00887660" w:rsidP="00887660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</w:t>
            </w:r>
            <w:bookmarkStart w:id="14" w:name="_Hlk34045800"/>
            <w:r w:rsidRPr="00824AD8">
              <w:rPr>
                <w:color w:val="000000"/>
              </w:rPr>
              <w:t xml:space="preserve">– </w:t>
            </w:r>
            <w:r w:rsidR="00132702">
              <w:rPr>
                <w:color w:val="000000"/>
                <w:lang w:val="ru-RU"/>
              </w:rPr>
              <w:t>451,70</w:t>
            </w:r>
            <w:r w:rsidR="00132702" w:rsidRPr="00824AD8">
              <w:rPr>
                <w:color w:val="000000"/>
              </w:rPr>
              <w:t xml:space="preserve"> </w:t>
            </w:r>
            <w:proofErr w:type="spellStart"/>
            <w:r w:rsidR="00996402">
              <w:rPr>
                <w:color w:val="000000"/>
              </w:rPr>
              <w:t>грн</w:t>
            </w:r>
            <w:proofErr w:type="spellEnd"/>
            <w:r w:rsidRPr="00824AD8">
              <w:rPr>
                <w:color w:val="000000"/>
              </w:rPr>
              <w:t xml:space="preserve"> </w:t>
            </w:r>
            <w:bookmarkEnd w:id="14"/>
          </w:p>
        </w:tc>
      </w:tr>
      <w:tr w:rsidR="00887660" w:rsidRPr="00824AD8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887660" w:rsidRPr="00824AD8" w:rsidRDefault="00887660" w:rsidP="00887660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5" w:name="n225"/>
            <w:bookmarkEnd w:id="15"/>
            <w:r w:rsidRPr="00824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</w:t>
            </w:r>
          </w:p>
        </w:tc>
        <w:tc>
          <w:tcPr>
            <w:tcW w:w="10064" w:type="dxa"/>
          </w:tcPr>
          <w:p w:rsidR="00887660" w:rsidRPr="00824AD8" w:rsidRDefault="00444AD1" w:rsidP="0088766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887660" w:rsidRPr="0051767C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5.5. єдине посилання на 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веб-сторінку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веб-сторінки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887660" w:rsidRPr="00824AD8" w:rsidRDefault="008A445B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887660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887660" w:rsidRPr="00824AD8">
        <w:trPr>
          <w:cantSplit/>
          <w:trHeight w:val="275"/>
        </w:trPr>
        <w:tc>
          <w:tcPr>
            <w:tcW w:w="5387" w:type="dxa"/>
          </w:tcPr>
          <w:p w:rsidR="00887660" w:rsidRPr="003274B1" w:rsidRDefault="00887660" w:rsidP="00887660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F10F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</w:t>
            </w:r>
            <w:r w:rsidR="00F10F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10064" w:type="dxa"/>
          </w:tcPr>
          <w:p w:rsidR="00887660" w:rsidRPr="00E130E8" w:rsidRDefault="00887660" w:rsidP="00F10FC0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Додаток 1. </w:t>
            </w:r>
          </w:p>
        </w:tc>
      </w:tr>
    </w:tbl>
    <w:p w:rsidR="007E1228" w:rsidRPr="002203DA" w:rsidRDefault="007E1228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n459"/>
      <w:bookmarkStart w:id="17" w:name="n460"/>
      <w:bookmarkStart w:id="18" w:name="n461"/>
      <w:bookmarkStart w:id="19" w:name="n462"/>
      <w:bookmarkStart w:id="20" w:name="n463"/>
      <w:bookmarkStart w:id="21" w:name="n464"/>
      <w:bookmarkStart w:id="22" w:name="n465"/>
      <w:bookmarkStart w:id="23" w:name="n466"/>
      <w:bookmarkStart w:id="24" w:name="n467"/>
      <w:bookmarkStart w:id="25" w:name="n468"/>
      <w:bookmarkStart w:id="26" w:name="n469"/>
      <w:bookmarkStart w:id="27" w:name="n470"/>
      <w:bookmarkStart w:id="28" w:name="n471"/>
      <w:bookmarkStart w:id="29" w:name="n472"/>
      <w:bookmarkStart w:id="30" w:name="n9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7E1228" w:rsidRPr="002203DA" w:rsidSect="0051767C">
      <w:headerReference w:type="default" r:id="rId11"/>
      <w:headerReference w:type="first" r:id="rId12"/>
      <w:pgSz w:w="16838" w:h="11906" w:orient="landscape"/>
      <w:pgMar w:top="709" w:right="395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38" w:rsidRDefault="006F5F38" w:rsidP="00C3342C">
      <w:pPr>
        <w:spacing w:after="0" w:line="240" w:lineRule="auto"/>
      </w:pPr>
      <w:r>
        <w:separator/>
      </w:r>
    </w:p>
  </w:endnote>
  <w:endnote w:type="continuationSeparator" w:id="0">
    <w:p w:rsidR="006F5F38" w:rsidRDefault="006F5F3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38" w:rsidRDefault="006F5F38" w:rsidP="00C3342C">
      <w:pPr>
        <w:spacing w:after="0" w:line="240" w:lineRule="auto"/>
      </w:pPr>
      <w:r>
        <w:separator/>
      </w:r>
    </w:p>
  </w:footnote>
  <w:footnote w:type="continuationSeparator" w:id="0">
    <w:p w:rsidR="006F5F38" w:rsidRDefault="006F5F3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6237"/>
      <w:docPartObj>
        <w:docPartGallery w:val="Page Numbers (Top of Page)"/>
        <w:docPartUnique/>
      </w:docPartObj>
    </w:sdtPr>
    <w:sdtContent>
      <w:p w:rsidR="006F5F38" w:rsidRDefault="008A445B">
        <w:pPr>
          <w:pStyle w:val="aa"/>
          <w:jc w:val="right"/>
        </w:pPr>
        <w:r>
          <w:fldChar w:fldCharType="begin"/>
        </w:r>
        <w:r w:rsidR="00F23A36">
          <w:instrText>PAGE   \* MERGEFORMAT</w:instrText>
        </w:r>
        <w:r>
          <w:fldChar w:fldCharType="separate"/>
        </w:r>
        <w:r w:rsidR="005176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5F38" w:rsidRDefault="006F5F3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38" w:rsidRDefault="006F5F38">
    <w:pPr>
      <w:pStyle w:val="aa"/>
      <w:jc w:val="right"/>
    </w:pPr>
  </w:p>
  <w:p w:rsidR="006F5F38" w:rsidRDefault="006F5F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3816"/>
    <w:multiLevelType w:val="singleLevel"/>
    <w:tmpl w:val="AF46909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0A68"/>
    <w:rsid w:val="000007C7"/>
    <w:rsid w:val="000036E2"/>
    <w:rsid w:val="0000565A"/>
    <w:rsid w:val="00010223"/>
    <w:rsid w:val="00015CA0"/>
    <w:rsid w:val="00017AD5"/>
    <w:rsid w:val="00027A29"/>
    <w:rsid w:val="00030BC3"/>
    <w:rsid w:val="000719E1"/>
    <w:rsid w:val="0007409D"/>
    <w:rsid w:val="00075814"/>
    <w:rsid w:val="000822E1"/>
    <w:rsid w:val="00097396"/>
    <w:rsid w:val="000A2D9F"/>
    <w:rsid w:val="000C3757"/>
    <w:rsid w:val="000D23F7"/>
    <w:rsid w:val="000D744A"/>
    <w:rsid w:val="000E03A1"/>
    <w:rsid w:val="000E0B2B"/>
    <w:rsid w:val="000F20AE"/>
    <w:rsid w:val="0010034C"/>
    <w:rsid w:val="00101CC9"/>
    <w:rsid w:val="0010660E"/>
    <w:rsid w:val="00111EFD"/>
    <w:rsid w:val="00115D24"/>
    <w:rsid w:val="00115D81"/>
    <w:rsid w:val="00117A37"/>
    <w:rsid w:val="001205FF"/>
    <w:rsid w:val="00132702"/>
    <w:rsid w:val="001361E4"/>
    <w:rsid w:val="0015020E"/>
    <w:rsid w:val="00151F72"/>
    <w:rsid w:val="00155734"/>
    <w:rsid w:val="001612D8"/>
    <w:rsid w:val="0016183A"/>
    <w:rsid w:val="00166FC0"/>
    <w:rsid w:val="00173B3A"/>
    <w:rsid w:val="00175E74"/>
    <w:rsid w:val="0018475F"/>
    <w:rsid w:val="00185342"/>
    <w:rsid w:val="00193477"/>
    <w:rsid w:val="00196827"/>
    <w:rsid w:val="001A3D42"/>
    <w:rsid w:val="001A4A69"/>
    <w:rsid w:val="001D4328"/>
    <w:rsid w:val="001D7014"/>
    <w:rsid w:val="001D7CEA"/>
    <w:rsid w:val="001F23D7"/>
    <w:rsid w:val="002042A6"/>
    <w:rsid w:val="00217759"/>
    <w:rsid w:val="002203DA"/>
    <w:rsid w:val="002357E6"/>
    <w:rsid w:val="002362C9"/>
    <w:rsid w:val="00255885"/>
    <w:rsid w:val="00264ED1"/>
    <w:rsid w:val="00274CFC"/>
    <w:rsid w:val="00276AC3"/>
    <w:rsid w:val="00277BA0"/>
    <w:rsid w:val="00291F1A"/>
    <w:rsid w:val="002A2A4D"/>
    <w:rsid w:val="002B5A40"/>
    <w:rsid w:val="002C0D31"/>
    <w:rsid w:val="002C64D7"/>
    <w:rsid w:val="002C7EBA"/>
    <w:rsid w:val="002D503F"/>
    <w:rsid w:val="002E1515"/>
    <w:rsid w:val="002E2957"/>
    <w:rsid w:val="002E6EB9"/>
    <w:rsid w:val="002F08D3"/>
    <w:rsid w:val="0030581E"/>
    <w:rsid w:val="00311DEC"/>
    <w:rsid w:val="0031437B"/>
    <w:rsid w:val="00315CC2"/>
    <w:rsid w:val="00321C66"/>
    <w:rsid w:val="003274B1"/>
    <w:rsid w:val="0033626D"/>
    <w:rsid w:val="00337B9B"/>
    <w:rsid w:val="0034247E"/>
    <w:rsid w:val="00343918"/>
    <w:rsid w:val="00371033"/>
    <w:rsid w:val="003723E2"/>
    <w:rsid w:val="003823E7"/>
    <w:rsid w:val="003B02BB"/>
    <w:rsid w:val="003B3ABA"/>
    <w:rsid w:val="003B3C11"/>
    <w:rsid w:val="003C0439"/>
    <w:rsid w:val="003E18A5"/>
    <w:rsid w:val="003F2900"/>
    <w:rsid w:val="003F7EDA"/>
    <w:rsid w:val="00425E3E"/>
    <w:rsid w:val="00426F6B"/>
    <w:rsid w:val="00430E3A"/>
    <w:rsid w:val="00432A05"/>
    <w:rsid w:val="004350E7"/>
    <w:rsid w:val="00444AD1"/>
    <w:rsid w:val="00455D31"/>
    <w:rsid w:val="00467C9A"/>
    <w:rsid w:val="004764E2"/>
    <w:rsid w:val="004B34A9"/>
    <w:rsid w:val="004B4984"/>
    <w:rsid w:val="004B6867"/>
    <w:rsid w:val="004D6DF4"/>
    <w:rsid w:val="004E18EB"/>
    <w:rsid w:val="004F2B51"/>
    <w:rsid w:val="0050780F"/>
    <w:rsid w:val="0051221C"/>
    <w:rsid w:val="0051767C"/>
    <w:rsid w:val="0052225D"/>
    <w:rsid w:val="00523CCF"/>
    <w:rsid w:val="00536535"/>
    <w:rsid w:val="005378B6"/>
    <w:rsid w:val="00541AC2"/>
    <w:rsid w:val="00550618"/>
    <w:rsid w:val="00561CDA"/>
    <w:rsid w:val="00561E21"/>
    <w:rsid w:val="00563E31"/>
    <w:rsid w:val="00565343"/>
    <w:rsid w:val="00577574"/>
    <w:rsid w:val="00577D7F"/>
    <w:rsid w:val="005801F6"/>
    <w:rsid w:val="00590DC2"/>
    <w:rsid w:val="00596CF6"/>
    <w:rsid w:val="005B0DD6"/>
    <w:rsid w:val="005C4CB0"/>
    <w:rsid w:val="005C79CF"/>
    <w:rsid w:val="005D73FE"/>
    <w:rsid w:val="005F46F1"/>
    <w:rsid w:val="00602670"/>
    <w:rsid w:val="00612CE5"/>
    <w:rsid w:val="006174E8"/>
    <w:rsid w:val="00624DBD"/>
    <w:rsid w:val="0063657D"/>
    <w:rsid w:val="00654B2E"/>
    <w:rsid w:val="00674896"/>
    <w:rsid w:val="00674AE9"/>
    <w:rsid w:val="00685563"/>
    <w:rsid w:val="006904F0"/>
    <w:rsid w:val="006930E9"/>
    <w:rsid w:val="006937E4"/>
    <w:rsid w:val="006A5EA2"/>
    <w:rsid w:val="006F5F38"/>
    <w:rsid w:val="00722007"/>
    <w:rsid w:val="00724E2E"/>
    <w:rsid w:val="00743EE7"/>
    <w:rsid w:val="00751408"/>
    <w:rsid w:val="00751EC5"/>
    <w:rsid w:val="00756838"/>
    <w:rsid w:val="007741C3"/>
    <w:rsid w:val="00776EA9"/>
    <w:rsid w:val="0078401E"/>
    <w:rsid w:val="00790F8E"/>
    <w:rsid w:val="00792728"/>
    <w:rsid w:val="00793A64"/>
    <w:rsid w:val="0079509D"/>
    <w:rsid w:val="00795B2B"/>
    <w:rsid w:val="007A2AE7"/>
    <w:rsid w:val="007A5327"/>
    <w:rsid w:val="007B74C0"/>
    <w:rsid w:val="007C33B2"/>
    <w:rsid w:val="007D4377"/>
    <w:rsid w:val="007E01D0"/>
    <w:rsid w:val="007E1228"/>
    <w:rsid w:val="007E63BF"/>
    <w:rsid w:val="007F5976"/>
    <w:rsid w:val="00800BCE"/>
    <w:rsid w:val="00803952"/>
    <w:rsid w:val="008042F1"/>
    <w:rsid w:val="008105BF"/>
    <w:rsid w:val="008176E2"/>
    <w:rsid w:val="008178A3"/>
    <w:rsid w:val="00824AD8"/>
    <w:rsid w:val="0083061B"/>
    <w:rsid w:val="00835EFD"/>
    <w:rsid w:val="008400A0"/>
    <w:rsid w:val="00840765"/>
    <w:rsid w:val="00844F8A"/>
    <w:rsid w:val="00864E72"/>
    <w:rsid w:val="00870015"/>
    <w:rsid w:val="00886E37"/>
    <w:rsid w:val="00887660"/>
    <w:rsid w:val="00896087"/>
    <w:rsid w:val="0089649B"/>
    <w:rsid w:val="008A020E"/>
    <w:rsid w:val="008A445B"/>
    <w:rsid w:val="008B13E4"/>
    <w:rsid w:val="008B5A09"/>
    <w:rsid w:val="008B6148"/>
    <w:rsid w:val="008D0C57"/>
    <w:rsid w:val="008E4A18"/>
    <w:rsid w:val="008E7665"/>
    <w:rsid w:val="008F6148"/>
    <w:rsid w:val="00903182"/>
    <w:rsid w:val="00905A79"/>
    <w:rsid w:val="00916827"/>
    <w:rsid w:val="00924B8B"/>
    <w:rsid w:val="00925544"/>
    <w:rsid w:val="009358FC"/>
    <w:rsid w:val="00957F3F"/>
    <w:rsid w:val="00977ACA"/>
    <w:rsid w:val="00981B8A"/>
    <w:rsid w:val="00996402"/>
    <w:rsid w:val="009A48BF"/>
    <w:rsid w:val="009A7870"/>
    <w:rsid w:val="009A7A47"/>
    <w:rsid w:val="009C7F0E"/>
    <w:rsid w:val="009D159B"/>
    <w:rsid w:val="009D79EF"/>
    <w:rsid w:val="00A00A68"/>
    <w:rsid w:val="00A06427"/>
    <w:rsid w:val="00A102DA"/>
    <w:rsid w:val="00A14E98"/>
    <w:rsid w:val="00A16443"/>
    <w:rsid w:val="00A244D4"/>
    <w:rsid w:val="00A311A7"/>
    <w:rsid w:val="00A350AA"/>
    <w:rsid w:val="00A37E05"/>
    <w:rsid w:val="00A51BBA"/>
    <w:rsid w:val="00A524AB"/>
    <w:rsid w:val="00A6797A"/>
    <w:rsid w:val="00A97416"/>
    <w:rsid w:val="00AB1757"/>
    <w:rsid w:val="00AC04BC"/>
    <w:rsid w:val="00AC6071"/>
    <w:rsid w:val="00AE2B22"/>
    <w:rsid w:val="00AE5B08"/>
    <w:rsid w:val="00AF2B81"/>
    <w:rsid w:val="00AF6FC7"/>
    <w:rsid w:val="00B20D0A"/>
    <w:rsid w:val="00B33814"/>
    <w:rsid w:val="00B41FB0"/>
    <w:rsid w:val="00B43706"/>
    <w:rsid w:val="00B84498"/>
    <w:rsid w:val="00B91B59"/>
    <w:rsid w:val="00B9302B"/>
    <w:rsid w:val="00B95145"/>
    <w:rsid w:val="00B97EAA"/>
    <w:rsid w:val="00BA719B"/>
    <w:rsid w:val="00BB0ECF"/>
    <w:rsid w:val="00BB5E3E"/>
    <w:rsid w:val="00BD2E1A"/>
    <w:rsid w:val="00BF1AC9"/>
    <w:rsid w:val="00C10000"/>
    <w:rsid w:val="00C13393"/>
    <w:rsid w:val="00C15F4F"/>
    <w:rsid w:val="00C17968"/>
    <w:rsid w:val="00C2286D"/>
    <w:rsid w:val="00C31534"/>
    <w:rsid w:val="00C31E04"/>
    <w:rsid w:val="00C3342C"/>
    <w:rsid w:val="00C35240"/>
    <w:rsid w:val="00C35D4F"/>
    <w:rsid w:val="00C44690"/>
    <w:rsid w:val="00C5773C"/>
    <w:rsid w:val="00C57C64"/>
    <w:rsid w:val="00C67A20"/>
    <w:rsid w:val="00C7004B"/>
    <w:rsid w:val="00C75ACA"/>
    <w:rsid w:val="00C80308"/>
    <w:rsid w:val="00C92B2F"/>
    <w:rsid w:val="00C952A8"/>
    <w:rsid w:val="00C955E2"/>
    <w:rsid w:val="00CA375D"/>
    <w:rsid w:val="00CB2BBD"/>
    <w:rsid w:val="00CC4075"/>
    <w:rsid w:val="00CC65C8"/>
    <w:rsid w:val="00CE0B66"/>
    <w:rsid w:val="00D03110"/>
    <w:rsid w:val="00D12D5E"/>
    <w:rsid w:val="00D2251D"/>
    <w:rsid w:val="00D300DB"/>
    <w:rsid w:val="00D40693"/>
    <w:rsid w:val="00D42E49"/>
    <w:rsid w:val="00D43DCE"/>
    <w:rsid w:val="00D6074B"/>
    <w:rsid w:val="00D6428E"/>
    <w:rsid w:val="00D73A89"/>
    <w:rsid w:val="00D95097"/>
    <w:rsid w:val="00DA3961"/>
    <w:rsid w:val="00DD5655"/>
    <w:rsid w:val="00DF0807"/>
    <w:rsid w:val="00DF3D23"/>
    <w:rsid w:val="00E130E8"/>
    <w:rsid w:val="00E40078"/>
    <w:rsid w:val="00E52C97"/>
    <w:rsid w:val="00E66A0E"/>
    <w:rsid w:val="00E8047A"/>
    <w:rsid w:val="00E8177C"/>
    <w:rsid w:val="00E82434"/>
    <w:rsid w:val="00E83F44"/>
    <w:rsid w:val="00E90551"/>
    <w:rsid w:val="00E9090F"/>
    <w:rsid w:val="00EA00D5"/>
    <w:rsid w:val="00EB1FAE"/>
    <w:rsid w:val="00ED7447"/>
    <w:rsid w:val="00EE5D92"/>
    <w:rsid w:val="00EF1EFF"/>
    <w:rsid w:val="00F07A4C"/>
    <w:rsid w:val="00F10FC0"/>
    <w:rsid w:val="00F11A31"/>
    <w:rsid w:val="00F225D3"/>
    <w:rsid w:val="00F22A77"/>
    <w:rsid w:val="00F23A36"/>
    <w:rsid w:val="00F31F6B"/>
    <w:rsid w:val="00F4008E"/>
    <w:rsid w:val="00F51B50"/>
    <w:rsid w:val="00F574D2"/>
    <w:rsid w:val="00F6004A"/>
    <w:rsid w:val="00F62B0E"/>
    <w:rsid w:val="00F71C12"/>
    <w:rsid w:val="00F92A50"/>
    <w:rsid w:val="00FA24A5"/>
    <w:rsid w:val="00FD4756"/>
    <w:rsid w:val="00FD7C3F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830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3061B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1569</Words>
  <Characters>11360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35</cp:revision>
  <cp:lastPrinted>2020-03-02T11:51:00Z</cp:lastPrinted>
  <dcterms:created xsi:type="dcterms:W3CDTF">2020-02-28T09:40:00Z</dcterms:created>
  <dcterms:modified xsi:type="dcterms:W3CDTF">2020-03-23T15:05:00Z</dcterms:modified>
</cp:coreProperties>
</file>