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73B" w:rsidRDefault="0006073B" w:rsidP="0006073B">
      <w:pPr>
        <w:pStyle w:val="a4"/>
        <w:jc w:val="right"/>
        <w:rPr>
          <w:rFonts w:ascii="Times New Roman" w:hAnsi="Times New Roman"/>
          <w:b w:val="0"/>
          <w:sz w:val="28"/>
          <w:szCs w:val="28"/>
        </w:rPr>
      </w:pPr>
      <w:r>
        <w:rPr>
          <w:rFonts w:ascii="Times New Roman" w:hAnsi="Times New Roman"/>
          <w:b w:val="0"/>
          <w:sz w:val="28"/>
          <w:szCs w:val="28"/>
        </w:rPr>
        <w:t>ПРОЄКТ</w:t>
      </w:r>
    </w:p>
    <w:p w:rsidR="00E44A7A" w:rsidRDefault="00C86D0A" w:rsidP="00E44A7A">
      <w:pPr>
        <w:pStyle w:val="a4"/>
        <w:rPr>
          <w:rFonts w:ascii="Times New Roman" w:hAnsi="Times New Roman"/>
          <w:b w:val="0"/>
          <w:sz w:val="28"/>
          <w:szCs w:val="28"/>
        </w:rPr>
      </w:pPr>
      <w:r>
        <w:rPr>
          <w:rFonts w:ascii="Times New Roman" w:hAnsi="Times New Roman"/>
          <w:b w:val="0"/>
          <w:sz w:val="28"/>
          <w:szCs w:val="28"/>
        </w:rPr>
        <w:t xml:space="preserve">ПРИМІРНИЙ </w:t>
      </w:r>
      <w:r w:rsidR="00E44A7A">
        <w:rPr>
          <w:rFonts w:ascii="Times New Roman" w:hAnsi="Times New Roman"/>
          <w:b w:val="0"/>
          <w:sz w:val="28"/>
          <w:szCs w:val="28"/>
        </w:rPr>
        <w:t>ДОГОВІР</w:t>
      </w:r>
      <w:r w:rsidR="001C31CB">
        <w:rPr>
          <w:rFonts w:ascii="Times New Roman" w:hAnsi="Times New Roman"/>
          <w:b w:val="0"/>
          <w:sz w:val="28"/>
          <w:szCs w:val="28"/>
        </w:rPr>
        <w:t xml:space="preserve"> </w:t>
      </w:r>
      <w:r>
        <w:rPr>
          <w:rFonts w:ascii="Times New Roman" w:hAnsi="Times New Roman"/>
          <w:b w:val="0"/>
          <w:sz w:val="28"/>
          <w:szCs w:val="28"/>
          <w:lang w:val="ru-RU"/>
        </w:rPr>
        <w:br/>
      </w:r>
      <w:r>
        <w:rPr>
          <w:rFonts w:ascii="Times New Roman" w:hAnsi="Times New Roman"/>
          <w:b w:val="0"/>
          <w:sz w:val="28"/>
          <w:szCs w:val="28"/>
        </w:rPr>
        <w:t xml:space="preserve">оренди </w:t>
      </w:r>
      <w:r w:rsidR="00E44A7A">
        <w:rPr>
          <w:rFonts w:ascii="Times New Roman" w:hAnsi="Times New Roman"/>
          <w:b w:val="0"/>
          <w:sz w:val="28"/>
          <w:szCs w:val="28"/>
        </w:rPr>
        <w:t xml:space="preserve">нерухомого майна, що належить до державної власності </w:t>
      </w:r>
    </w:p>
    <w:p w:rsidR="00E44A7A" w:rsidRDefault="00E44A7A" w:rsidP="00E44A7A">
      <w:pPr>
        <w:pStyle w:val="a4"/>
        <w:spacing w:before="120" w:after="120"/>
        <w:rPr>
          <w:rFonts w:ascii="Times New Roman" w:hAnsi="Times New Roman"/>
          <w:b w:val="0"/>
          <w:sz w:val="28"/>
          <w:szCs w:val="28"/>
        </w:rPr>
      </w:pPr>
      <w:r>
        <w:rPr>
          <w:rFonts w:ascii="Times New Roman" w:hAnsi="Times New Roman"/>
          <w:b w:val="0"/>
          <w:sz w:val="28"/>
          <w:szCs w:val="28"/>
          <w:lang w:val="en-US"/>
        </w:rPr>
        <w:t>I</w:t>
      </w:r>
      <w:r w:rsidRPr="00B927EE">
        <w:rPr>
          <w:rFonts w:ascii="Times New Roman" w:hAnsi="Times New Roman"/>
          <w:b w:val="0"/>
          <w:sz w:val="28"/>
          <w:szCs w:val="28"/>
          <w:lang w:val="ru-RU"/>
        </w:rPr>
        <w:t xml:space="preserve">. </w:t>
      </w:r>
      <w:r>
        <w:rPr>
          <w:rFonts w:ascii="Times New Roman" w:hAnsi="Times New Roman"/>
          <w:b w:val="0"/>
          <w:sz w:val="28"/>
          <w:szCs w:val="28"/>
        </w:rPr>
        <w:t xml:space="preserve">Змінювані умови договору (далі </w:t>
      </w:r>
      <w:r>
        <w:rPr>
          <w:rFonts w:ascii="Times New Roman" w:hAnsi="Times New Roman"/>
          <w:b w:val="0"/>
          <w:sz w:val="28"/>
          <w:szCs w:val="28"/>
          <w:lang w:val="ru-RU"/>
        </w:rPr>
        <w:t xml:space="preserve">— </w:t>
      </w:r>
      <w:r>
        <w:rPr>
          <w:rFonts w:ascii="Times New Roman" w:hAnsi="Times New Roman"/>
          <w:b w:val="0"/>
          <w:sz w:val="28"/>
          <w:szCs w:val="28"/>
        </w:rPr>
        <w:t>Умови)</w:t>
      </w:r>
    </w:p>
    <w:tbl>
      <w:tblPr>
        <w:tblW w:w="10490" w:type="dxa"/>
        <w:tblInd w:w="-601" w:type="dxa"/>
        <w:tblLayout w:type="fixed"/>
        <w:tblLook w:val="04A0"/>
      </w:tblPr>
      <w:tblGrid>
        <w:gridCol w:w="699"/>
        <w:gridCol w:w="1993"/>
        <w:gridCol w:w="1136"/>
        <w:gridCol w:w="281"/>
        <w:gridCol w:w="284"/>
        <w:gridCol w:w="1421"/>
        <w:gridCol w:w="1415"/>
        <w:gridCol w:w="143"/>
        <w:gridCol w:w="283"/>
        <w:gridCol w:w="166"/>
        <w:gridCol w:w="257"/>
        <w:gridCol w:w="568"/>
        <w:gridCol w:w="1844"/>
      </w:tblGrid>
      <w:tr w:rsidR="00E44A7A"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1</w:t>
            </w:r>
          </w:p>
        </w:tc>
        <w:tc>
          <w:tcPr>
            <w:tcW w:w="1993" w:type="dxa"/>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98" w:type="dxa"/>
            <w:gridSpan w:val="11"/>
            <w:tcBorders>
              <w:top w:val="single" w:sz="4" w:space="0" w:color="000000"/>
              <w:left w:val="nil"/>
              <w:bottom w:val="single" w:sz="4" w:space="0" w:color="000000"/>
              <w:right w:val="single" w:sz="4" w:space="0" w:color="000000"/>
            </w:tcBorders>
            <w:vAlign w:val="center"/>
            <w:hideMark/>
          </w:tcPr>
          <w:p w:rsidR="00E44A7A" w:rsidRDefault="00E44A7A" w:rsidP="00A76145">
            <w:pPr>
              <w:rPr>
                <w:rFonts w:ascii="Times New Roman" w:hAnsi="Times New Roman"/>
                <w:color w:val="000000"/>
                <w:sz w:val="22"/>
                <w:szCs w:val="22"/>
              </w:rPr>
            </w:pPr>
            <w:r>
              <w:rPr>
                <w:rFonts w:ascii="Times New Roman" w:hAnsi="Times New Roman"/>
                <w:color w:val="000000"/>
                <w:sz w:val="22"/>
                <w:szCs w:val="22"/>
              </w:rPr>
              <w:t> </w:t>
            </w:r>
            <w:r w:rsidR="0019475C">
              <w:rPr>
                <w:rFonts w:ascii="Times New Roman" w:hAnsi="Times New Roman"/>
                <w:color w:val="000000"/>
                <w:sz w:val="22"/>
                <w:szCs w:val="22"/>
              </w:rPr>
              <w:t>м. Сєвєродонецьк</w:t>
            </w:r>
          </w:p>
        </w:tc>
      </w:tr>
      <w:tr w:rsidR="00E44A7A" w:rsidTr="0024047D">
        <w:trPr>
          <w:trHeight w:val="320"/>
        </w:trPr>
        <w:tc>
          <w:tcPr>
            <w:tcW w:w="699" w:type="dxa"/>
            <w:tcBorders>
              <w:top w:val="nil"/>
              <w:left w:val="single" w:sz="4" w:space="0" w:color="000000"/>
              <w:bottom w:val="single" w:sz="4" w:space="0" w:color="000000"/>
              <w:right w:val="single" w:sz="4" w:space="0" w:color="000000"/>
            </w:tcBorders>
            <w:vAlign w:val="center"/>
            <w:hideMark/>
          </w:tcPr>
          <w:p w:rsidR="00E44A7A" w:rsidRDefault="00E44A7A" w:rsidP="009D0842">
            <w:pPr>
              <w:jc w:val="center"/>
              <w:rPr>
                <w:rFonts w:ascii="Times New Roman" w:hAnsi="Times New Roman"/>
                <w:color w:val="000000"/>
                <w:sz w:val="22"/>
                <w:szCs w:val="22"/>
              </w:rPr>
            </w:pPr>
            <w:r>
              <w:rPr>
                <w:rFonts w:ascii="Times New Roman" w:hAnsi="Times New Roman"/>
                <w:color w:val="000000"/>
                <w:sz w:val="22"/>
                <w:szCs w:val="22"/>
              </w:rPr>
              <w:t>2</w:t>
            </w:r>
          </w:p>
        </w:tc>
        <w:tc>
          <w:tcPr>
            <w:tcW w:w="1993" w:type="dxa"/>
            <w:tcBorders>
              <w:top w:val="nil"/>
              <w:left w:val="nil"/>
              <w:bottom w:val="single" w:sz="4" w:space="0" w:color="000000"/>
              <w:right w:val="single" w:sz="4" w:space="0" w:color="000000"/>
            </w:tcBorders>
            <w:hideMark/>
          </w:tcPr>
          <w:p w:rsidR="00E44A7A" w:rsidRDefault="00E44A7A" w:rsidP="00AE77ED">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98" w:type="dxa"/>
            <w:gridSpan w:val="11"/>
            <w:tcBorders>
              <w:top w:val="single" w:sz="4" w:space="0" w:color="000000"/>
              <w:left w:val="nil"/>
              <w:bottom w:val="single" w:sz="4" w:space="0" w:color="000000"/>
              <w:right w:val="single" w:sz="4" w:space="0" w:color="000000"/>
            </w:tcBorders>
            <w:hideMark/>
          </w:tcPr>
          <w:p w:rsidR="00E44A7A" w:rsidRDefault="00E44A7A" w:rsidP="009D0842">
            <w:pPr>
              <w:spacing w:before="120" w:after="240"/>
              <w:rPr>
                <w:rFonts w:ascii="Times New Roman" w:hAnsi="Times New Roman"/>
                <w:color w:val="000000"/>
                <w:sz w:val="22"/>
                <w:szCs w:val="22"/>
              </w:rPr>
            </w:pPr>
            <w:r>
              <w:rPr>
                <w:rFonts w:ascii="Times New Roman" w:hAnsi="Times New Roman"/>
                <w:color w:val="000000"/>
                <w:sz w:val="22"/>
                <w:szCs w:val="22"/>
              </w:rPr>
              <w:t> </w:t>
            </w:r>
            <w:r w:rsidR="009D0842">
              <w:rPr>
                <w:rFonts w:ascii="Times New Roman" w:hAnsi="Times New Roman"/>
                <w:color w:val="000000"/>
                <w:sz w:val="22"/>
                <w:szCs w:val="22"/>
              </w:rPr>
              <w:t>«___»_____________ 20__ року</w:t>
            </w:r>
          </w:p>
        </w:tc>
      </w:tr>
      <w:tr w:rsidR="005C0604" w:rsidTr="0024047D">
        <w:trPr>
          <w:trHeight w:val="2565"/>
        </w:trPr>
        <w:tc>
          <w:tcPr>
            <w:tcW w:w="699" w:type="dxa"/>
            <w:tcBorders>
              <w:top w:val="nil"/>
              <w:left w:val="single" w:sz="4" w:space="0" w:color="000000"/>
              <w:bottom w:val="single" w:sz="4" w:space="0" w:color="000000"/>
              <w:right w:val="single" w:sz="4" w:space="0" w:color="000000"/>
            </w:tcBorders>
            <w:vAlign w:val="center"/>
            <w:hideMark/>
          </w:tcPr>
          <w:p w:rsidR="005C0604" w:rsidRDefault="005C0604" w:rsidP="00AE77ED">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1993" w:type="dxa"/>
            <w:tcBorders>
              <w:top w:val="nil"/>
              <w:left w:val="nil"/>
              <w:bottom w:val="single" w:sz="4" w:space="0" w:color="000000"/>
              <w:right w:val="single" w:sz="4" w:space="0" w:color="000000"/>
            </w:tcBorders>
            <w:vAlign w:val="center"/>
            <w:hideMark/>
          </w:tcPr>
          <w:p w:rsidR="005C0604" w:rsidRDefault="005C0604" w:rsidP="001509DC">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Сторони</w:t>
            </w:r>
          </w:p>
        </w:tc>
        <w:tc>
          <w:tcPr>
            <w:tcW w:w="1701" w:type="dxa"/>
            <w:gridSpan w:val="3"/>
            <w:tcBorders>
              <w:top w:val="nil"/>
              <w:left w:val="nil"/>
              <w:bottom w:val="single" w:sz="4" w:space="0" w:color="000000"/>
              <w:right w:val="single" w:sz="4" w:space="0" w:color="000000"/>
            </w:tcBorders>
            <w:vAlign w:val="center"/>
            <w:hideMark/>
          </w:tcPr>
          <w:p w:rsidR="005C0604" w:rsidRDefault="005C0604" w:rsidP="001509DC">
            <w:pPr>
              <w:spacing w:before="120"/>
              <w:ind w:left="-105" w:right="-112"/>
              <w:jc w:val="center"/>
              <w:rPr>
                <w:rFonts w:ascii="Times New Roman" w:hAnsi="Times New Roman"/>
                <w:color w:val="000000"/>
                <w:sz w:val="22"/>
                <w:szCs w:val="22"/>
              </w:rPr>
            </w:pPr>
            <w:r>
              <w:rPr>
                <w:rFonts w:ascii="Times New Roman" w:hAnsi="Times New Roman"/>
                <w:color w:val="000000"/>
                <w:sz w:val="22"/>
                <w:szCs w:val="22"/>
              </w:rPr>
              <w:t>Найменування</w:t>
            </w:r>
          </w:p>
        </w:tc>
        <w:tc>
          <w:tcPr>
            <w:tcW w:w="1421" w:type="dxa"/>
            <w:tcBorders>
              <w:top w:val="nil"/>
              <w:left w:val="nil"/>
              <w:bottom w:val="single" w:sz="4" w:space="0" w:color="000000"/>
              <w:right w:val="single" w:sz="4" w:space="0" w:color="000000"/>
            </w:tcBorders>
            <w:hideMark/>
          </w:tcPr>
          <w:p w:rsidR="005C0604" w:rsidRDefault="005C0604" w:rsidP="0099755F">
            <w:pPr>
              <w:ind w:left="-104" w:right="-108"/>
              <w:jc w:val="center"/>
              <w:rPr>
                <w:rFonts w:ascii="Times New Roman" w:hAnsi="Times New Roman"/>
                <w:color w:val="000000"/>
                <w:sz w:val="22"/>
                <w:szCs w:val="22"/>
              </w:rPr>
            </w:pPr>
            <w:r>
              <w:rPr>
                <w:rFonts w:ascii="Times New Roman" w:hAnsi="Times New Roman"/>
                <w:color w:val="000000"/>
                <w:sz w:val="22"/>
                <w:szCs w:val="22"/>
              </w:rPr>
              <w:t>Код згідно з Єдиним державним реєстром юридичних осіб, фізичних осіб —підприємців і громадських формувань</w:t>
            </w:r>
          </w:p>
        </w:tc>
        <w:tc>
          <w:tcPr>
            <w:tcW w:w="1415"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3"/>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w:t>
            </w:r>
            <w:r w:rsidR="001509DC">
              <w:rPr>
                <w:rFonts w:ascii="Times New Roman" w:hAnsi="Times New Roman"/>
                <w:color w:val="000000"/>
                <w:sz w:val="22"/>
                <w:szCs w:val="22"/>
              </w:rPr>
              <w:t>д-</w:t>
            </w:r>
            <w:r>
              <w:rPr>
                <w:rFonts w:ascii="Times New Roman" w:hAnsi="Times New Roman"/>
                <w:color w:val="000000"/>
                <w:sz w:val="22"/>
                <w:szCs w:val="22"/>
              </w:rPr>
              <w:t>ження</w:t>
            </w:r>
            <w:proofErr w:type="spellEnd"/>
          </w:p>
        </w:tc>
        <w:tc>
          <w:tcPr>
            <w:tcW w:w="1417" w:type="dxa"/>
            <w:gridSpan w:val="5"/>
            <w:tcBorders>
              <w:top w:val="nil"/>
              <w:left w:val="nil"/>
              <w:bottom w:val="single" w:sz="4" w:space="0" w:color="000000"/>
              <w:right w:val="single" w:sz="4" w:space="0" w:color="000000"/>
            </w:tcBorders>
            <w:vAlign w:val="center"/>
            <w:hideMark/>
          </w:tcPr>
          <w:p w:rsidR="00973D78" w:rsidRDefault="005C0604" w:rsidP="00973D78">
            <w:pPr>
              <w:ind w:left="-113" w:right="-108"/>
              <w:jc w:val="center"/>
              <w:rPr>
                <w:rFonts w:ascii="Times New Roman" w:hAnsi="Times New Roman"/>
                <w:color w:val="000000"/>
                <w:sz w:val="22"/>
                <w:szCs w:val="22"/>
              </w:rPr>
            </w:pPr>
            <w:r>
              <w:rPr>
                <w:rFonts w:ascii="Times New Roman" w:hAnsi="Times New Roman"/>
                <w:color w:val="000000"/>
                <w:sz w:val="22"/>
                <w:szCs w:val="22"/>
              </w:rPr>
              <w:t>Прізвище, ім’я, по батькові</w:t>
            </w:r>
          </w:p>
          <w:p w:rsidR="005C0604" w:rsidRDefault="00973D78" w:rsidP="00973D78">
            <w:pPr>
              <w:ind w:left="-113" w:right="-108"/>
              <w:jc w:val="center"/>
              <w:rPr>
                <w:rFonts w:ascii="Times New Roman" w:hAnsi="Times New Roman"/>
                <w:color w:val="000000"/>
                <w:sz w:val="22"/>
                <w:szCs w:val="22"/>
              </w:rPr>
            </w:pPr>
            <w:r>
              <w:rPr>
                <w:rFonts w:ascii="Times New Roman" w:hAnsi="Times New Roman"/>
                <w:color w:val="000000"/>
                <w:sz w:val="22"/>
                <w:szCs w:val="22"/>
              </w:rPr>
              <w:t>особи</w:t>
            </w:r>
            <w:r w:rsidRPr="001D24D2">
              <w:rPr>
                <w:rFonts w:ascii="Times New Roman" w:hAnsi="Times New Roman"/>
                <w:color w:val="000000"/>
                <w:sz w:val="22"/>
                <w:szCs w:val="22"/>
              </w:rPr>
              <w:t>, що підписала договір</w:t>
            </w:r>
            <w:r w:rsidR="005C0604">
              <w:rPr>
                <w:rFonts w:ascii="Times New Roman" w:hAnsi="Times New Roman"/>
                <w:color w:val="000000"/>
                <w:sz w:val="22"/>
                <w:szCs w:val="22"/>
              </w:rPr>
              <w:t xml:space="preserve"> </w:t>
            </w:r>
          </w:p>
        </w:tc>
        <w:tc>
          <w:tcPr>
            <w:tcW w:w="1844" w:type="dxa"/>
            <w:tcBorders>
              <w:top w:val="nil"/>
              <w:left w:val="nil"/>
              <w:bottom w:val="single" w:sz="4" w:space="0" w:color="000000"/>
              <w:right w:val="single" w:sz="4" w:space="0" w:color="000000"/>
            </w:tcBorders>
            <w:vAlign w:val="center"/>
            <w:hideMark/>
          </w:tcPr>
          <w:p w:rsidR="005C0604" w:rsidRDefault="005C0604" w:rsidP="001509DC">
            <w:pPr>
              <w:spacing w:before="120"/>
              <w:ind w:left="-108" w:right="-108"/>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p w:rsidR="005C0604" w:rsidRDefault="005C0604" w:rsidP="0019475C">
            <w:pPr>
              <w:spacing w:before="120"/>
              <w:jc w:val="center"/>
              <w:rPr>
                <w:rFonts w:ascii="Times New Roman" w:hAnsi="Times New Roman"/>
                <w:color w:val="000000"/>
                <w:sz w:val="22"/>
                <w:szCs w:val="22"/>
              </w:rPr>
            </w:pPr>
          </w:p>
        </w:tc>
      </w:tr>
      <w:tr w:rsidR="001509DC" w:rsidTr="0024047D">
        <w:trPr>
          <w:trHeight w:val="320"/>
        </w:trPr>
        <w:tc>
          <w:tcPr>
            <w:tcW w:w="699" w:type="dxa"/>
            <w:vMerge w:val="restart"/>
            <w:tcBorders>
              <w:top w:val="single" w:sz="4" w:space="0" w:color="000000"/>
              <w:left w:val="single" w:sz="4" w:space="0" w:color="000000"/>
              <w:right w:val="single" w:sz="4" w:space="0" w:color="000000"/>
            </w:tcBorders>
            <w:vAlign w:val="center"/>
            <w:hideMark/>
          </w:tcPr>
          <w:p w:rsidR="001509DC" w:rsidRDefault="001509DC" w:rsidP="0099755F">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1993" w:type="dxa"/>
            <w:tcBorders>
              <w:top w:val="single" w:sz="4" w:space="0" w:color="000000"/>
              <w:left w:val="nil"/>
              <w:bottom w:val="single" w:sz="4" w:space="0" w:color="000000"/>
              <w:right w:val="single" w:sz="4" w:space="0" w:color="000000"/>
            </w:tcBorders>
            <w:hideMark/>
          </w:tcPr>
          <w:p w:rsidR="001509DC" w:rsidRPr="005C0604" w:rsidRDefault="001509DC" w:rsidP="00F234B3">
            <w:pPr>
              <w:spacing w:before="120"/>
              <w:jc w:val="center"/>
              <w:rPr>
                <w:rFonts w:ascii="Times New Roman" w:hAnsi="Times New Roman"/>
                <w:color w:val="000000"/>
                <w:sz w:val="22"/>
                <w:szCs w:val="22"/>
              </w:rPr>
            </w:pPr>
            <w:r w:rsidRPr="005C0604">
              <w:rPr>
                <w:rFonts w:ascii="Times New Roman" w:hAnsi="Times New Roman"/>
                <w:color w:val="000000"/>
                <w:sz w:val="22"/>
                <w:szCs w:val="22"/>
              </w:rPr>
              <w:t>Орендодавець</w:t>
            </w:r>
          </w:p>
        </w:tc>
        <w:tc>
          <w:tcPr>
            <w:tcW w:w="1701" w:type="dxa"/>
            <w:gridSpan w:val="3"/>
            <w:tcBorders>
              <w:top w:val="single" w:sz="4" w:space="0" w:color="000000"/>
              <w:left w:val="nil"/>
              <w:bottom w:val="single" w:sz="4" w:space="0" w:color="000000"/>
              <w:right w:val="single" w:sz="4" w:space="0" w:color="000000"/>
            </w:tcBorders>
          </w:tcPr>
          <w:p w:rsidR="001509DC" w:rsidRPr="005C0604" w:rsidRDefault="001509DC" w:rsidP="00AE77ED">
            <w:pPr>
              <w:rPr>
                <w:rFonts w:ascii="Times New Roman" w:hAnsi="Times New Roman"/>
                <w:color w:val="000000"/>
                <w:sz w:val="22"/>
                <w:szCs w:val="22"/>
              </w:rPr>
            </w:pPr>
            <w:r w:rsidRPr="005C0604">
              <w:rPr>
                <w:rFonts w:ascii="Times New Roman" w:hAnsi="Times New Roman"/>
                <w:color w:val="000000"/>
                <w:sz w:val="22"/>
                <w:szCs w:val="22"/>
              </w:rPr>
              <w:t>Регіональне відділення Фонду державного майна України по Харківській, Донецькій та Луганській областях</w:t>
            </w:r>
          </w:p>
        </w:tc>
        <w:tc>
          <w:tcPr>
            <w:tcW w:w="1421" w:type="dxa"/>
            <w:tcBorders>
              <w:top w:val="single" w:sz="4" w:space="0" w:color="000000"/>
              <w:left w:val="nil"/>
              <w:bottom w:val="single" w:sz="4" w:space="0" w:color="000000"/>
              <w:right w:val="single" w:sz="4" w:space="0" w:color="000000"/>
            </w:tcBorders>
          </w:tcPr>
          <w:p w:rsidR="001509DC" w:rsidRPr="005C0604" w:rsidRDefault="001509DC" w:rsidP="001509DC">
            <w:pPr>
              <w:spacing w:before="120"/>
              <w:jc w:val="center"/>
              <w:rPr>
                <w:rFonts w:ascii="Times New Roman" w:hAnsi="Times New Roman"/>
                <w:color w:val="000000"/>
                <w:sz w:val="22"/>
                <w:szCs w:val="22"/>
              </w:rPr>
            </w:pPr>
            <w:r w:rsidRPr="005C0604">
              <w:rPr>
                <w:rFonts w:ascii="Times New Roman" w:hAnsi="Times New Roman"/>
                <w:color w:val="000000"/>
                <w:sz w:val="22"/>
                <w:szCs w:val="22"/>
              </w:rPr>
              <w:t>43023403</w:t>
            </w:r>
          </w:p>
        </w:tc>
        <w:tc>
          <w:tcPr>
            <w:tcW w:w="1415" w:type="dxa"/>
            <w:tcBorders>
              <w:top w:val="single" w:sz="4" w:space="0" w:color="000000"/>
              <w:left w:val="nil"/>
              <w:bottom w:val="single" w:sz="4" w:space="0" w:color="000000"/>
              <w:right w:val="single" w:sz="4" w:space="0" w:color="000000"/>
            </w:tcBorders>
          </w:tcPr>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61057,</w:t>
            </w:r>
          </w:p>
          <w:p w:rsidR="001509DC" w:rsidRPr="005C0604" w:rsidRDefault="001509DC" w:rsidP="001509DC">
            <w:pPr>
              <w:ind w:left="-108"/>
              <w:jc w:val="center"/>
              <w:rPr>
                <w:rFonts w:ascii="Times New Roman" w:hAnsi="Times New Roman"/>
                <w:color w:val="000000"/>
                <w:sz w:val="22"/>
                <w:szCs w:val="22"/>
              </w:rPr>
            </w:pPr>
            <w:r w:rsidRPr="005C0604">
              <w:rPr>
                <w:rFonts w:ascii="Times New Roman" w:hAnsi="Times New Roman"/>
                <w:color w:val="000000"/>
                <w:sz w:val="22"/>
                <w:szCs w:val="22"/>
              </w:rPr>
              <w:t>м. Харків, майдан Театральний, 1</w:t>
            </w:r>
          </w:p>
        </w:tc>
        <w:tc>
          <w:tcPr>
            <w:tcW w:w="1417" w:type="dxa"/>
            <w:gridSpan w:val="5"/>
            <w:tcBorders>
              <w:top w:val="single" w:sz="4" w:space="0" w:color="000000"/>
              <w:left w:val="nil"/>
              <w:bottom w:val="single" w:sz="4" w:space="0" w:color="000000"/>
              <w:right w:val="single" w:sz="4" w:space="0" w:color="000000"/>
            </w:tcBorders>
          </w:tcPr>
          <w:p w:rsidR="001509DC" w:rsidRPr="005C0604" w:rsidRDefault="001509DC" w:rsidP="001509DC">
            <w:pPr>
              <w:ind w:left="-113" w:right="-108"/>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tcPr>
          <w:p w:rsidR="001509DC" w:rsidRPr="005C0604" w:rsidRDefault="001509DC" w:rsidP="008D38DB">
            <w:pPr>
              <w:ind w:right="-108"/>
              <w:rPr>
                <w:rFonts w:ascii="Times New Roman" w:hAnsi="Times New Roman"/>
                <w:color w:val="000000"/>
                <w:sz w:val="22"/>
                <w:szCs w:val="22"/>
              </w:rPr>
            </w:pPr>
          </w:p>
        </w:tc>
      </w:tr>
      <w:tr w:rsidR="001509DC" w:rsidRPr="005C0604" w:rsidTr="0024047D">
        <w:trPr>
          <w:trHeight w:val="320"/>
        </w:trPr>
        <w:tc>
          <w:tcPr>
            <w:tcW w:w="699" w:type="dxa"/>
            <w:vMerge/>
            <w:tcBorders>
              <w:left w:val="single" w:sz="4" w:space="0" w:color="000000"/>
              <w:bottom w:val="single" w:sz="4" w:space="0" w:color="000000"/>
              <w:right w:val="single" w:sz="4" w:space="0" w:color="000000"/>
            </w:tcBorders>
          </w:tcPr>
          <w:p w:rsidR="001509DC" w:rsidRPr="005C0604" w:rsidRDefault="001509DC"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1509DC" w:rsidRPr="005C0604" w:rsidRDefault="001509DC"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1509DC" w:rsidRPr="005C0604" w:rsidRDefault="001509DC" w:rsidP="002F0123">
            <w:pPr>
              <w:spacing w:before="120"/>
              <w:jc w:val="both"/>
              <w:rPr>
                <w:rFonts w:ascii="Times New Roman" w:hAnsi="Times New Roman"/>
                <w:color w:val="000000"/>
                <w:sz w:val="22"/>
                <w:szCs w:val="22"/>
              </w:rPr>
            </w:pPr>
          </w:p>
        </w:tc>
      </w:tr>
      <w:tr w:rsidR="00E44A7A"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E44A7A" w:rsidRDefault="00E44A7A"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5115" w:type="dxa"/>
            <w:gridSpan w:val="5"/>
            <w:tcBorders>
              <w:top w:val="single" w:sz="4" w:space="0" w:color="000000"/>
              <w:left w:val="nil"/>
              <w:bottom w:val="single" w:sz="4" w:space="0" w:color="000000"/>
              <w:right w:val="single" w:sz="4" w:space="0" w:color="000000"/>
            </w:tcBorders>
            <w:hideMark/>
          </w:tcPr>
          <w:p w:rsidR="00E44A7A" w:rsidRDefault="00E44A7A" w:rsidP="004F26DF">
            <w:pPr>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 за цим договором</w:t>
            </w:r>
          </w:p>
        </w:tc>
        <w:tc>
          <w:tcPr>
            <w:tcW w:w="4676" w:type="dxa"/>
            <w:gridSpan w:val="7"/>
            <w:tcBorders>
              <w:top w:val="single" w:sz="4" w:space="0" w:color="000000"/>
              <w:left w:val="nil"/>
              <w:bottom w:val="single" w:sz="4" w:space="0" w:color="000000"/>
              <w:right w:val="single" w:sz="4" w:space="0" w:color="000000"/>
            </w:tcBorders>
          </w:tcPr>
          <w:p w:rsidR="00E44A7A" w:rsidRPr="00122A19" w:rsidRDefault="00632E76" w:rsidP="00122A19">
            <w:pPr>
              <w:spacing w:before="120"/>
              <w:rPr>
                <w:rFonts w:ascii="Times New Roman" w:hAnsi="Times New Roman"/>
                <w:color w:val="000000"/>
                <w:sz w:val="22"/>
                <w:szCs w:val="22"/>
                <w:lang w:val="en-US"/>
              </w:rPr>
            </w:pPr>
            <w:hyperlink r:id="rId5" w:history="1">
              <w:r w:rsidR="00122A19" w:rsidRPr="004F77FA">
                <w:rPr>
                  <w:rStyle w:val="a5"/>
                  <w:rFonts w:ascii="Times New Roman" w:hAnsi="Times New Roman"/>
                  <w:sz w:val="22"/>
                  <w:szCs w:val="22"/>
                </w:rPr>
                <w:t>lugansk@</w:t>
              </w:r>
              <w:r w:rsidR="00122A19" w:rsidRPr="004F77FA">
                <w:rPr>
                  <w:rStyle w:val="a5"/>
                  <w:rFonts w:ascii="Times New Roman" w:hAnsi="Times New Roman"/>
                  <w:sz w:val="22"/>
                  <w:szCs w:val="22"/>
                  <w:lang w:val="en-US"/>
                </w:rPr>
                <w:t>spfu</w:t>
              </w:r>
              <w:r w:rsidR="00122A19" w:rsidRPr="004F77FA">
                <w:rPr>
                  <w:rStyle w:val="a5"/>
                  <w:rFonts w:ascii="Times New Roman" w:hAnsi="Times New Roman"/>
                  <w:sz w:val="22"/>
                  <w:szCs w:val="22"/>
                </w:rPr>
                <w:t>.</w:t>
              </w:r>
              <w:r w:rsidR="00122A19" w:rsidRPr="004F77FA">
                <w:rPr>
                  <w:rStyle w:val="a5"/>
                  <w:rFonts w:ascii="Times New Roman" w:hAnsi="Times New Roman"/>
                  <w:sz w:val="22"/>
                  <w:szCs w:val="22"/>
                  <w:lang w:val="en-US"/>
                </w:rPr>
                <w:t>gov.ua</w:t>
              </w:r>
            </w:hyperlink>
            <w:r w:rsidR="00122A19">
              <w:rPr>
                <w:rFonts w:ascii="Times New Roman" w:hAnsi="Times New Roman"/>
                <w:color w:val="000000"/>
                <w:sz w:val="22"/>
                <w:szCs w:val="22"/>
                <w:lang w:val="en-US"/>
              </w:rPr>
              <w:t xml:space="preserve"> </w:t>
            </w:r>
          </w:p>
        </w:tc>
      </w:tr>
      <w:tr w:rsidR="00C043E3" w:rsidTr="0024047D">
        <w:trPr>
          <w:trHeight w:val="320"/>
        </w:trPr>
        <w:tc>
          <w:tcPr>
            <w:tcW w:w="699" w:type="dxa"/>
            <w:vMerge w:val="restart"/>
            <w:tcBorders>
              <w:top w:val="single" w:sz="4" w:space="0" w:color="000000"/>
              <w:left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1993" w:type="dxa"/>
            <w:tcBorders>
              <w:top w:val="single" w:sz="4" w:space="0" w:color="000000"/>
              <w:left w:val="nil"/>
              <w:bottom w:val="single" w:sz="4" w:space="0" w:color="000000"/>
              <w:right w:val="single" w:sz="4" w:space="0" w:color="000000"/>
            </w:tcBorders>
            <w:vAlign w:val="center"/>
            <w:hideMark/>
          </w:tcPr>
          <w:p w:rsidR="00C043E3" w:rsidRPr="005C0604" w:rsidRDefault="00C043E3" w:rsidP="00F234B3">
            <w:pPr>
              <w:spacing w:before="120"/>
              <w:ind w:left="-104" w:right="-111"/>
              <w:jc w:val="center"/>
              <w:rPr>
                <w:rFonts w:ascii="Times New Roman" w:hAnsi="Times New Roman"/>
                <w:color w:val="000000"/>
                <w:sz w:val="22"/>
                <w:szCs w:val="22"/>
              </w:rPr>
            </w:pPr>
            <w:r w:rsidRPr="005C0604">
              <w:rPr>
                <w:rFonts w:ascii="Times New Roman" w:hAnsi="Times New Roman"/>
                <w:color w:val="000000"/>
                <w:sz w:val="22"/>
                <w:szCs w:val="22"/>
              </w:rPr>
              <w:t>Орендар</w:t>
            </w:r>
          </w:p>
        </w:tc>
        <w:tc>
          <w:tcPr>
            <w:tcW w:w="1701" w:type="dxa"/>
            <w:gridSpan w:val="3"/>
            <w:tcBorders>
              <w:top w:val="single" w:sz="4" w:space="0" w:color="000000"/>
              <w:left w:val="nil"/>
              <w:bottom w:val="single" w:sz="4" w:space="0" w:color="000000"/>
              <w:right w:val="single" w:sz="4" w:space="0" w:color="000000"/>
            </w:tcBorders>
            <w:vAlign w:val="center"/>
          </w:tcPr>
          <w:p w:rsidR="00C043E3" w:rsidRDefault="00C043E3" w:rsidP="00C043E3">
            <w:pPr>
              <w:spacing w:before="120"/>
              <w:ind w:left="-105" w:right="-112"/>
              <w:jc w:val="center"/>
              <w:rPr>
                <w:rFonts w:ascii="Times New Roman" w:hAnsi="Times New Roman"/>
                <w:color w:val="000000"/>
                <w:sz w:val="22"/>
                <w:szCs w:val="22"/>
              </w:rPr>
            </w:pPr>
          </w:p>
        </w:tc>
        <w:tc>
          <w:tcPr>
            <w:tcW w:w="1421"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4" w:right="-108"/>
              <w:jc w:val="center"/>
              <w:rPr>
                <w:rFonts w:ascii="Times New Roman" w:hAnsi="Times New Roman"/>
                <w:color w:val="000000"/>
                <w:sz w:val="22"/>
                <w:szCs w:val="22"/>
                <w:highlight w:val="yellow"/>
              </w:rPr>
            </w:pPr>
          </w:p>
        </w:tc>
        <w:tc>
          <w:tcPr>
            <w:tcW w:w="1415" w:type="dxa"/>
            <w:tcBorders>
              <w:top w:val="single" w:sz="4" w:space="0" w:color="000000"/>
              <w:left w:val="nil"/>
              <w:bottom w:val="single" w:sz="4" w:space="0" w:color="000000"/>
              <w:right w:val="single" w:sz="4" w:space="0" w:color="000000"/>
            </w:tcBorders>
            <w:vAlign w:val="center"/>
          </w:tcPr>
          <w:p w:rsidR="00C043E3" w:rsidRPr="009A02BC" w:rsidRDefault="00C043E3" w:rsidP="00C043E3">
            <w:pPr>
              <w:spacing w:before="120"/>
              <w:ind w:left="-108" w:right="-103"/>
              <w:jc w:val="center"/>
              <w:rPr>
                <w:rFonts w:ascii="Times New Roman" w:hAnsi="Times New Roman"/>
                <w:color w:val="000000"/>
                <w:sz w:val="22"/>
                <w:szCs w:val="22"/>
                <w:highlight w:val="yellow"/>
              </w:rPr>
            </w:pPr>
          </w:p>
        </w:tc>
        <w:tc>
          <w:tcPr>
            <w:tcW w:w="1417" w:type="dxa"/>
            <w:gridSpan w:val="5"/>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C043E3" w:rsidRPr="00C043E3" w:rsidRDefault="00C043E3" w:rsidP="00C043E3">
            <w:pPr>
              <w:spacing w:before="120"/>
              <w:jc w:val="center"/>
              <w:rPr>
                <w:rFonts w:ascii="Times New Roman" w:hAnsi="Times New Roman"/>
                <w:color w:val="000000"/>
                <w:sz w:val="22"/>
                <w:szCs w:val="22"/>
              </w:rPr>
            </w:pPr>
          </w:p>
        </w:tc>
      </w:tr>
      <w:tr w:rsidR="00C043E3" w:rsidTr="0024047D">
        <w:trPr>
          <w:trHeight w:val="320"/>
        </w:trPr>
        <w:tc>
          <w:tcPr>
            <w:tcW w:w="699" w:type="dxa"/>
            <w:vMerge/>
            <w:tcBorders>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AE77ED">
            <w:pPr>
              <w:rPr>
                <w:rFonts w:ascii="Times New Roman" w:hAnsi="Times New Roman"/>
                <w:color w:val="000000"/>
                <w:sz w:val="22"/>
                <w:szCs w:val="22"/>
              </w:rPr>
            </w:pPr>
            <w:r w:rsidRPr="005C0604">
              <w:rPr>
                <w:rFonts w:ascii="Times New Roman" w:hAnsi="Times New Roman"/>
                <w:color w:val="000000"/>
                <w:sz w:val="22"/>
                <w:szCs w:val="22"/>
              </w:rPr>
              <w:t xml:space="preserve">Посилання на </w:t>
            </w:r>
            <w:r w:rsidR="0024047D">
              <w:rPr>
                <w:rFonts w:ascii="Times New Roman" w:hAnsi="Times New Roman"/>
                <w:color w:val="000000"/>
                <w:sz w:val="22"/>
                <w:szCs w:val="22"/>
              </w:rPr>
              <w:t>документ, який надає повноважен</w:t>
            </w:r>
            <w:r w:rsidRPr="005C0604">
              <w:rPr>
                <w:rFonts w:ascii="Times New Roman" w:hAnsi="Times New Roman"/>
                <w:color w:val="000000"/>
                <w:sz w:val="22"/>
                <w:szCs w:val="22"/>
              </w:rPr>
              <w:t>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C043E3"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4F26DF">
            <w:pPr>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 за цим договором </w:t>
            </w:r>
          </w:p>
        </w:tc>
        <w:tc>
          <w:tcPr>
            <w:tcW w:w="4676" w:type="dxa"/>
            <w:gridSpan w:val="7"/>
            <w:tcBorders>
              <w:top w:val="single" w:sz="4" w:space="0" w:color="000000"/>
              <w:left w:val="nil"/>
              <w:bottom w:val="single" w:sz="4" w:space="0" w:color="000000"/>
              <w:right w:val="single" w:sz="4" w:space="0" w:color="000000"/>
            </w:tcBorders>
            <w:hideMark/>
          </w:tcPr>
          <w:p w:rsidR="00C043E3" w:rsidRDefault="00C043E3" w:rsidP="00AE77ED">
            <w:pPr>
              <w:spacing w:before="120"/>
              <w:rPr>
                <w:rFonts w:ascii="Times New Roman" w:hAnsi="Times New Roman"/>
                <w:color w:val="000000"/>
                <w:sz w:val="22"/>
                <w:szCs w:val="22"/>
              </w:rPr>
            </w:pPr>
            <w:r>
              <w:rPr>
                <w:rFonts w:ascii="Times New Roman" w:hAnsi="Times New Roman"/>
                <w:sz w:val="22"/>
                <w:szCs w:val="22"/>
              </w:rPr>
              <w:t> </w:t>
            </w:r>
          </w:p>
        </w:tc>
      </w:tr>
      <w:tr w:rsidR="0040593E" w:rsidTr="006E125A">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40593E" w:rsidRDefault="0040593E"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1993" w:type="dxa"/>
            <w:tcBorders>
              <w:top w:val="single" w:sz="4" w:space="0" w:color="000000"/>
              <w:left w:val="nil"/>
              <w:bottom w:val="single" w:sz="4" w:space="0" w:color="000000"/>
              <w:right w:val="single" w:sz="4" w:space="0" w:color="000000"/>
            </w:tcBorders>
            <w:vAlign w:val="center"/>
            <w:hideMark/>
          </w:tcPr>
          <w:p w:rsidR="0040593E" w:rsidRDefault="0040593E" w:rsidP="00C043E3">
            <w:pPr>
              <w:spacing w:before="120"/>
              <w:ind w:left="-104" w:right="-111"/>
              <w:jc w:val="center"/>
              <w:rPr>
                <w:rFonts w:ascii="Times New Roman" w:hAnsi="Times New Roman"/>
                <w:color w:val="000000"/>
                <w:sz w:val="22"/>
                <w:szCs w:val="22"/>
              </w:rPr>
            </w:pPr>
            <w:r>
              <w:rPr>
                <w:rFonts w:ascii="Times New Roman" w:hAnsi="Times New Roman"/>
                <w:color w:val="000000"/>
                <w:sz w:val="22"/>
                <w:szCs w:val="22"/>
              </w:rPr>
              <w:t>Балансоутримувач</w:t>
            </w:r>
          </w:p>
        </w:tc>
        <w:tc>
          <w:tcPr>
            <w:tcW w:w="1701" w:type="dxa"/>
            <w:gridSpan w:val="3"/>
            <w:tcBorders>
              <w:top w:val="single" w:sz="4" w:space="0" w:color="000000"/>
              <w:left w:val="nil"/>
              <w:bottom w:val="single" w:sz="4" w:space="0" w:color="000000"/>
              <w:right w:val="single" w:sz="4" w:space="0" w:color="000000"/>
            </w:tcBorders>
          </w:tcPr>
          <w:p w:rsidR="0040593E" w:rsidRPr="00EE0BB6" w:rsidRDefault="0040593E" w:rsidP="00DB36B9">
            <w:pPr>
              <w:jc w:val="center"/>
              <w:rPr>
                <w:rFonts w:ascii="Times New Roman" w:hAnsi="Times New Roman"/>
                <w:color w:val="000000"/>
                <w:sz w:val="22"/>
                <w:szCs w:val="22"/>
              </w:rPr>
            </w:pPr>
            <w:r w:rsidRPr="00EE0BB6">
              <w:rPr>
                <w:rFonts w:ascii="Times New Roman" w:hAnsi="Times New Roman"/>
                <w:sz w:val="22"/>
                <w:szCs w:val="22"/>
              </w:rPr>
              <w:t>Лисичанський державний гірничо-індустріальний коледж</w:t>
            </w:r>
          </w:p>
        </w:tc>
        <w:tc>
          <w:tcPr>
            <w:tcW w:w="1421" w:type="dxa"/>
            <w:tcBorders>
              <w:top w:val="single" w:sz="4" w:space="0" w:color="000000"/>
              <w:left w:val="nil"/>
              <w:bottom w:val="single" w:sz="4" w:space="0" w:color="000000"/>
              <w:right w:val="single" w:sz="4" w:space="0" w:color="000000"/>
            </w:tcBorders>
          </w:tcPr>
          <w:p w:rsidR="0040593E" w:rsidRPr="00EE0BB6" w:rsidRDefault="0040593E" w:rsidP="00DB36B9">
            <w:pPr>
              <w:jc w:val="center"/>
              <w:rPr>
                <w:rFonts w:ascii="Times New Roman" w:hAnsi="Times New Roman"/>
                <w:color w:val="000000"/>
                <w:sz w:val="22"/>
                <w:szCs w:val="22"/>
              </w:rPr>
            </w:pPr>
            <w:r w:rsidRPr="00EE0BB6">
              <w:rPr>
                <w:rFonts w:ascii="Times New Roman" w:hAnsi="Times New Roman"/>
                <w:sz w:val="22"/>
                <w:szCs w:val="22"/>
              </w:rPr>
              <w:t>00173290</w:t>
            </w:r>
          </w:p>
        </w:tc>
        <w:tc>
          <w:tcPr>
            <w:tcW w:w="1558" w:type="dxa"/>
            <w:gridSpan w:val="2"/>
            <w:tcBorders>
              <w:top w:val="single" w:sz="4" w:space="0" w:color="000000"/>
              <w:left w:val="nil"/>
              <w:bottom w:val="single" w:sz="4" w:space="0" w:color="000000"/>
              <w:right w:val="single" w:sz="4" w:space="0" w:color="000000"/>
            </w:tcBorders>
          </w:tcPr>
          <w:p w:rsidR="0040593E" w:rsidRDefault="0040593E" w:rsidP="00DB36B9">
            <w:pPr>
              <w:jc w:val="center"/>
              <w:rPr>
                <w:rFonts w:ascii="Times New Roman" w:hAnsi="Times New Roman"/>
                <w:sz w:val="22"/>
                <w:szCs w:val="22"/>
              </w:rPr>
            </w:pPr>
            <w:r w:rsidRPr="00EE0BB6">
              <w:rPr>
                <w:rFonts w:ascii="Times New Roman" w:hAnsi="Times New Roman"/>
                <w:sz w:val="22"/>
                <w:szCs w:val="22"/>
              </w:rPr>
              <w:t xml:space="preserve">93120, Луганська обл., </w:t>
            </w:r>
          </w:p>
          <w:p w:rsidR="0040593E" w:rsidRPr="00EE0BB6" w:rsidRDefault="0040593E" w:rsidP="00DB36B9">
            <w:pPr>
              <w:spacing w:after="240"/>
              <w:ind w:left="-108" w:right="-108"/>
              <w:jc w:val="center"/>
              <w:rPr>
                <w:rFonts w:ascii="Times New Roman" w:hAnsi="Times New Roman"/>
                <w:color w:val="000000"/>
                <w:sz w:val="22"/>
                <w:szCs w:val="22"/>
              </w:rPr>
            </w:pPr>
            <w:r w:rsidRPr="00EE0BB6">
              <w:rPr>
                <w:rFonts w:ascii="Times New Roman" w:hAnsi="Times New Roman"/>
                <w:sz w:val="22"/>
                <w:szCs w:val="22"/>
              </w:rPr>
              <w:t>м. Лисичанськ, проспект Перемоги, 84</w:t>
            </w:r>
          </w:p>
        </w:tc>
        <w:tc>
          <w:tcPr>
            <w:tcW w:w="1274" w:type="dxa"/>
            <w:gridSpan w:val="4"/>
            <w:tcBorders>
              <w:top w:val="single" w:sz="4" w:space="0" w:color="000000"/>
              <w:left w:val="nil"/>
              <w:bottom w:val="single" w:sz="4" w:space="0" w:color="000000"/>
              <w:right w:val="single" w:sz="4" w:space="0" w:color="000000"/>
            </w:tcBorders>
            <w:vAlign w:val="center"/>
          </w:tcPr>
          <w:p w:rsidR="0040593E" w:rsidRDefault="0040593E" w:rsidP="00C043E3">
            <w:pPr>
              <w:spacing w:before="120"/>
              <w:ind w:left="-113" w:right="-101"/>
              <w:jc w:val="center"/>
              <w:rPr>
                <w:rFonts w:ascii="Times New Roman" w:hAnsi="Times New Roman"/>
                <w:color w:val="000000"/>
                <w:sz w:val="22"/>
                <w:szCs w:val="22"/>
              </w:rPr>
            </w:pPr>
          </w:p>
        </w:tc>
        <w:tc>
          <w:tcPr>
            <w:tcW w:w="1844" w:type="dxa"/>
            <w:tcBorders>
              <w:top w:val="single" w:sz="4" w:space="0" w:color="000000"/>
              <w:left w:val="nil"/>
              <w:bottom w:val="single" w:sz="4" w:space="0" w:color="000000"/>
              <w:right w:val="single" w:sz="4" w:space="0" w:color="000000"/>
            </w:tcBorders>
            <w:vAlign w:val="center"/>
          </w:tcPr>
          <w:p w:rsidR="0040593E" w:rsidRDefault="0040593E" w:rsidP="00C043E3">
            <w:pPr>
              <w:spacing w:before="120"/>
              <w:ind w:left="-115" w:right="-108"/>
              <w:jc w:val="center"/>
              <w:rPr>
                <w:rFonts w:ascii="Times New Roman" w:hAnsi="Times New Roman"/>
                <w:color w:val="000000"/>
                <w:sz w:val="22"/>
                <w:szCs w:val="22"/>
              </w:rPr>
            </w:pPr>
          </w:p>
        </w:tc>
      </w:tr>
      <w:tr w:rsidR="00C043E3" w:rsidTr="00A76145">
        <w:trPr>
          <w:trHeight w:val="693"/>
        </w:trPr>
        <w:tc>
          <w:tcPr>
            <w:tcW w:w="699" w:type="dxa"/>
            <w:tcBorders>
              <w:top w:val="single" w:sz="4" w:space="0" w:color="000000"/>
              <w:left w:val="single" w:sz="4" w:space="0" w:color="000000"/>
              <w:bottom w:val="single" w:sz="4" w:space="0" w:color="000000"/>
              <w:right w:val="single" w:sz="4" w:space="0" w:color="000000"/>
            </w:tcBorders>
          </w:tcPr>
          <w:p w:rsidR="00C043E3" w:rsidRDefault="00C043E3" w:rsidP="00AE77ED">
            <w:pPr>
              <w:spacing w:before="120"/>
              <w:ind w:left="-87" w:right="-45"/>
              <w:jc w:val="center"/>
              <w:rPr>
                <w:rFonts w:ascii="Times New Roman" w:hAnsi="Times New Roman"/>
                <w:color w:val="000000"/>
                <w:sz w:val="22"/>
                <w:szCs w:val="22"/>
              </w:rPr>
            </w:pPr>
          </w:p>
        </w:tc>
        <w:tc>
          <w:tcPr>
            <w:tcW w:w="3129" w:type="dxa"/>
            <w:gridSpan w:val="2"/>
            <w:tcBorders>
              <w:top w:val="single" w:sz="4" w:space="0" w:color="000000"/>
              <w:left w:val="nil"/>
              <w:bottom w:val="single" w:sz="4" w:space="0" w:color="000000"/>
              <w:right w:val="single" w:sz="4" w:space="0" w:color="000000"/>
            </w:tcBorders>
          </w:tcPr>
          <w:p w:rsidR="00C043E3" w:rsidRDefault="00C043E3" w:rsidP="0024047D">
            <w:pPr>
              <w:rPr>
                <w:rFonts w:ascii="Times New Roman" w:hAnsi="Times New Roman"/>
                <w:color w:val="000000"/>
                <w:sz w:val="22"/>
                <w:szCs w:val="22"/>
              </w:rPr>
            </w:pPr>
            <w:r w:rsidRPr="005C0604">
              <w:rPr>
                <w:rFonts w:ascii="Times New Roman" w:hAnsi="Times New Roman"/>
                <w:color w:val="000000"/>
                <w:sz w:val="22"/>
                <w:szCs w:val="22"/>
              </w:rPr>
              <w:t>Посилання на документ, який надає повноваження на підписання договору</w:t>
            </w:r>
          </w:p>
        </w:tc>
        <w:tc>
          <w:tcPr>
            <w:tcW w:w="6662" w:type="dxa"/>
            <w:gridSpan w:val="10"/>
            <w:tcBorders>
              <w:top w:val="single" w:sz="4" w:space="0" w:color="000000"/>
              <w:left w:val="nil"/>
              <w:bottom w:val="single" w:sz="4" w:space="0" w:color="000000"/>
              <w:right w:val="single" w:sz="4" w:space="0" w:color="000000"/>
            </w:tcBorders>
          </w:tcPr>
          <w:p w:rsidR="00C043E3" w:rsidRPr="00122A19" w:rsidRDefault="00C043E3" w:rsidP="00AE77ED">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5115" w:type="dxa"/>
            <w:gridSpan w:val="5"/>
            <w:tcBorders>
              <w:top w:val="single" w:sz="4" w:space="0" w:color="000000"/>
              <w:left w:val="nil"/>
              <w:bottom w:val="single" w:sz="4" w:space="0" w:color="000000"/>
              <w:right w:val="single" w:sz="4" w:space="0" w:color="000000"/>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Адреса електронної пошти Балансоутримувача, на яку надсилаються офіційні повідомлення за цим договором</w:t>
            </w:r>
          </w:p>
        </w:tc>
        <w:tc>
          <w:tcPr>
            <w:tcW w:w="4676" w:type="dxa"/>
            <w:gridSpan w:val="7"/>
            <w:tcBorders>
              <w:top w:val="single" w:sz="4" w:space="0" w:color="000000"/>
              <w:left w:val="nil"/>
              <w:bottom w:val="single" w:sz="4" w:space="0" w:color="000000"/>
              <w:right w:val="single" w:sz="4" w:space="0" w:color="000000"/>
            </w:tcBorders>
          </w:tcPr>
          <w:p w:rsidR="00C043E3" w:rsidRPr="00EE7350" w:rsidRDefault="0040593E" w:rsidP="00AE77ED">
            <w:pPr>
              <w:spacing w:before="120"/>
              <w:rPr>
                <w:rFonts w:ascii="Times New Roman" w:hAnsi="Times New Roman"/>
                <w:color w:val="000000"/>
                <w:sz w:val="22"/>
                <w:szCs w:val="22"/>
              </w:rPr>
            </w:pPr>
            <w:r>
              <w:rPr>
                <w:rFonts w:ascii="Times New Roman" w:hAnsi="Times New Roman"/>
                <w:color w:val="000000"/>
                <w:sz w:val="22"/>
                <w:szCs w:val="22"/>
                <w:lang w:val="en-US"/>
              </w:rPr>
              <w:t>lis-gt@ukr.net</w:t>
            </w:r>
          </w:p>
        </w:tc>
      </w:tr>
      <w:tr w:rsidR="00C043E3" w:rsidTr="00A76145">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w:t>
            </w:r>
          </w:p>
        </w:tc>
        <w:tc>
          <w:tcPr>
            <w:tcW w:w="9791" w:type="dxa"/>
            <w:gridSpan w:val="12"/>
            <w:tcBorders>
              <w:top w:val="single" w:sz="4" w:space="0" w:color="000000"/>
              <w:left w:val="nil"/>
              <w:bottom w:val="single" w:sz="4" w:space="0" w:color="auto"/>
              <w:right w:val="single" w:sz="4" w:space="0" w:color="000000"/>
            </w:tcBorders>
            <w:vAlign w:val="center"/>
            <w:hideMark/>
          </w:tcPr>
          <w:p w:rsidR="00C043E3" w:rsidRDefault="00C043E3" w:rsidP="00A76145">
            <w:pPr>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043E3" w:rsidTr="00A76145">
        <w:trPr>
          <w:trHeight w:val="320"/>
        </w:trPr>
        <w:tc>
          <w:tcPr>
            <w:tcW w:w="699" w:type="dxa"/>
            <w:tcBorders>
              <w:top w:val="nil"/>
              <w:left w:val="single" w:sz="4" w:space="0" w:color="000000"/>
              <w:bottom w:val="single" w:sz="4" w:space="0" w:color="000000"/>
              <w:right w:val="single" w:sz="4" w:space="0" w:color="auto"/>
            </w:tcBorders>
            <w:hideMark/>
          </w:tcPr>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Pr>
                <w:rFonts w:ascii="Times New Roman" w:hAnsi="Times New Roman"/>
                <w:color w:val="000000"/>
                <w:sz w:val="22"/>
                <w:szCs w:val="22"/>
                <w:lang w:val="ru-RU"/>
              </w:rPr>
              <w:t>—</w:t>
            </w:r>
            <w:r>
              <w:rPr>
                <w:rFonts w:ascii="Times New Roman" w:hAnsi="Times New Roman"/>
                <w:color w:val="000000"/>
                <w:sz w:val="22"/>
                <w:szCs w:val="22"/>
              </w:rPr>
              <w:t xml:space="preserve"> </w:t>
            </w:r>
            <w:r>
              <w:rPr>
                <w:rFonts w:ascii="Times New Roman" w:hAnsi="Times New Roman"/>
                <w:color w:val="000000"/>
                <w:sz w:val="22"/>
                <w:szCs w:val="22"/>
              </w:rPr>
              <w:lastRenderedPageBreak/>
              <w:t>нерухоме майно</w:t>
            </w:r>
          </w:p>
        </w:tc>
        <w:tc>
          <w:tcPr>
            <w:tcW w:w="6381" w:type="dxa"/>
            <w:gridSpan w:val="9"/>
            <w:tcBorders>
              <w:top w:val="single" w:sz="4" w:space="0" w:color="auto"/>
              <w:left w:val="single" w:sz="4" w:space="0" w:color="auto"/>
              <w:bottom w:val="single" w:sz="4" w:space="0" w:color="auto"/>
              <w:right w:val="single" w:sz="4" w:space="0" w:color="auto"/>
            </w:tcBorders>
            <w:hideMark/>
          </w:tcPr>
          <w:p w:rsidR="00C043E3" w:rsidRPr="009A02BC" w:rsidRDefault="0040593E" w:rsidP="0040593E">
            <w:pPr>
              <w:jc w:val="both"/>
              <w:rPr>
                <w:rFonts w:ascii="Times New Roman" w:hAnsi="Times New Roman"/>
                <w:color w:val="000000"/>
                <w:sz w:val="22"/>
                <w:szCs w:val="22"/>
              </w:rPr>
            </w:pPr>
            <w:r>
              <w:rPr>
                <w:rFonts w:ascii="Times New Roman" w:hAnsi="Times New Roman"/>
                <w:sz w:val="22"/>
                <w:szCs w:val="22"/>
              </w:rPr>
              <w:lastRenderedPageBreak/>
              <w:t>Н</w:t>
            </w:r>
            <w:r w:rsidRPr="0040593E">
              <w:rPr>
                <w:rFonts w:ascii="Times New Roman" w:hAnsi="Times New Roman"/>
                <w:sz w:val="22"/>
                <w:szCs w:val="22"/>
              </w:rPr>
              <w:t>ежитлов</w:t>
            </w:r>
            <w:r>
              <w:rPr>
                <w:rFonts w:ascii="Times New Roman" w:hAnsi="Times New Roman"/>
                <w:sz w:val="22"/>
                <w:szCs w:val="22"/>
              </w:rPr>
              <w:t>і</w:t>
            </w:r>
            <w:r w:rsidRPr="0040593E">
              <w:rPr>
                <w:rFonts w:ascii="Times New Roman" w:hAnsi="Times New Roman"/>
                <w:sz w:val="22"/>
                <w:szCs w:val="22"/>
              </w:rPr>
              <w:t xml:space="preserve"> вбудован</w:t>
            </w:r>
            <w:r>
              <w:rPr>
                <w:rFonts w:ascii="Times New Roman" w:hAnsi="Times New Roman"/>
                <w:sz w:val="22"/>
                <w:szCs w:val="22"/>
              </w:rPr>
              <w:t>і</w:t>
            </w:r>
            <w:r w:rsidRPr="0040593E">
              <w:rPr>
                <w:rFonts w:ascii="Times New Roman" w:hAnsi="Times New Roman"/>
                <w:sz w:val="22"/>
                <w:szCs w:val="22"/>
              </w:rPr>
              <w:t xml:space="preserve"> приміщен</w:t>
            </w:r>
            <w:r>
              <w:rPr>
                <w:rFonts w:ascii="Times New Roman" w:hAnsi="Times New Roman"/>
                <w:sz w:val="22"/>
                <w:szCs w:val="22"/>
              </w:rPr>
              <w:t>ня</w:t>
            </w:r>
            <w:r w:rsidRPr="0040593E">
              <w:rPr>
                <w:rFonts w:ascii="Times New Roman" w:hAnsi="Times New Roman"/>
                <w:sz w:val="22"/>
                <w:szCs w:val="22"/>
              </w:rPr>
              <w:t xml:space="preserve"> площею 69,4 кв.м в </w:t>
            </w:r>
            <w:r w:rsidRPr="0040593E">
              <w:rPr>
                <w:rFonts w:ascii="Times New Roman" w:hAnsi="Times New Roman"/>
                <w:sz w:val="22"/>
                <w:szCs w:val="22"/>
              </w:rPr>
              <w:lastRenderedPageBreak/>
              <w:t>одноповерховій будівлі газової котельні (інв. № 10310010), за адресою: Луганська обл., м. Лисичанськ, пр-т Перемоги,84</w:t>
            </w:r>
          </w:p>
        </w:tc>
      </w:tr>
      <w:tr w:rsidR="00C043E3" w:rsidTr="00A76145">
        <w:trPr>
          <w:trHeight w:val="320"/>
        </w:trPr>
        <w:tc>
          <w:tcPr>
            <w:tcW w:w="699" w:type="dxa"/>
            <w:tcBorders>
              <w:top w:val="nil"/>
              <w:left w:val="single" w:sz="4" w:space="0" w:color="000000"/>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4.2</w:t>
            </w:r>
          </w:p>
        </w:tc>
        <w:tc>
          <w:tcPr>
            <w:tcW w:w="9791" w:type="dxa"/>
            <w:gridSpan w:val="12"/>
            <w:tcBorders>
              <w:top w:val="single" w:sz="4" w:space="0" w:color="auto"/>
              <w:left w:val="single" w:sz="4" w:space="0" w:color="auto"/>
              <w:bottom w:val="single" w:sz="4" w:space="0" w:color="auto"/>
              <w:right w:val="single" w:sz="4" w:space="0" w:color="auto"/>
            </w:tcBorders>
          </w:tcPr>
          <w:p w:rsidR="00C043E3" w:rsidRDefault="00C043E3" w:rsidP="00AE77ED">
            <w:pPr>
              <w:jc w:val="center"/>
              <w:rPr>
                <w:rFonts w:ascii="Times New Roman" w:hAnsi="Times New Roman"/>
                <w:color w:val="000000"/>
                <w:sz w:val="22"/>
                <w:szCs w:val="22"/>
              </w:rPr>
            </w:pPr>
            <w:r>
              <w:rPr>
                <w:rFonts w:ascii="Times New Roman" w:hAnsi="Times New Roman"/>
                <w:sz w:val="22"/>
                <w:szCs w:val="22"/>
              </w:rPr>
              <w:t>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 Порядок)</w:t>
            </w:r>
          </w:p>
          <w:p w:rsidR="00C043E3" w:rsidRDefault="00C043E3" w:rsidP="00AE77ED">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043E3" w:rsidRDefault="00C043E3" w:rsidP="006E0DE7">
            <w:pPr>
              <w:spacing w:before="120"/>
              <w:rPr>
                <w:rFonts w:ascii="Times New Roman" w:hAnsi="Times New Roman"/>
                <w:color w:val="000000"/>
                <w:sz w:val="22"/>
                <w:szCs w:val="22"/>
              </w:rPr>
            </w:pP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Майно до пам’яток культурної спадщини,</w:t>
            </w:r>
            <w:r>
              <w:rPr>
                <w:rFonts w:ascii="Times New Roman" w:hAnsi="Times New Roman"/>
                <w:sz w:val="22"/>
                <w:szCs w:val="22"/>
              </w:rPr>
              <w:t xml:space="preserve"> щойно виявлених об’єктів культурної спадщини</w:t>
            </w:r>
            <w:r>
              <w:rPr>
                <w:rFonts w:ascii="Times New Roman" w:hAnsi="Times New Roman"/>
                <w:color w:val="000000"/>
                <w:sz w:val="22"/>
                <w:szCs w:val="22"/>
              </w:rPr>
              <w:t xml:space="preserve"> не належить</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vAlign w:val="center"/>
            <w:hideMark/>
          </w:tcPr>
          <w:p w:rsidR="00C043E3" w:rsidRDefault="00C043E3" w:rsidP="009D08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AE77ED">
            <w:pPr>
              <w:rPr>
                <w:rFonts w:ascii="Times New Roman" w:hAnsi="Times New Roman"/>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71732">
            <w:pPr>
              <w:spacing w:before="120"/>
              <w:rPr>
                <w:rFonts w:ascii="Times New Roman" w:hAnsi="Times New Roman"/>
                <w:color w:val="000000"/>
                <w:sz w:val="22"/>
                <w:szCs w:val="22"/>
              </w:rPr>
            </w:pPr>
            <w:r>
              <w:rPr>
                <w:rFonts w:ascii="Times New Roman" w:hAnsi="Times New Roman"/>
                <w:color w:val="000000"/>
                <w:sz w:val="22"/>
                <w:szCs w:val="22"/>
              </w:rPr>
              <w:t>Не потребує</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4.5</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Охоронний договір не укладався</w:t>
            </w:r>
          </w:p>
        </w:tc>
      </w:tr>
      <w:tr w:rsidR="00C043E3" w:rsidTr="0024047D">
        <w:trPr>
          <w:trHeight w:val="320"/>
        </w:trPr>
        <w:tc>
          <w:tcPr>
            <w:tcW w:w="699" w:type="dxa"/>
            <w:tcBorders>
              <w:top w:val="single" w:sz="4" w:space="0" w:color="auto"/>
              <w:left w:val="single" w:sz="4" w:space="0" w:color="auto"/>
              <w:bottom w:val="single" w:sz="4" w:space="0" w:color="auto"/>
              <w:right w:val="single" w:sz="4" w:space="0" w:color="auto"/>
            </w:tcBorders>
            <w:hideMark/>
          </w:tcPr>
          <w:p w:rsidR="00C043E3" w:rsidRDefault="00C043E3" w:rsidP="00C856F5">
            <w:pPr>
              <w:spacing w:before="120"/>
              <w:jc w:val="center"/>
              <w:rPr>
                <w:rFonts w:ascii="Times New Roman" w:hAnsi="Times New Roman"/>
                <w:sz w:val="22"/>
                <w:szCs w:val="22"/>
              </w:rPr>
            </w:pPr>
            <w:r>
              <w:rPr>
                <w:rFonts w:ascii="Times New Roman" w:hAnsi="Times New Roman"/>
                <w:sz w:val="22"/>
                <w:szCs w:val="22"/>
              </w:rPr>
              <w:t>4.6</w:t>
            </w:r>
          </w:p>
        </w:tc>
        <w:tc>
          <w:tcPr>
            <w:tcW w:w="3410" w:type="dxa"/>
            <w:gridSpan w:val="3"/>
            <w:tcBorders>
              <w:top w:val="single" w:sz="4" w:space="0" w:color="auto"/>
              <w:left w:val="single" w:sz="4" w:space="0" w:color="auto"/>
              <w:bottom w:val="single" w:sz="4" w:space="0" w:color="auto"/>
              <w:right w:val="single" w:sz="4" w:space="0" w:color="auto"/>
            </w:tcBorders>
            <w:hideMark/>
          </w:tcPr>
          <w:p w:rsidR="00C043E3" w:rsidRDefault="00C043E3" w:rsidP="00C856F5">
            <w:pPr>
              <w:rPr>
                <w:rFonts w:ascii="Times New Roman" w:hAnsi="Times New Roman"/>
                <w:sz w:val="22"/>
                <w:szCs w:val="22"/>
              </w:rPr>
            </w:pPr>
            <w:r>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6381" w:type="dxa"/>
            <w:gridSpan w:val="9"/>
            <w:tcBorders>
              <w:top w:val="single" w:sz="4" w:space="0" w:color="auto"/>
              <w:left w:val="single" w:sz="4" w:space="0" w:color="auto"/>
              <w:bottom w:val="single" w:sz="4" w:space="0" w:color="auto"/>
              <w:right w:val="single" w:sz="4" w:space="0" w:color="auto"/>
            </w:tcBorders>
          </w:tcPr>
          <w:p w:rsidR="00C043E3" w:rsidRDefault="00C043E3" w:rsidP="00AE77ED">
            <w:pPr>
              <w:spacing w:before="120"/>
              <w:rPr>
                <w:rFonts w:ascii="Times New Roman" w:hAnsi="Times New Roman"/>
                <w:color w:val="000000"/>
                <w:sz w:val="22"/>
                <w:szCs w:val="22"/>
              </w:rPr>
            </w:pPr>
            <w:r>
              <w:rPr>
                <w:rFonts w:ascii="Times New Roman" w:hAnsi="Times New Roman"/>
                <w:color w:val="000000"/>
                <w:sz w:val="22"/>
                <w:szCs w:val="22"/>
              </w:rPr>
              <w:t>Відсутні</w:t>
            </w:r>
          </w:p>
        </w:tc>
      </w:tr>
      <w:tr w:rsidR="00C043E3" w:rsidTr="0024047D">
        <w:trPr>
          <w:trHeight w:val="260"/>
        </w:trPr>
        <w:tc>
          <w:tcPr>
            <w:tcW w:w="699" w:type="dxa"/>
            <w:tcBorders>
              <w:top w:val="nil"/>
              <w:left w:val="single" w:sz="4" w:space="0" w:color="000000"/>
              <w:bottom w:val="single" w:sz="4" w:space="0" w:color="000000"/>
              <w:right w:val="single" w:sz="4" w:space="0" w:color="000000"/>
            </w:tcBorders>
            <w:vAlign w:val="center"/>
            <w:hideMark/>
          </w:tcPr>
          <w:p w:rsidR="00C043E3" w:rsidRDefault="00C043E3" w:rsidP="009D0842">
            <w:pPr>
              <w:jc w:val="center"/>
              <w:rPr>
                <w:rFonts w:ascii="Times New Roman" w:hAnsi="Times New Roman"/>
                <w:color w:val="000000"/>
                <w:sz w:val="22"/>
                <w:szCs w:val="22"/>
              </w:rPr>
            </w:pPr>
            <w:r>
              <w:rPr>
                <w:rFonts w:ascii="Times New Roman" w:hAnsi="Times New Roman"/>
                <w:color w:val="000000"/>
                <w:sz w:val="22"/>
                <w:szCs w:val="22"/>
              </w:rPr>
              <w:t>5</w:t>
            </w:r>
          </w:p>
        </w:tc>
        <w:tc>
          <w:tcPr>
            <w:tcW w:w="9791" w:type="dxa"/>
            <w:gridSpan w:val="12"/>
            <w:tcBorders>
              <w:top w:val="single" w:sz="4" w:space="0" w:color="000000"/>
              <w:left w:val="nil"/>
              <w:bottom w:val="single" w:sz="4" w:space="0" w:color="000000"/>
              <w:right w:val="single" w:sz="4" w:space="0" w:color="000000"/>
            </w:tcBorders>
            <w:vAlign w:val="center"/>
            <w:hideMark/>
          </w:tcPr>
          <w:p w:rsidR="00C043E3" w:rsidRDefault="00C043E3" w:rsidP="006E0DE7">
            <w:pPr>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043E3"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C043E3" w:rsidRDefault="00C043E3" w:rsidP="009D0842">
            <w:pPr>
              <w:jc w:val="center"/>
              <w:rPr>
                <w:rFonts w:ascii="Times New Roman" w:hAnsi="Times New Roman"/>
                <w:color w:val="000000"/>
                <w:sz w:val="22"/>
                <w:szCs w:val="22"/>
              </w:rPr>
            </w:pPr>
          </w:p>
        </w:tc>
        <w:tc>
          <w:tcPr>
            <w:tcW w:w="9791" w:type="dxa"/>
            <w:gridSpan w:val="12"/>
            <w:tcBorders>
              <w:top w:val="single" w:sz="4" w:space="0" w:color="000000"/>
              <w:left w:val="nil"/>
              <w:bottom w:val="single" w:sz="4" w:space="0" w:color="000000"/>
              <w:right w:val="single" w:sz="4" w:space="0" w:color="000000"/>
            </w:tcBorders>
            <w:hideMark/>
          </w:tcPr>
          <w:p w:rsidR="00C043E3" w:rsidRDefault="00C043E3" w:rsidP="00E7602D">
            <w:pPr>
              <w:spacing w:before="120"/>
              <w:jc w:val="center"/>
              <w:rPr>
                <w:rFonts w:ascii="Times New Roman" w:hAnsi="Times New Roman"/>
                <w:color w:val="000000"/>
                <w:sz w:val="22"/>
                <w:szCs w:val="22"/>
              </w:rPr>
            </w:pPr>
            <w:r>
              <w:rPr>
                <w:rFonts w:ascii="Times New Roman" w:hAnsi="Times New Roman"/>
                <w:color w:val="000000"/>
                <w:sz w:val="22"/>
                <w:szCs w:val="22"/>
              </w:rPr>
              <w:t xml:space="preserve"> </w:t>
            </w:r>
            <w:r w:rsidR="0006073B">
              <w:rPr>
                <w:rFonts w:ascii="Times New Roman" w:hAnsi="Times New Roman"/>
                <w:sz w:val="22"/>
                <w:szCs w:val="22"/>
              </w:rPr>
              <w:t>(В) продовження – за результатами проведення аукціону</w:t>
            </w:r>
          </w:p>
        </w:tc>
      </w:tr>
      <w:tr w:rsidR="00C043E3"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C043E3" w:rsidRDefault="00C043E3" w:rsidP="009D08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791" w:type="dxa"/>
            <w:gridSpan w:val="12"/>
            <w:tcBorders>
              <w:top w:val="single" w:sz="4" w:space="0" w:color="000000"/>
              <w:left w:val="nil"/>
              <w:bottom w:val="single" w:sz="4" w:space="0" w:color="000000"/>
              <w:right w:val="single" w:sz="4" w:space="0" w:color="000000"/>
            </w:tcBorders>
            <w:hideMark/>
          </w:tcPr>
          <w:p w:rsidR="00C043E3" w:rsidRDefault="00C043E3" w:rsidP="006A76B7">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tc>
      </w:tr>
      <w:tr w:rsidR="0006073B" w:rsidTr="00513E16">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06073B" w:rsidRDefault="0006073B" w:rsidP="000D5D0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06073B" w:rsidRDefault="0006073B" w:rsidP="005C1B71">
            <w:pPr>
              <w:spacing w:after="24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(далі ― Закон)</w:t>
            </w:r>
            <w:proofErr w:type="gramEnd"/>
          </w:p>
        </w:tc>
        <w:tc>
          <w:tcPr>
            <w:tcW w:w="6381" w:type="dxa"/>
            <w:gridSpan w:val="9"/>
            <w:tcBorders>
              <w:top w:val="single" w:sz="4" w:space="0" w:color="000000"/>
              <w:left w:val="nil"/>
              <w:bottom w:val="single" w:sz="4" w:space="0" w:color="000000"/>
              <w:right w:val="single" w:sz="4" w:space="0" w:color="000000"/>
            </w:tcBorders>
            <w:hideMark/>
          </w:tcPr>
          <w:p w:rsidR="0006073B" w:rsidRDefault="0006073B" w:rsidP="0006073B">
            <w:pPr>
              <w:spacing w:before="120"/>
              <w:rPr>
                <w:rFonts w:ascii="Times New Roman" w:hAnsi="Times New Roman"/>
                <w:b/>
                <w:color w:val="000000"/>
                <w:sz w:val="22"/>
                <w:szCs w:val="22"/>
              </w:rPr>
            </w:pPr>
            <w:r>
              <w:rPr>
                <w:rFonts w:ascii="Times New Roman" w:hAnsi="Times New Roman"/>
                <w:color w:val="000000"/>
                <w:sz w:val="22"/>
                <w:szCs w:val="22"/>
              </w:rPr>
              <w:t xml:space="preserve">сума (гривень), без податку на додану вартість </w:t>
            </w:r>
            <w:r w:rsidR="0040593E">
              <w:rPr>
                <w:rFonts w:ascii="Times New Roman" w:hAnsi="Times New Roman"/>
                <w:b/>
                <w:color w:val="000000"/>
                <w:sz w:val="22"/>
                <w:szCs w:val="22"/>
              </w:rPr>
              <w:t>108914</w:t>
            </w:r>
            <w:r w:rsidRPr="00A06A26">
              <w:rPr>
                <w:rFonts w:ascii="Times New Roman" w:hAnsi="Times New Roman"/>
                <w:b/>
                <w:color w:val="000000"/>
                <w:sz w:val="22"/>
                <w:szCs w:val="22"/>
              </w:rPr>
              <w:t>,00</w:t>
            </w:r>
          </w:p>
          <w:p w:rsidR="005F2369" w:rsidRDefault="005F2369" w:rsidP="0006073B">
            <w:pPr>
              <w:spacing w:before="120"/>
              <w:rPr>
                <w:rFonts w:ascii="Times New Roman" w:hAnsi="Times New Roman"/>
                <w:color w:val="000000"/>
                <w:sz w:val="22"/>
                <w:szCs w:val="22"/>
              </w:rPr>
            </w:pPr>
          </w:p>
        </w:tc>
      </w:tr>
      <w:tr w:rsidR="0006073B" w:rsidTr="00CE4074">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06073B" w:rsidRDefault="0006073B" w:rsidP="005C1B7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6.1.1</w:t>
            </w:r>
          </w:p>
        </w:tc>
        <w:tc>
          <w:tcPr>
            <w:tcW w:w="3410" w:type="dxa"/>
            <w:gridSpan w:val="3"/>
            <w:tcBorders>
              <w:top w:val="single" w:sz="4" w:space="0" w:color="000000"/>
              <w:left w:val="nil"/>
              <w:bottom w:val="single" w:sz="4" w:space="0" w:color="000000"/>
              <w:right w:val="single" w:sz="4" w:space="0" w:color="000000"/>
            </w:tcBorders>
            <w:hideMark/>
          </w:tcPr>
          <w:p w:rsidR="0006073B" w:rsidRDefault="0006073B" w:rsidP="005C1B71">
            <w:pPr>
              <w:spacing w:before="240"/>
              <w:ind w:hanging="29"/>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969" w:type="dxa"/>
            <w:gridSpan w:val="7"/>
            <w:tcBorders>
              <w:top w:val="single" w:sz="4" w:space="0" w:color="000000"/>
              <w:left w:val="nil"/>
              <w:bottom w:val="single" w:sz="4" w:space="0" w:color="000000"/>
              <w:right w:val="single" w:sz="4" w:space="0" w:color="auto"/>
            </w:tcBorders>
            <w:hideMark/>
          </w:tcPr>
          <w:p w:rsidR="0006073B" w:rsidRDefault="0040593E" w:rsidP="0040593E">
            <w:pPr>
              <w:spacing w:before="240"/>
              <w:rPr>
                <w:rFonts w:ascii="Times New Roman" w:hAnsi="Times New Roman"/>
                <w:color w:val="000000"/>
                <w:sz w:val="22"/>
                <w:szCs w:val="22"/>
              </w:rPr>
            </w:pPr>
            <w:r>
              <w:rPr>
                <w:rFonts w:ascii="Times New Roman" w:hAnsi="Times New Roman"/>
                <w:color w:val="000000"/>
                <w:sz w:val="22"/>
                <w:szCs w:val="22"/>
              </w:rPr>
              <w:t>ТОВ «Стандарт Оцінка Плюс»</w:t>
            </w:r>
          </w:p>
        </w:tc>
        <w:tc>
          <w:tcPr>
            <w:tcW w:w="2412" w:type="dxa"/>
            <w:gridSpan w:val="2"/>
            <w:tcBorders>
              <w:top w:val="single" w:sz="4" w:space="0" w:color="000000"/>
              <w:left w:val="single" w:sz="4" w:space="0" w:color="auto"/>
              <w:bottom w:val="single" w:sz="4" w:space="0" w:color="000000"/>
              <w:right w:val="single" w:sz="4" w:space="0" w:color="000000"/>
            </w:tcBorders>
          </w:tcPr>
          <w:p w:rsidR="0006073B" w:rsidRDefault="0006073B" w:rsidP="005C1B71">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06073B" w:rsidRDefault="0006073B" w:rsidP="005C1B71">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31</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w:t>
            </w:r>
            <w:r w:rsidR="003B6191">
              <w:rPr>
                <w:rFonts w:ascii="Times New Roman" w:hAnsi="Times New Roman"/>
                <w:color w:val="000000"/>
                <w:sz w:val="22"/>
                <w:szCs w:val="22"/>
              </w:rPr>
              <w:t>січня</w:t>
            </w:r>
            <w:r>
              <w:rPr>
                <w:rFonts w:ascii="Times New Roman" w:hAnsi="Times New Roman"/>
                <w:color w:val="000000"/>
                <w:sz w:val="22"/>
                <w:szCs w:val="22"/>
              </w:rPr>
              <w:t xml:space="preserve"> 202</w:t>
            </w:r>
            <w:r w:rsidR="003B6191">
              <w:rPr>
                <w:rFonts w:ascii="Times New Roman" w:hAnsi="Times New Roman"/>
                <w:color w:val="000000"/>
                <w:sz w:val="22"/>
                <w:szCs w:val="22"/>
              </w:rPr>
              <w:t>1</w:t>
            </w:r>
            <w:r>
              <w:rPr>
                <w:rFonts w:ascii="Times New Roman" w:hAnsi="Times New Roman"/>
                <w:color w:val="000000"/>
                <w:sz w:val="22"/>
                <w:szCs w:val="22"/>
              </w:rPr>
              <w:t>р.</w:t>
            </w:r>
          </w:p>
          <w:p w:rsidR="0006073B" w:rsidRDefault="0006073B" w:rsidP="005C1B71">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06073B" w:rsidRDefault="0006073B" w:rsidP="005C1B71">
            <w:pPr>
              <w:spacing w:before="120"/>
              <w:rPr>
                <w:rFonts w:ascii="Times New Roman" w:hAnsi="Times New Roman"/>
                <w:color w:val="000000"/>
                <w:sz w:val="22"/>
                <w:szCs w:val="22"/>
              </w:rPr>
            </w:pPr>
            <w:r>
              <w:rPr>
                <w:rFonts w:ascii="Times New Roman" w:hAnsi="Times New Roman"/>
                <w:color w:val="000000"/>
                <w:sz w:val="22"/>
                <w:szCs w:val="22"/>
                <w:lang w:val="en-US"/>
              </w:rPr>
              <w:t>“</w:t>
            </w:r>
            <w:r w:rsidR="0040593E">
              <w:rPr>
                <w:rFonts w:ascii="Times New Roman" w:hAnsi="Times New Roman"/>
                <w:color w:val="000000"/>
                <w:sz w:val="22"/>
                <w:szCs w:val="22"/>
              </w:rPr>
              <w:t>02</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40593E">
              <w:rPr>
                <w:rFonts w:ascii="Times New Roman" w:hAnsi="Times New Roman"/>
                <w:color w:val="000000"/>
                <w:sz w:val="22"/>
                <w:szCs w:val="22"/>
              </w:rPr>
              <w:t>квітня</w:t>
            </w:r>
            <w:r>
              <w:rPr>
                <w:rFonts w:ascii="Times New Roman" w:hAnsi="Times New Roman"/>
                <w:color w:val="000000"/>
                <w:sz w:val="22"/>
                <w:szCs w:val="22"/>
              </w:rPr>
              <w:t xml:space="preserve"> 2021 р.</w:t>
            </w:r>
          </w:p>
          <w:p w:rsidR="0006073B" w:rsidRPr="009E5B4D" w:rsidRDefault="0006073B" w:rsidP="005C1B71">
            <w:pPr>
              <w:ind w:right="63"/>
              <w:rPr>
                <w:rFonts w:ascii="Times New Roman" w:hAnsi="Times New Roman"/>
                <w:color w:val="000000"/>
                <w:sz w:val="22"/>
                <w:szCs w:val="22"/>
              </w:rPr>
            </w:pPr>
          </w:p>
        </w:tc>
      </w:tr>
      <w:tr w:rsidR="0006073B" w:rsidTr="00CE4074">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06073B" w:rsidRDefault="0006073B" w:rsidP="005C1B71">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410" w:type="dxa"/>
            <w:gridSpan w:val="3"/>
            <w:tcBorders>
              <w:top w:val="single" w:sz="4" w:space="0" w:color="000000"/>
              <w:left w:val="nil"/>
              <w:bottom w:val="single" w:sz="4" w:space="0" w:color="000000"/>
              <w:right w:val="single" w:sz="4" w:space="0" w:color="000000"/>
            </w:tcBorders>
            <w:hideMark/>
          </w:tcPr>
          <w:p w:rsidR="0006073B" w:rsidRDefault="0006073B" w:rsidP="005C1B71">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969" w:type="dxa"/>
            <w:gridSpan w:val="7"/>
            <w:tcBorders>
              <w:top w:val="single" w:sz="4" w:space="0" w:color="000000"/>
              <w:left w:val="nil"/>
              <w:bottom w:val="single" w:sz="4" w:space="0" w:color="000000"/>
              <w:right w:val="single" w:sz="4" w:space="0" w:color="auto"/>
            </w:tcBorders>
            <w:hideMark/>
          </w:tcPr>
          <w:p w:rsidR="0006073B" w:rsidRDefault="0006073B" w:rsidP="005C1B71">
            <w:pPr>
              <w:spacing w:before="120" w:after="240"/>
              <w:rPr>
                <w:rFonts w:ascii="Times New Roman" w:hAnsi="Times New Roman"/>
                <w:color w:val="000000"/>
                <w:sz w:val="22"/>
                <w:szCs w:val="22"/>
              </w:rPr>
            </w:pPr>
            <w:r>
              <w:rPr>
                <w:rFonts w:ascii="Times New Roman" w:hAnsi="Times New Roman"/>
                <w:color w:val="000000"/>
                <w:sz w:val="22"/>
                <w:szCs w:val="22"/>
              </w:rPr>
              <w:t>Головний спеціаліст сектору оцінки майна та майнових прав Управління забезпечення реалізації повноважень у Луганській області ГОРБАЧЕВСЬКИЙ Олександр Васильович</w:t>
            </w:r>
          </w:p>
        </w:tc>
        <w:tc>
          <w:tcPr>
            <w:tcW w:w="2412" w:type="dxa"/>
            <w:gridSpan w:val="2"/>
            <w:tcBorders>
              <w:top w:val="single" w:sz="4" w:space="0" w:color="000000"/>
              <w:left w:val="single" w:sz="4" w:space="0" w:color="auto"/>
              <w:bottom w:val="single" w:sz="4" w:space="0" w:color="000000"/>
              <w:right w:val="single" w:sz="4" w:space="0" w:color="000000"/>
            </w:tcBorders>
          </w:tcPr>
          <w:p w:rsidR="0006073B" w:rsidRDefault="0006073B" w:rsidP="005C1B71">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06073B" w:rsidRDefault="0006073B" w:rsidP="005C1B71">
            <w:pPr>
              <w:spacing w:before="120"/>
              <w:rPr>
                <w:rFonts w:ascii="Times New Roman" w:hAnsi="Times New Roman"/>
                <w:color w:val="000000"/>
                <w:sz w:val="22"/>
                <w:szCs w:val="22"/>
              </w:rPr>
            </w:pPr>
            <w:r>
              <w:rPr>
                <w:rFonts w:ascii="Times New Roman" w:hAnsi="Times New Roman"/>
                <w:color w:val="000000"/>
                <w:sz w:val="22"/>
                <w:szCs w:val="22"/>
                <w:lang w:val="en-US"/>
              </w:rPr>
              <w:t>“</w:t>
            </w:r>
            <w:r w:rsidR="0040593E">
              <w:rPr>
                <w:rFonts w:ascii="Times New Roman" w:hAnsi="Times New Roman"/>
                <w:color w:val="000000"/>
                <w:sz w:val="22"/>
                <w:szCs w:val="22"/>
              </w:rPr>
              <w:t>01</w:t>
            </w:r>
            <w:r>
              <w:rPr>
                <w:rFonts w:ascii="Times New Roman" w:hAnsi="Times New Roman"/>
                <w:color w:val="000000"/>
                <w:sz w:val="22"/>
                <w:szCs w:val="22"/>
                <w:lang w:val="en-US"/>
              </w:rPr>
              <w:t>”</w:t>
            </w:r>
            <w:r>
              <w:rPr>
                <w:rFonts w:ascii="Times New Roman" w:hAnsi="Times New Roman"/>
                <w:color w:val="000000"/>
                <w:sz w:val="22"/>
                <w:szCs w:val="22"/>
              </w:rPr>
              <w:t xml:space="preserve"> </w:t>
            </w:r>
            <w:r w:rsidR="0040593E">
              <w:rPr>
                <w:rFonts w:ascii="Times New Roman" w:hAnsi="Times New Roman"/>
                <w:color w:val="000000"/>
                <w:sz w:val="22"/>
                <w:szCs w:val="22"/>
              </w:rPr>
              <w:t>квітня</w:t>
            </w:r>
            <w:r>
              <w:rPr>
                <w:rFonts w:ascii="Times New Roman" w:hAnsi="Times New Roman"/>
                <w:color w:val="000000"/>
                <w:sz w:val="22"/>
                <w:szCs w:val="22"/>
              </w:rPr>
              <w:t xml:space="preserve"> 2021 р.</w:t>
            </w:r>
          </w:p>
          <w:p w:rsidR="0006073B" w:rsidRDefault="0006073B" w:rsidP="005C1B71">
            <w:pPr>
              <w:spacing w:before="120"/>
              <w:rPr>
                <w:rFonts w:ascii="Times New Roman" w:hAnsi="Times New Roman"/>
                <w:color w:val="000000"/>
                <w:sz w:val="22"/>
                <w:szCs w:val="22"/>
              </w:rPr>
            </w:pPr>
          </w:p>
        </w:tc>
      </w:tr>
      <w:tr w:rsidR="0006073B"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06073B" w:rsidRDefault="0006073B"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791" w:type="dxa"/>
            <w:gridSpan w:val="12"/>
            <w:tcBorders>
              <w:top w:val="single" w:sz="4" w:space="0" w:color="000000"/>
              <w:left w:val="nil"/>
              <w:bottom w:val="single" w:sz="4" w:space="0" w:color="000000"/>
              <w:right w:val="single" w:sz="4" w:space="0" w:color="000000"/>
            </w:tcBorders>
            <w:vAlign w:val="center"/>
            <w:hideMark/>
          </w:tcPr>
          <w:p w:rsidR="0006073B" w:rsidRDefault="0006073B" w:rsidP="00F234B3">
            <w:pPr>
              <w:jc w:val="center"/>
              <w:rPr>
                <w:rFonts w:ascii="Times New Roman" w:hAnsi="Times New Roman"/>
                <w:color w:val="000000"/>
                <w:sz w:val="22"/>
                <w:szCs w:val="22"/>
              </w:rPr>
            </w:pPr>
            <w:r>
              <w:rPr>
                <w:rFonts w:ascii="Times New Roman" w:hAnsi="Times New Roman"/>
                <w:color w:val="000000"/>
                <w:sz w:val="22"/>
                <w:szCs w:val="22"/>
              </w:rPr>
              <w:t>Страхова вартість</w:t>
            </w:r>
          </w:p>
        </w:tc>
      </w:tr>
      <w:tr w:rsidR="0006073B" w:rsidTr="0006073B">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06073B" w:rsidRDefault="0006073B" w:rsidP="009D08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r>
          </w:p>
          <w:p w:rsidR="0006073B" w:rsidRDefault="0006073B" w:rsidP="009D0842">
            <w:pPr>
              <w:spacing w:before="120"/>
              <w:ind w:left="-73" w:right="-34"/>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06073B" w:rsidRDefault="0006073B" w:rsidP="0006073B">
            <w:pPr>
              <w:spacing w:before="120"/>
              <w:ind w:hanging="28"/>
              <w:rPr>
                <w:rFonts w:ascii="Times New Roman" w:hAnsi="Times New Roman"/>
                <w:color w:val="000000"/>
                <w:sz w:val="22"/>
                <w:szCs w:val="22"/>
              </w:rPr>
            </w:pPr>
            <w:r>
              <w:rPr>
                <w:rFonts w:ascii="Times New Roman" w:hAnsi="Times New Roman"/>
                <w:color w:val="000000"/>
                <w:sz w:val="22"/>
                <w:szCs w:val="22"/>
              </w:rPr>
              <w:lastRenderedPageBreak/>
              <w:t xml:space="preserve">Сума, яка дорівнює визначеній у </w:t>
            </w:r>
            <w:r>
              <w:rPr>
                <w:rFonts w:ascii="Times New Roman" w:hAnsi="Times New Roman"/>
                <w:color w:val="000000"/>
                <w:sz w:val="22"/>
                <w:szCs w:val="22"/>
              </w:rPr>
              <w:lastRenderedPageBreak/>
              <w:t>пункті 6.1 Умов</w:t>
            </w:r>
          </w:p>
        </w:tc>
        <w:tc>
          <w:tcPr>
            <w:tcW w:w="6381" w:type="dxa"/>
            <w:gridSpan w:val="9"/>
            <w:tcBorders>
              <w:top w:val="single" w:sz="4" w:space="0" w:color="000000"/>
              <w:left w:val="nil"/>
              <w:bottom w:val="single" w:sz="4" w:space="0" w:color="000000"/>
              <w:right w:val="single" w:sz="4" w:space="0" w:color="000000"/>
            </w:tcBorders>
            <w:hideMark/>
          </w:tcPr>
          <w:p w:rsidR="0006073B" w:rsidRDefault="0006073B" w:rsidP="005C1B71">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сума (гривень), без податку на додану вартість </w:t>
            </w:r>
            <w:r w:rsidR="0040593E">
              <w:rPr>
                <w:rFonts w:ascii="Times New Roman" w:hAnsi="Times New Roman"/>
                <w:b/>
                <w:color w:val="000000"/>
                <w:sz w:val="22"/>
                <w:szCs w:val="22"/>
              </w:rPr>
              <w:t>108914</w:t>
            </w:r>
            <w:r w:rsidR="0040593E" w:rsidRPr="00A06A26">
              <w:rPr>
                <w:rFonts w:ascii="Times New Roman" w:hAnsi="Times New Roman"/>
                <w:b/>
                <w:color w:val="000000"/>
                <w:sz w:val="22"/>
                <w:szCs w:val="22"/>
              </w:rPr>
              <w:t>,00</w:t>
            </w:r>
          </w:p>
        </w:tc>
      </w:tr>
      <w:tr w:rsidR="0006073B" w:rsidTr="0024047D">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06073B" w:rsidRDefault="0006073B" w:rsidP="006766FC">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410" w:type="dxa"/>
            <w:gridSpan w:val="3"/>
            <w:tcBorders>
              <w:top w:val="single" w:sz="4" w:space="0" w:color="000000"/>
              <w:left w:val="nil"/>
              <w:bottom w:val="single" w:sz="4" w:space="0" w:color="000000"/>
              <w:right w:val="single" w:sz="4" w:space="0" w:color="000000"/>
            </w:tcBorders>
            <w:hideMark/>
          </w:tcPr>
          <w:p w:rsidR="0006073B" w:rsidRDefault="0006073B" w:rsidP="0067220A">
            <w:pPr>
              <w:spacing w:before="120"/>
              <w:ind w:hanging="29"/>
              <w:rPr>
                <w:rFonts w:ascii="Times New Roman" w:hAnsi="Times New Roman"/>
                <w:color w:val="000000"/>
                <w:sz w:val="22"/>
                <w:szCs w:val="22"/>
              </w:rPr>
            </w:pPr>
            <w:r w:rsidRPr="0067220A">
              <w:rPr>
                <w:rFonts w:ascii="Times New Roman" w:hAnsi="Times New Roman"/>
                <w:color w:val="000000"/>
                <w:sz w:val="22"/>
                <w:szCs w:val="22"/>
              </w:rPr>
              <w:t>Витрати</w:t>
            </w:r>
            <w:r w:rsidR="00F55ADD" w:rsidRPr="0067220A">
              <w:rPr>
                <w:rFonts w:ascii="Times New Roman" w:hAnsi="Times New Roman"/>
                <w:color w:val="000000"/>
                <w:sz w:val="22"/>
                <w:szCs w:val="22"/>
              </w:rPr>
              <w:t>,</w:t>
            </w:r>
            <w:r w:rsidRPr="0067220A">
              <w:rPr>
                <w:rFonts w:ascii="Times New Roman" w:hAnsi="Times New Roman"/>
                <w:color w:val="000000"/>
                <w:sz w:val="22"/>
                <w:szCs w:val="22"/>
              </w:rPr>
              <w:t>пов’язані із проведенням оцінки Майна</w:t>
            </w:r>
          </w:p>
        </w:tc>
        <w:tc>
          <w:tcPr>
            <w:tcW w:w="6381" w:type="dxa"/>
            <w:gridSpan w:val="9"/>
            <w:tcBorders>
              <w:top w:val="single" w:sz="4" w:space="0" w:color="000000"/>
              <w:left w:val="nil"/>
              <w:bottom w:val="single" w:sz="4" w:space="0" w:color="000000"/>
              <w:right w:val="single" w:sz="4" w:space="0" w:color="000000"/>
            </w:tcBorders>
            <w:hideMark/>
          </w:tcPr>
          <w:p w:rsidR="0006073B" w:rsidRDefault="0006073B" w:rsidP="0040593E">
            <w:pPr>
              <w:spacing w:before="120"/>
              <w:rPr>
                <w:rFonts w:ascii="Times New Roman" w:hAnsi="Times New Roman"/>
                <w:color w:val="000000"/>
                <w:sz w:val="22"/>
                <w:szCs w:val="22"/>
              </w:rPr>
            </w:pPr>
            <w:r>
              <w:rPr>
                <w:rFonts w:ascii="Times New Roman" w:hAnsi="Times New Roman"/>
                <w:color w:val="000000"/>
                <w:sz w:val="22"/>
                <w:szCs w:val="22"/>
              </w:rPr>
              <w:t xml:space="preserve">сума (гривень) </w:t>
            </w:r>
            <w:r w:rsidR="003B6191">
              <w:rPr>
                <w:rFonts w:ascii="Times New Roman" w:hAnsi="Times New Roman"/>
                <w:color w:val="000000"/>
                <w:sz w:val="22"/>
                <w:szCs w:val="22"/>
              </w:rPr>
              <w:t>2</w:t>
            </w:r>
            <w:r w:rsidR="0040593E">
              <w:rPr>
                <w:rFonts w:ascii="Times New Roman" w:hAnsi="Times New Roman"/>
                <w:color w:val="000000"/>
                <w:sz w:val="22"/>
                <w:szCs w:val="22"/>
              </w:rPr>
              <w:t>5</w:t>
            </w:r>
            <w:r w:rsidR="003B6191">
              <w:rPr>
                <w:rFonts w:ascii="Times New Roman" w:hAnsi="Times New Roman"/>
                <w:color w:val="000000"/>
                <w:sz w:val="22"/>
                <w:szCs w:val="22"/>
              </w:rPr>
              <w:t>00</w:t>
            </w:r>
            <w:r>
              <w:rPr>
                <w:rFonts w:ascii="Times New Roman" w:hAnsi="Times New Roman"/>
                <w:color w:val="000000"/>
                <w:sz w:val="22"/>
                <w:szCs w:val="22"/>
              </w:rPr>
              <w:t>,00</w:t>
            </w:r>
          </w:p>
        </w:tc>
      </w:tr>
      <w:tr w:rsidR="0006073B" w:rsidTr="00F234B3">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06073B" w:rsidRDefault="0006073B" w:rsidP="009D0842">
            <w:pPr>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791" w:type="dxa"/>
            <w:gridSpan w:val="12"/>
            <w:tcBorders>
              <w:top w:val="single" w:sz="4" w:space="0" w:color="000000"/>
              <w:left w:val="nil"/>
              <w:bottom w:val="single" w:sz="4" w:space="0" w:color="000000"/>
              <w:right w:val="single" w:sz="4" w:space="0" w:color="000000"/>
            </w:tcBorders>
            <w:vAlign w:val="center"/>
            <w:hideMark/>
          </w:tcPr>
          <w:p w:rsidR="0006073B" w:rsidRDefault="0006073B" w:rsidP="00F234B3">
            <w:pPr>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tc>
      </w:tr>
      <w:tr w:rsidR="0006073B"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06073B" w:rsidRDefault="0006073B" w:rsidP="00D32A7B">
            <w:pPr>
              <w:ind w:left="-73" w:right="-48"/>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r>
            <w:r>
              <w:rPr>
                <w:rFonts w:ascii="Times New Roman" w:hAnsi="Times New Roman"/>
                <w:color w:val="000000"/>
                <w:sz w:val="22"/>
                <w:szCs w:val="22"/>
              </w:rPr>
              <w:br/>
            </w:r>
          </w:p>
        </w:tc>
        <w:tc>
          <w:tcPr>
            <w:tcW w:w="9791" w:type="dxa"/>
            <w:gridSpan w:val="12"/>
            <w:tcBorders>
              <w:top w:val="single" w:sz="4" w:space="0" w:color="000000"/>
              <w:left w:val="nil"/>
              <w:bottom w:val="single" w:sz="4" w:space="0" w:color="000000"/>
              <w:right w:val="single" w:sz="4" w:space="0" w:color="000000"/>
            </w:tcBorders>
          </w:tcPr>
          <w:p w:rsidR="0040593E" w:rsidRDefault="0040593E" w:rsidP="0040593E">
            <w:pPr>
              <w:spacing w:before="240"/>
              <w:ind w:hanging="29"/>
              <w:jc w:val="center"/>
              <w:rPr>
                <w:rFonts w:ascii="Times New Roman" w:hAnsi="Times New Roman"/>
                <w:color w:val="000000"/>
                <w:sz w:val="22"/>
                <w:szCs w:val="22"/>
              </w:rPr>
            </w:pPr>
            <w:r>
              <w:rPr>
                <w:rFonts w:ascii="Times New Roman" w:hAnsi="Times New Roman"/>
                <w:color w:val="000000"/>
                <w:sz w:val="22"/>
                <w:szCs w:val="22"/>
              </w:rPr>
              <w:t xml:space="preserve">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w:t>
            </w:r>
          </w:p>
          <w:p w:rsidR="0006073B" w:rsidRPr="0040593E" w:rsidRDefault="0040593E" w:rsidP="00D22B63">
            <w:pPr>
              <w:spacing w:before="120" w:after="240"/>
              <w:jc w:val="center"/>
              <w:rPr>
                <w:rFonts w:ascii="Times New Roman" w:hAnsi="Times New Roman"/>
                <w:color w:val="000000"/>
                <w:sz w:val="22"/>
                <w:szCs w:val="22"/>
                <w:u w:val="single"/>
              </w:rPr>
            </w:pPr>
            <w:r w:rsidRPr="0040593E">
              <w:rPr>
                <w:rFonts w:ascii="Times New Roman" w:hAnsi="Times New Roman"/>
                <w:color w:val="000000"/>
                <w:sz w:val="22"/>
                <w:szCs w:val="22"/>
                <w:u w:val="single"/>
              </w:rPr>
              <w:t xml:space="preserve">з метою розміщення котельної, яка забезпечує заклад </w:t>
            </w:r>
            <w:r w:rsidR="00D22B63">
              <w:rPr>
                <w:rFonts w:ascii="Times New Roman" w:hAnsi="Times New Roman"/>
                <w:color w:val="000000"/>
                <w:sz w:val="22"/>
                <w:szCs w:val="22"/>
                <w:u w:val="single"/>
              </w:rPr>
              <w:t>опаленням</w:t>
            </w:r>
          </w:p>
        </w:tc>
      </w:tr>
      <w:tr w:rsidR="0006073B"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06073B" w:rsidRDefault="0006073B" w:rsidP="009D08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410" w:type="dxa"/>
            <w:gridSpan w:val="3"/>
            <w:tcBorders>
              <w:top w:val="single" w:sz="4" w:space="0" w:color="000000"/>
              <w:left w:val="nil"/>
              <w:bottom w:val="single" w:sz="4" w:space="0" w:color="000000"/>
              <w:right w:val="single" w:sz="4" w:space="0" w:color="000000"/>
            </w:tcBorders>
          </w:tcPr>
          <w:p w:rsidR="0006073B" w:rsidRDefault="0006073B" w:rsidP="006E0DE7">
            <w:pPr>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tc>
        <w:tc>
          <w:tcPr>
            <w:tcW w:w="6381" w:type="dxa"/>
            <w:gridSpan w:val="9"/>
            <w:tcBorders>
              <w:top w:val="single" w:sz="4" w:space="0" w:color="000000"/>
              <w:left w:val="nil"/>
              <w:bottom w:val="single" w:sz="4" w:space="0" w:color="000000"/>
              <w:right w:val="single" w:sz="4" w:space="0" w:color="000000"/>
            </w:tcBorders>
          </w:tcPr>
          <w:p w:rsidR="0006073B" w:rsidRDefault="0006073B" w:rsidP="00AE77ED">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06073B" w:rsidTr="00A76145">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06073B" w:rsidRDefault="0006073B" w:rsidP="009D0842">
            <w:pPr>
              <w:jc w:val="center"/>
              <w:rPr>
                <w:rFonts w:ascii="Times New Roman" w:hAnsi="Times New Roman"/>
                <w:color w:val="000000"/>
                <w:sz w:val="22"/>
                <w:szCs w:val="22"/>
              </w:rPr>
            </w:pPr>
            <w:r>
              <w:rPr>
                <w:rFonts w:ascii="Times New Roman" w:hAnsi="Times New Roman"/>
                <w:color w:val="000000"/>
                <w:sz w:val="22"/>
                <w:szCs w:val="22"/>
              </w:rPr>
              <w:t>9</w:t>
            </w:r>
          </w:p>
        </w:tc>
        <w:tc>
          <w:tcPr>
            <w:tcW w:w="9791" w:type="dxa"/>
            <w:gridSpan w:val="12"/>
            <w:tcBorders>
              <w:top w:val="single" w:sz="4" w:space="0" w:color="000000"/>
              <w:left w:val="nil"/>
              <w:bottom w:val="single" w:sz="4" w:space="0" w:color="000000"/>
              <w:right w:val="single" w:sz="4" w:space="0" w:color="000000"/>
            </w:tcBorders>
            <w:vAlign w:val="center"/>
            <w:hideMark/>
          </w:tcPr>
          <w:p w:rsidR="0006073B" w:rsidRDefault="0006073B" w:rsidP="00A76145">
            <w:pPr>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tc>
      </w:tr>
      <w:tr w:rsidR="0006073B" w:rsidTr="00051C4A">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06073B" w:rsidRDefault="0006073B" w:rsidP="0042366B">
            <w:pPr>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06073B" w:rsidRDefault="0006073B" w:rsidP="00051C4A">
            <w:pPr>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712" w:type="dxa"/>
            <w:gridSpan w:val="6"/>
            <w:tcBorders>
              <w:top w:val="single" w:sz="4" w:space="0" w:color="000000"/>
              <w:left w:val="nil"/>
              <w:bottom w:val="single" w:sz="4" w:space="0" w:color="000000"/>
              <w:right w:val="single" w:sz="4" w:space="0" w:color="000000"/>
            </w:tcBorders>
            <w:hideMark/>
          </w:tcPr>
          <w:p w:rsidR="0006073B" w:rsidRDefault="0006073B"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2669" w:type="dxa"/>
            <w:gridSpan w:val="3"/>
            <w:tcBorders>
              <w:top w:val="single" w:sz="4" w:space="0" w:color="000000"/>
              <w:left w:val="nil"/>
              <w:bottom w:val="single" w:sz="4" w:space="0" w:color="000000"/>
              <w:right w:val="single" w:sz="4" w:space="0" w:color="000000"/>
            </w:tcBorders>
            <w:hideMark/>
          </w:tcPr>
          <w:p w:rsidR="0006073B" w:rsidRDefault="0006073B" w:rsidP="006E0DE7">
            <w:pPr>
              <w:spacing w:before="120" w:after="24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06073B"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06073B" w:rsidRDefault="0006073B" w:rsidP="009D08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410" w:type="dxa"/>
            <w:gridSpan w:val="3"/>
            <w:tcBorders>
              <w:top w:val="single" w:sz="4" w:space="0" w:color="000000"/>
              <w:left w:val="nil"/>
              <w:bottom w:val="single" w:sz="4" w:space="0" w:color="auto"/>
              <w:right w:val="single" w:sz="4" w:space="0" w:color="000000"/>
            </w:tcBorders>
            <w:hideMark/>
          </w:tcPr>
          <w:p w:rsidR="0006073B" w:rsidRDefault="0006073B" w:rsidP="00AE77ED">
            <w:pPr>
              <w:rPr>
                <w:rFonts w:ascii="Times New Roman" w:hAnsi="Times New Roman"/>
                <w:color w:val="000000"/>
                <w:sz w:val="22"/>
                <w:szCs w:val="22"/>
              </w:rPr>
            </w:pPr>
            <w:r>
              <w:rPr>
                <w:rFonts w:ascii="Times New Roman" w:hAnsi="Times New Roman"/>
                <w:color w:val="000000"/>
                <w:sz w:val="22"/>
                <w:szCs w:val="22"/>
              </w:rPr>
              <w:t>Витрати на утримання орендованого Майна та надання комунальних послуг Орендарю</w:t>
            </w:r>
          </w:p>
        </w:tc>
        <w:tc>
          <w:tcPr>
            <w:tcW w:w="6381" w:type="dxa"/>
            <w:gridSpan w:val="9"/>
            <w:tcBorders>
              <w:top w:val="single" w:sz="4" w:space="0" w:color="000000"/>
              <w:left w:val="nil"/>
              <w:bottom w:val="single" w:sz="4" w:space="0" w:color="000000"/>
              <w:right w:val="single" w:sz="4" w:space="0" w:color="000000"/>
            </w:tcBorders>
            <w:hideMark/>
          </w:tcPr>
          <w:p w:rsidR="0006073B" w:rsidRDefault="0006073B" w:rsidP="00AE77ED">
            <w:pPr>
              <w:rPr>
                <w:rFonts w:ascii="Times New Roman" w:hAnsi="Times New Roman"/>
                <w:color w:val="000000"/>
                <w:sz w:val="22"/>
                <w:szCs w:val="22"/>
              </w:rPr>
            </w:pPr>
            <w:r>
              <w:rPr>
                <w:rFonts w:ascii="Times New Roman" w:hAnsi="Times New Roman"/>
                <w:color w:val="000000"/>
                <w:sz w:val="22"/>
                <w:szCs w:val="22"/>
              </w:rPr>
              <w:t xml:space="preserve">компенсуються Орендарем в порядку, передбаченому пунктом 6.5 договору </w:t>
            </w:r>
          </w:p>
        </w:tc>
      </w:tr>
      <w:tr w:rsidR="0006073B" w:rsidTr="00051C4A">
        <w:trPr>
          <w:trHeight w:val="320"/>
        </w:trPr>
        <w:tc>
          <w:tcPr>
            <w:tcW w:w="699" w:type="dxa"/>
            <w:tcBorders>
              <w:top w:val="single" w:sz="4" w:space="0" w:color="000000"/>
              <w:left w:val="single" w:sz="4" w:space="0" w:color="000000"/>
              <w:bottom w:val="nil"/>
              <w:right w:val="single" w:sz="4" w:space="0" w:color="000000"/>
            </w:tcBorders>
            <w:vAlign w:val="center"/>
            <w:hideMark/>
          </w:tcPr>
          <w:p w:rsidR="0006073B" w:rsidRDefault="0006073B" w:rsidP="009D0842">
            <w:pPr>
              <w:spacing w:before="120"/>
              <w:jc w:val="center"/>
              <w:rPr>
                <w:rFonts w:ascii="Times New Roman" w:hAnsi="Times New Roman"/>
                <w:color w:val="000000"/>
                <w:sz w:val="22"/>
                <w:szCs w:val="22"/>
              </w:rPr>
            </w:pPr>
            <w:r>
              <w:rPr>
                <w:rFonts w:ascii="Times New Roman" w:hAnsi="Times New Roman"/>
                <w:color w:val="000000"/>
                <w:sz w:val="22"/>
                <w:szCs w:val="22"/>
              </w:rPr>
              <w:t>10</w:t>
            </w:r>
          </w:p>
        </w:tc>
        <w:tc>
          <w:tcPr>
            <w:tcW w:w="9791" w:type="dxa"/>
            <w:gridSpan w:val="12"/>
            <w:tcBorders>
              <w:top w:val="single" w:sz="4" w:space="0" w:color="000000"/>
              <w:left w:val="nil"/>
              <w:bottom w:val="nil"/>
              <w:right w:val="single" w:sz="4" w:space="0" w:color="000000"/>
            </w:tcBorders>
            <w:vAlign w:val="center"/>
            <w:hideMark/>
          </w:tcPr>
          <w:p w:rsidR="0006073B" w:rsidRDefault="0006073B" w:rsidP="00051C4A">
            <w:pPr>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tc>
      </w:tr>
      <w:tr w:rsidR="0006073B"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06073B" w:rsidRDefault="0006073B" w:rsidP="00C93E5A">
            <w:pPr>
              <w:spacing w:before="120" w:after="240"/>
              <w:jc w:val="center"/>
              <w:rPr>
                <w:rFonts w:ascii="Times New Roman" w:hAnsi="Times New Roman"/>
                <w:color w:val="000000"/>
                <w:sz w:val="22"/>
                <w:szCs w:val="22"/>
              </w:rPr>
            </w:pPr>
            <w:r>
              <w:rPr>
                <w:rFonts w:ascii="Times New Roman" w:hAnsi="Times New Roman"/>
                <w:color w:val="000000"/>
                <w:sz w:val="22"/>
                <w:szCs w:val="22"/>
              </w:rPr>
              <w:t>10.1</w:t>
            </w:r>
            <w:r w:rsidR="00A56549">
              <w:rPr>
                <w:rFonts w:ascii="Times New Roman" w:hAnsi="Times New Roman"/>
                <w:color w:val="000000"/>
                <w:sz w:val="22"/>
                <w:szCs w:val="22"/>
              </w:rPr>
              <w:t xml:space="preserve"> (1)</w:t>
            </w:r>
            <w:r>
              <w:rPr>
                <w:rFonts w:ascii="Times New Roman" w:hAnsi="Times New Roman"/>
                <w:color w:val="000000"/>
                <w:sz w:val="22"/>
                <w:szCs w:val="22"/>
              </w:rPr>
              <w:br/>
            </w:r>
          </w:p>
        </w:tc>
        <w:tc>
          <w:tcPr>
            <w:tcW w:w="3410" w:type="dxa"/>
            <w:gridSpan w:val="3"/>
            <w:tcBorders>
              <w:top w:val="single" w:sz="4" w:space="0" w:color="000000"/>
              <w:left w:val="nil"/>
              <w:bottom w:val="single" w:sz="4" w:space="0" w:color="000000"/>
              <w:right w:val="single" w:sz="4" w:space="0" w:color="000000"/>
            </w:tcBorders>
            <w:hideMark/>
          </w:tcPr>
          <w:p w:rsidR="0006073B" w:rsidRDefault="00A56549" w:rsidP="006E0DE7">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переможцем аукціону є особа, що була орендарем Майна станом на дату оголошення аукціону (пункт 150 Порядку)</w:t>
            </w:r>
          </w:p>
        </w:tc>
        <w:tc>
          <w:tcPr>
            <w:tcW w:w="6381" w:type="dxa"/>
            <w:gridSpan w:val="9"/>
            <w:tcBorders>
              <w:top w:val="single" w:sz="4" w:space="0" w:color="000000"/>
              <w:left w:val="nil"/>
              <w:bottom w:val="single" w:sz="4" w:space="0" w:color="000000"/>
              <w:right w:val="single" w:sz="4" w:space="0" w:color="000000"/>
            </w:tcBorders>
          </w:tcPr>
          <w:p w:rsidR="0006073B" w:rsidRDefault="0006073B" w:rsidP="00AE77ED">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w:t>
            </w:r>
          </w:p>
        </w:tc>
      </w:tr>
      <w:tr w:rsidR="00A56549" w:rsidTr="00671EE7">
        <w:trPr>
          <w:trHeight w:val="320"/>
        </w:trPr>
        <w:tc>
          <w:tcPr>
            <w:tcW w:w="10490" w:type="dxa"/>
            <w:gridSpan w:val="13"/>
            <w:tcBorders>
              <w:top w:val="single" w:sz="4" w:space="0" w:color="000000"/>
              <w:left w:val="single" w:sz="4" w:space="0" w:color="000000"/>
              <w:bottom w:val="single" w:sz="4" w:space="0" w:color="000000"/>
              <w:right w:val="single" w:sz="4" w:space="0" w:color="000000"/>
            </w:tcBorders>
            <w:vAlign w:val="center"/>
            <w:hideMark/>
          </w:tcPr>
          <w:p w:rsidR="00A56549" w:rsidRDefault="005F2369" w:rsidP="00A56549">
            <w:pPr>
              <w:spacing w:before="120"/>
              <w:jc w:val="center"/>
              <w:rPr>
                <w:rFonts w:ascii="Times New Roman" w:hAnsi="Times New Roman"/>
                <w:color w:val="000000"/>
                <w:sz w:val="22"/>
                <w:szCs w:val="22"/>
              </w:rPr>
            </w:pPr>
            <w:r>
              <w:rPr>
                <w:rFonts w:ascii="Times New Roman" w:hAnsi="Times New Roman"/>
                <w:color w:val="000000"/>
                <w:sz w:val="22"/>
                <w:szCs w:val="22"/>
              </w:rPr>
              <w:t>А</w:t>
            </w:r>
            <w:r w:rsidR="00A56549">
              <w:rPr>
                <w:rFonts w:ascii="Times New Roman" w:hAnsi="Times New Roman"/>
                <w:color w:val="000000"/>
                <w:sz w:val="22"/>
                <w:szCs w:val="22"/>
              </w:rPr>
              <w:t>бо</w:t>
            </w:r>
          </w:p>
        </w:tc>
      </w:tr>
      <w:tr w:rsidR="00A56549" w:rsidTr="005C2A0C">
        <w:trPr>
          <w:trHeight w:val="320"/>
        </w:trPr>
        <w:tc>
          <w:tcPr>
            <w:tcW w:w="699" w:type="dxa"/>
            <w:tcBorders>
              <w:top w:val="single" w:sz="4" w:space="0" w:color="000000"/>
              <w:left w:val="single" w:sz="4" w:space="0" w:color="000000"/>
              <w:bottom w:val="single" w:sz="4" w:space="0" w:color="000000"/>
              <w:right w:val="single" w:sz="4" w:space="0" w:color="000000"/>
            </w:tcBorders>
            <w:hideMark/>
          </w:tcPr>
          <w:p w:rsidR="00A56549" w:rsidRDefault="00A56549" w:rsidP="005C1B71">
            <w:pPr>
              <w:spacing w:before="120"/>
              <w:ind w:left="-108" w:right="-108" w:hanging="29"/>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A56549" w:rsidRDefault="00A56549" w:rsidP="005C1B71">
            <w:pPr>
              <w:spacing w:before="120"/>
              <w:ind w:left="-108" w:right="-108" w:hanging="29"/>
              <w:jc w:val="center"/>
              <w:rPr>
                <w:rFonts w:ascii="Times New Roman" w:hAnsi="Times New Roman"/>
                <w:color w:val="000000"/>
                <w:sz w:val="22"/>
                <w:szCs w:val="22"/>
              </w:rPr>
            </w:pPr>
          </w:p>
        </w:tc>
        <w:tc>
          <w:tcPr>
            <w:tcW w:w="3410" w:type="dxa"/>
            <w:gridSpan w:val="3"/>
            <w:tcBorders>
              <w:top w:val="single" w:sz="4" w:space="0" w:color="000000"/>
              <w:left w:val="nil"/>
              <w:bottom w:val="single" w:sz="4" w:space="0" w:color="000000"/>
              <w:right w:val="single" w:sz="4" w:space="0" w:color="000000"/>
            </w:tcBorders>
            <w:hideMark/>
          </w:tcPr>
          <w:p w:rsidR="00A56549" w:rsidRDefault="00A56549" w:rsidP="005C1B71">
            <w:pPr>
              <w:ind w:hanging="29"/>
              <w:rPr>
                <w:rFonts w:ascii="Times New Roman" w:hAnsi="Times New Roman"/>
                <w:color w:val="000000"/>
                <w:sz w:val="22"/>
                <w:szCs w:val="22"/>
              </w:rPr>
            </w:pPr>
            <w:r>
              <w:rPr>
                <w:rFonts w:ascii="Times New Roman" w:hAnsi="Times New Roman"/>
                <w:color w:val="000000"/>
                <w:sz w:val="22"/>
                <w:szCs w:val="22"/>
              </w:rPr>
              <w:t>6 (шість) місячних орендних плат, визначених за результатами проведення аукціону, якщо переможцем аукціону є особа інша, ніж орендар Майна станом на дату оголошення аукціону (пункт 150 Порядку)</w:t>
            </w:r>
          </w:p>
        </w:tc>
        <w:tc>
          <w:tcPr>
            <w:tcW w:w="6381" w:type="dxa"/>
            <w:gridSpan w:val="9"/>
            <w:tcBorders>
              <w:top w:val="single" w:sz="4" w:space="0" w:color="000000"/>
              <w:left w:val="nil"/>
              <w:bottom w:val="single" w:sz="4" w:space="0" w:color="000000"/>
              <w:right w:val="single" w:sz="4" w:space="0" w:color="000000"/>
            </w:tcBorders>
          </w:tcPr>
          <w:p w:rsidR="00A56549" w:rsidRDefault="00A56549" w:rsidP="005C1B71">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r w:rsidR="00A56549" w:rsidTr="0024047D">
        <w:trPr>
          <w:trHeight w:val="320"/>
        </w:trPr>
        <w:tc>
          <w:tcPr>
            <w:tcW w:w="699" w:type="dxa"/>
            <w:tcBorders>
              <w:top w:val="single" w:sz="4" w:space="0" w:color="000000"/>
              <w:left w:val="single" w:sz="4" w:space="0" w:color="000000"/>
              <w:bottom w:val="single" w:sz="4" w:space="0" w:color="auto"/>
              <w:right w:val="single" w:sz="4" w:space="0" w:color="000000"/>
            </w:tcBorders>
            <w:vAlign w:val="center"/>
            <w:hideMark/>
          </w:tcPr>
          <w:p w:rsidR="00A56549" w:rsidRDefault="00A56549" w:rsidP="009D08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410" w:type="dxa"/>
            <w:gridSpan w:val="3"/>
            <w:tcBorders>
              <w:top w:val="single" w:sz="4" w:space="0" w:color="000000"/>
              <w:left w:val="nil"/>
              <w:bottom w:val="single" w:sz="4" w:space="0" w:color="auto"/>
              <w:right w:val="single" w:sz="4" w:space="0" w:color="000000"/>
            </w:tcBorders>
            <w:hideMark/>
          </w:tcPr>
          <w:p w:rsidR="00A56549" w:rsidRDefault="00A56549" w:rsidP="00AE77ED">
            <w:pPr>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381" w:type="dxa"/>
            <w:gridSpan w:val="9"/>
            <w:tcBorders>
              <w:top w:val="single" w:sz="4" w:space="0" w:color="000000"/>
              <w:left w:val="nil"/>
              <w:bottom w:val="single" w:sz="4" w:space="0" w:color="000000"/>
              <w:right w:val="single" w:sz="4" w:space="0" w:color="000000"/>
            </w:tcBorders>
            <w:hideMark/>
          </w:tcPr>
          <w:p w:rsidR="00A56549" w:rsidRDefault="00A56549" w:rsidP="00AE77ED">
            <w:pPr>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56549" w:rsidRDefault="00A56549" w:rsidP="006E0DE7">
            <w:pPr>
              <w:spacing w:before="120" w:after="24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A56549" w:rsidTr="00F234B3">
        <w:trPr>
          <w:trHeight w:val="432"/>
        </w:trPr>
        <w:tc>
          <w:tcPr>
            <w:tcW w:w="699" w:type="dxa"/>
            <w:tcBorders>
              <w:top w:val="single" w:sz="4" w:space="0" w:color="auto"/>
              <w:left w:val="single" w:sz="4" w:space="0" w:color="000000"/>
              <w:bottom w:val="single" w:sz="4" w:space="0" w:color="000000"/>
              <w:right w:val="single" w:sz="4" w:space="0" w:color="000000"/>
            </w:tcBorders>
            <w:vAlign w:val="center"/>
            <w:hideMark/>
          </w:tcPr>
          <w:p w:rsidR="00A56549" w:rsidRDefault="00A56549" w:rsidP="009D08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791" w:type="dxa"/>
            <w:gridSpan w:val="12"/>
            <w:tcBorders>
              <w:top w:val="single" w:sz="4" w:space="0" w:color="000000"/>
              <w:left w:val="nil"/>
              <w:bottom w:val="single" w:sz="4" w:space="0" w:color="000000"/>
              <w:right w:val="single" w:sz="4" w:space="0" w:color="000000"/>
            </w:tcBorders>
            <w:vAlign w:val="center"/>
            <w:hideMark/>
          </w:tcPr>
          <w:p w:rsidR="00A56549" w:rsidRDefault="00A56549" w:rsidP="00F234B3">
            <w:pPr>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tc>
      </w:tr>
      <w:tr w:rsidR="00A56549" w:rsidTr="0024047D">
        <w:trPr>
          <w:trHeight w:val="320"/>
        </w:trPr>
        <w:tc>
          <w:tcPr>
            <w:tcW w:w="699" w:type="dxa"/>
            <w:tcBorders>
              <w:top w:val="single" w:sz="4" w:space="0" w:color="000000"/>
              <w:left w:val="single" w:sz="4" w:space="0" w:color="000000"/>
              <w:bottom w:val="single" w:sz="4" w:space="0" w:color="000000"/>
              <w:right w:val="single" w:sz="4" w:space="0" w:color="000000"/>
            </w:tcBorders>
            <w:vAlign w:val="center"/>
            <w:hideMark/>
          </w:tcPr>
          <w:p w:rsidR="00A56549" w:rsidRDefault="00A56549" w:rsidP="009D0842">
            <w:pPr>
              <w:spacing w:before="120"/>
              <w:jc w:val="center"/>
              <w:rPr>
                <w:rFonts w:ascii="Times New Roman" w:hAnsi="Times New Roman"/>
                <w:color w:val="000000"/>
                <w:sz w:val="22"/>
                <w:szCs w:val="22"/>
              </w:rPr>
            </w:pPr>
            <w:r>
              <w:rPr>
                <w:rFonts w:ascii="Times New Roman" w:hAnsi="Times New Roman"/>
                <w:color w:val="000000"/>
                <w:sz w:val="22"/>
                <w:szCs w:val="22"/>
              </w:rPr>
              <w:t>12.1</w:t>
            </w:r>
          </w:p>
        </w:tc>
        <w:tc>
          <w:tcPr>
            <w:tcW w:w="9791" w:type="dxa"/>
            <w:gridSpan w:val="12"/>
            <w:tcBorders>
              <w:top w:val="single" w:sz="4" w:space="0" w:color="000000"/>
              <w:left w:val="nil"/>
              <w:bottom w:val="single" w:sz="4" w:space="0" w:color="000000"/>
              <w:right w:val="single" w:sz="4" w:space="0" w:color="000000"/>
            </w:tcBorders>
          </w:tcPr>
          <w:p w:rsidR="00A56549" w:rsidRDefault="003B6191" w:rsidP="00B61D92">
            <w:pPr>
              <w:spacing w:before="120" w:after="240"/>
              <w:ind w:left="-35"/>
              <w:jc w:val="center"/>
              <w:rPr>
                <w:rFonts w:ascii="Times New Roman" w:hAnsi="Times New Roman"/>
                <w:color w:val="000000"/>
                <w:sz w:val="22"/>
                <w:szCs w:val="22"/>
              </w:rPr>
            </w:pPr>
            <w:r>
              <w:rPr>
                <w:rFonts w:ascii="Times New Roman" w:hAnsi="Times New Roman"/>
                <w:color w:val="000000"/>
                <w:sz w:val="22"/>
                <w:szCs w:val="22"/>
              </w:rPr>
              <w:t>5 років</w:t>
            </w:r>
            <w:r w:rsidR="00A56549">
              <w:rPr>
                <w:rFonts w:ascii="Times New Roman" w:hAnsi="Times New Roman"/>
                <w:color w:val="000000"/>
                <w:sz w:val="22"/>
                <w:szCs w:val="22"/>
              </w:rPr>
              <w:t xml:space="preserve"> з дати набрання чинності цим договором</w:t>
            </w:r>
          </w:p>
        </w:tc>
      </w:tr>
      <w:tr w:rsidR="00A56549" w:rsidTr="0024047D">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A56549" w:rsidRDefault="00A56549" w:rsidP="009D08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410" w:type="dxa"/>
            <w:gridSpan w:val="3"/>
            <w:tcBorders>
              <w:top w:val="single" w:sz="4" w:space="0" w:color="auto"/>
              <w:left w:val="nil"/>
              <w:bottom w:val="single" w:sz="4" w:space="0" w:color="000000"/>
              <w:right w:val="single" w:sz="4" w:space="0" w:color="000000"/>
            </w:tcBorders>
            <w:hideMark/>
          </w:tcPr>
          <w:p w:rsidR="00A56549" w:rsidRDefault="00A56549" w:rsidP="006E0DE7">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p>
        </w:tc>
        <w:tc>
          <w:tcPr>
            <w:tcW w:w="6381" w:type="dxa"/>
            <w:gridSpan w:val="9"/>
            <w:tcBorders>
              <w:top w:val="single" w:sz="4" w:space="0" w:color="auto"/>
              <w:left w:val="nil"/>
              <w:right w:val="single" w:sz="4" w:space="0" w:color="000000"/>
            </w:tcBorders>
            <w:hideMark/>
          </w:tcPr>
          <w:p w:rsidR="00A56549" w:rsidRDefault="00A56549" w:rsidP="00AE77ED">
            <w:pPr>
              <w:rPr>
                <w:rFonts w:ascii="Times New Roman" w:hAnsi="Times New Roman"/>
                <w:color w:val="000000"/>
                <w:sz w:val="22"/>
                <w:szCs w:val="22"/>
              </w:rPr>
            </w:pPr>
            <w:r>
              <w:rPr>
                <w:rFonts w:ascii="Times New Roman" w:hAnsi="Times New Roman"/>
                <w:color w:val="000000"/>
                <w:sz w:val="22"/>
                <w:szCs w:val="22"/>
              </w:rPr>
              <w:t xml:space="preserve">Орендодавець  </w:t>
            </w:r>
            <w:r w:rsidRPr="00217243">
              <w:rPr>
                <w:rFonts w:ascii="Times New Roman" w:hAnsi="Times New Roman"/>
                <w:color w:val="000000"/>
                <w:sz w:val="22"/>
                <w:szCs w:val="22"/>
                <w:u w:val="single"/>
              </w:rPr>
              <w:t xml:space="preserve">   </w:t>
            </w:r>
            <w:r>
              <w:rPr>
                <w:rFonts w:ascii="Times New Roman" w:hAnsi="Times New Roman"/>
                <w:color w:val="000000"/>
                <w:sz w:val="22"/>
                <w:szCs w:val="22"/>
                <w:u w:val="single"/>
              </w:rPr>
              <w:t xml:space="preserve">не </w:t>
            </w:r>
            <w:r w:rsidRPr="00217243">
              <w:rPr>
                <w:rFonts w:ascii="Times New Roman" w:hAnsi="Times New Roman"/>
                <w:color w:val="000000"/>
                <w:sz w:val="22"/>
                <w:szCs w:val="22"/>
                <w:u w:val="single"/>
              </w:rPr>
              <w:t xml:space="preserve">надав </w:t>
            </w:r>
            <w:r>
              <w:rPr>
                <w:rFonts w:ascii="Times New Roman" w:hAnsi="Times New Roman"/>
                <w:color w:val="000000"/>
                <w:sz w:val="22"/>
                <w:szCs w:val="22"/>
                <w:u w:val="single"/>
              </w:rPr>
              <w:t xml:space="preserve"> </w:t>
            </w:r>
            <w:r w:rsidRPr="00217243">
              <w:rPr>
                <w:rFonts w:ascii="Times New Roman" w:hAnsi="Times New Roman"/>
                <w:color w:val="000000"/>
                <w:sz w:val="22"/>
                <w:szCs w:val="22"/>
                <w:u w:val="single"/>
              </w:rPr>
              <w:t xml:space="preserve"> </w:t>
            </w:r>
            <w:r w:rsidRPr="00217243">
              <w:rPr>
                <w:rFonts w:ascii="Times New Roman" w:hAnsi="Times New Roman"/>
                <w:color w:val="000000"/>
                <w:sz w:val="22"/>
                <w:szCs w:val="22"/>
              </w:rPr>
              <w:t xml:space="preserve"> </w:t>
            </w:r>
            <w:r>
              <w:rPr>
                <w:rFonts w:ascii="Times New Roman" w:hAnsi="Times New Roman"/>
                <w:color w:val="000000"/>
                <w:sz w:val="22"/>
                <w:szCs w:val="22"/>
              </w:rPr>
              <w:t xml:space="preserve"> згоду на передачу майна в </w:t>
            </w:r>
          </w:p>
          <w:p w:rsidR="00A56549" w:rsidRPr="00B2440D" w:rsidRDefault="00A56549" w:rsidP="00AE77ED">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A56549" w:rsidRDefault="00A56549" w:rsidP="00523E3D">
            <w:pPr>
              <w:spacing w:after="120"/>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A56549" w:rsidTr="0024047D">
        <w:trPr>
          <w:trHeight w:val="320"/>
        </w:trPr>
        <w:tc>
          <w:tcPr>
            <w:tcW w:w="699" w:type="dxa"/>
            <w:vMerge w:val="restart"/>
            <w:tcBorders>
              <w:top w:val="single" w:sz="4" w:space="0" w:color="000000"/>
              <w:left w:val="single" w:sz="4" w:space="0" w:color="000000"/>
              <w:bottom w:val="single" w:sz="4" w:space="0" w:color="000000"/>
              <w:right w:val="single" w:sz="4" w:space="0" w:color="000000"/>
            </w:tcBorders>
            <w:hideMark/>
          </w:tcPr>
          <w:p w:rsidR="00A56549" w:rsidRDefault="00A56549" w:rsidP="00AE77ED">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410" w:type="dxa"/>
            <w:gridSpan w:val="3"/>
            <w:vMerge w:val="restart"/>
            <w:tcBorders>
              <w:top w:val="single" w:sz="4" w:space="0" w:color="000000"/>
              <w:left w:val="nil"/>
              <w:bottom w:val="single" w:sz="4" w:space="0" w:color="000000"/>
              <w:right w:val="single" w:sz="4" w:space="0" w:color="000000"/>
            </w:tcBorders>
            <w:hideMark/>
          </w:tcPr>
          <w:p w:rsidR="00A56549" w:rsidRDefault="00A56549" w:rsidP="00AE77ED">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381" w:type="dxa"/>
            <w:gridSpan w:val="9"/>
            <w:tcBorders>
              <w:top w:val="single" w:sz="4" w:space="0" w:color="000000"/>
              <w:left w:val="nil"/>
              <w:bottom w:val="single" w:sz="4" w:space="0" w:color="000000"/>
              <w:right w:val="single" w:sz="4" w:space="0" w:color="000000"/>
            </w:tcBorders>
            <w:hideMark/>
          </w:tcPr>
          <w:p w:rsidR="003B6191" w:rsidRPr="0040593E" w:rsidRDefault="0040593E" w:rsidP="003B6191">
            <w:pPr>
              <w:numPr>
                <w:ilvl w:val="0"/>
                <w:numId w:val="6"/>
              </w:numPr>
              <w:tabs>
                <w:tab w:val="left" w:pos="-1134"/>
                <w:tab w:val="left" w:pos="284"/>
              </w:tabs>
              <w:overflowPunct w:val="0"/>
              <w:autoSpaceDE w:val="0"/>
              <w:autoSpaceDN w:val="0"/>
              <w:adjustRightInd w:val="0"/>
              <w:spacing w:before="120"/>
              <w:ind w:left="0" w:firstLine="0"/>
              <w:jc w:val="both"/>
              <w:textAlignment w:val="baseline"/>
              <w:rPr>
                <w:rFonts w:ascii="Times New Roman" w:hAnsi="Times New Roman"/>
                <w:color w:val="000000"/>
                <w:sz w:val="22"/>
                <w:szCs w:val="22"/>
              </w:rPr>
            </w:pPr>
            <w:r w:rsidRPr="0040593E">
              <w:rPr>
                <w:rFonts w:ascii="Times New Roman" w:hAnsi="Times New Roman"/>
                <w:color w:val="000000"/>
                <w:sz w:val="22"/>
                <w:szCs w:val="22"/>
              </w:rPr>
              <w:t xml:space="preserve">об’єкт оренди може бути використаний орендарем лише з метою надання послуг, які не можуть бути забезпечені балансоутримувачем, а саме: розміщення котельної, яка забезпечує заклад </w:t>
            </w:r>
            <w:r w:rsidR="00D22B63">
              <w:rPr>
                <w:rFonts w:ascii="Times New Roman" w:hAnsi="Times New Roman"/>
                <w:color w:val="000000"/>
                <w:sz w:val="22"/>
                <w:szCs w:val="22"/>
              </w:rPr>
              <w:t>опаленням</w:t>
            </w:r>
            <w:r w:rsidRPr="0040593E">
              <w:rPr>
                <w:rFonts w:ascii="Times New Roman" w:hAnsi="Times New Roman"/>
                <w:color w:val="000000"/>
                <w:sz w:val="22"/>
                <w:szCs w:val="22"/>
              </w:rPr>
              <w:t>.</w:t>
            </w:r>
          </w:p>
          <w:p w:rsidR="00A56549" w:rsidRPr="00523E3D" w:rsidRDefault="00A56549" w:rsidP="00523E3D">
            <w:pPr>
              <w:spacing w:before="120" w:after="120"/>
              <w:rPr>
                <w:rFonts w:ascii="Times New Roman" w:hAnsi="Times New Roman"/>
                <w:color w:val="000000"/>
                <w:sz w:val="22"/>
                <w:szCs w:val="22"/>
              </w:rPr>
            </w:pPr>
          </w:p>
        </w:tc>
      </w:tr>
      <w:tr w:rsidR="00A56549" w:rsidTr="00F234B3">
        <w:trPr>
          <w:trHeight w:val="320"/>
        </w:trPr>
        <w:tc>
          <w:tcPr>
            <w:tcW w:w="699" w:type="dxa"/>
            <w:vMerge/>
            <w:tcBorders>
              <w:top w:val="single" w:sz="4" w:space="0" w:color="000000"/>
              <w:left w:val="single" w:sz="4" w:space="0" w:color="000000"/>
              <w:bottom w:val="single" w:sz="4" w:space="0" w:color="auto"/>
              <w:right w:val="single" w:sz="4" w:space="0" w:color="000000"/>
            </w:tcBorders>
            <w:vAlign w:val="center"/>
            <w:hideMark/>
          </w:tcPr>
          <w:p w:rsidR="00A56549" w:rsidRDefault="00A56549" w:rsidP="00AE77ED">
            <w:pPr>
              <w:rPr>
                <w:rFonts w:ascii="Times New Roman" w:hAnsi="Times New Roman"/>
                <w:color w:val="000000"/>
                <w:sz w:val="22"/>
                <w:szCs w:val="22"/>
              </w:rPr>
            </w:pPr>
          </w:p>
        </w:tc>
        <w:tc>
          <w:tcPr>
            <w:tcW w:w="3410" w:type="dxa"/>
            <w:gridSpan w:val="3"/>
            <w:vMerge/>
            <w:tcBorders>
              <w:top w:val="single" w:sz="4" w:space="0" w:color="000000"/>
              <w:left w:val="nil"/>
              <w:bottom w:val="single" w:sz="4" w:space="0" w:color="auto"/>
              <w:right w:val="single" w:sz="4" w:space="0" w:color="000000"/>
            </w:tcBorders>
            <w:vAlign w:val="center"/>
            <w:hideMark/>
          </w:tcPr>
          <w:p w:rsidR="00A56549" w:rsidRDefault="00A56549" w:rsidP="00AE77ED">
            <w:pPr>
              <w:rPr>
                <w:rFonts w:ascii="Times New Roman" w:hAnsi="Times New Roman"/>
                <w:color w:val="000000"/>
                <w:sz w:val="22"/>
                <w:szCs w:val="22"/>
              </w:rPr>
            </w:pPr>
          </w:p>
        </w:tc>
        <w:tc>
          <w:tcPr>
            <w:tcW w:w="6381" w:type="dxa"/>
            <w:gridSpan w:val="9"/>
            <w:tcBorders>
              <w:top w:val="single" w:sz="4" w:space="0" w:color="000000"/>
              <w:left w:val="nil"/>
              <w:bottom w:val="single" w:sz="4" w:space="0" w:color="auto"/>
              <w:right w:val="single" w:sz="4" w:space="0" w:color="000000"/>
            </w:tcBorders>
            <w:hideMark/>
          </w:tcPr>
          <w:p w:rsidR="00A56549" w:rsidRDefault="00A56549" w:rsidP="006B4E80">
            <w:pPr>
              <w:spacing w:before="120"/>
              <w:rPr>
                <w:rFonts w:ascii="Times New Roman" w:hAnsi="Times New Roman"/>
                <w:color w:val="000000"/>
                <w:sz w:val="22"/>
                <w:szCs w:val="22"/>
              </w:rPr>
            </w:pPr>
            <w:r>
              <w:rPr>
                <w:rFonts w:ascii="Times New Roman" w:hAnsi="Times New Roman"/>
                <w:color w:val="000000"/>
                <w:sz w:val="22"/>
                <w:szCs w:val="22"/>
              </w:rPr>
              <w:t xml:space="preserve">встановлені рішенням Орендодавця </w:t>
            </w:r>
          </w:p>
          <w:p w:rsidR="00A56549" w:rsidRDefault="00A56549" w:rsidP="0040593E">
            <w:pPr>
              <w:spacing w:before="120" w:after="240"/>
              <w:rPr>
                <w:rFonts w:ascii="Times New Roman" w:hAnsi="Times New Roman"/>
                <w:color w:val="000000"/>
                <w:sz w:val="22"/>
                <w:szCs w:val="22"/>
              </w:rPr>
            </w:pPr>
            <w:r w:rsidRPr="00FE27C1">
              <w:rPr>
                <w:rFonts w:ascii="Times New Roman" w:hAnsi="Times New Roman"/>
                <w:color w:val="000000"/>
                <w:sz w:val="22"/>
                <w:szCs w:val="22"/>
              </w:rPr>
              <w:t>від «</w:t>
            </w:r>
            <w:r>
              <w:rPr>
                <w:rFonts w:ascii="Times New Roman" w:hAnsi="Times New Roman"/>
                <w:color w:val="000000"/>
                <w:sz w:val="22"/>
                <w:szCs w:val="22"/>
              </w:rPr>
              <w:t>0</w:t>
            </w:r>
            <w:r w:rsidR="000C52B1">
              <w:rPr>
                <w:rFonts w:ascii="Times New Roman" w:hAnsi="Times New Roman"/>
                <w:color w:val="000000"/>
                <w:sz w:val="22"/>
                <w:szCs w:val="22"/>
              </w:rPr>
              <w:t>3</w:t>
            </w:r>
            <w:r>
              <w:rPr>
                <w:rFonts w:ascii="Times New Roman" w:hAnsi="Times New Roman"/>
                <w:color w:val="000000"/>
                <w:sz w:val="22"/>
                <w:szCs w:val="22"/>
              </w:rPr>
              <w:t xml:space="preserve">» </w:t>
            </w:r>
            <w:r w:rsidR="0040593E">
              <w:rPr>
                <w:rFonts w:ascii="Times New Roman" w:hAnsi="Times New Roman"/>
                <w:color w:val="000000"/>
                <w:sz w:val="22"/>
                <w:szCs w:val="22"/>
              </w:rPr>
              <w:t xml:space="preserve">лютого </w:t>
            </w:r>
            <w:r w:rsidRPr="00FE27C1">
              <w:rPr>
                <w:rFonts w:ascii="Times New Roman" w:hAnsi="Times New Roman"/>
                <w:color w:val="000000"/>
                <w:sz w:val="22"/>
                <w:szCs w:val="22"/>
              </w:rPr>
              <w:t>202</w:t>
            </w:r>
            <w:r>
              <w:rPr>
                <w:rFonts w:ascii="Times New Roman" w:hAnsi="Times New Roman"/>
                <w:color w:val="000000"/>
                <w:sz w:val="22"/>
                <w:szCs w:val="22"/>
              </w:rPr>
              <w:t xml:space="preserve">1 </w:t>
            </w:r>
            <w:r w:rsidRPr="00FE27C1">
              <w:rPr>
                <w:rFonts w:ascii="Times New Roman" w:hAnsi="Times New Roman"/>
                <w:color w:val="000000"/>
                <w:sz w:val="22"/>
                <w:szCs w:val="22"/>
              </w:rPr>
              <w:t xml:space="preserve">р. № </w:t>
            </w:r>
            <w:r w:rsidR="000C52B1">
              <w:rPr>
                <w:rFonts w:ascii="Times New Roman" w:hAnsi="Times New Roman"/>
                <w:color w:val="000000"/>
                <w:sz w:val="22"/>
                <w:szCs w:val="22"/>
              </w:rPr>
              <w:t>13-</w:t>
            </w:r>
            <w:r w:rsidR="0040593E">
              <w:rPr>
                <w:rFonts w:ascii="Times New Roman" w:hAnsi="Times New Roman"/>
                <w:color w:val="000000"/>
                <w:sz w:val="22"/>
                <w:szCs w:val="22"/>
              </w:rPr>
              <w:t>62</w:t>
            </w:r>
          </w:p>
        </w:tc>
      </w:tr>
      <w:tr w:rsidR="00A56549" w:rsidTr="00F234B3">
        <w:trPr>
          <w:trHeight w:val="320"/>
        </w:trPr>
        <w:tc>
          <w:tcPr>
            <w:tcW w:w="699" w:type="dxa"/>
            <w:vMerge w:val="restart"/>
            <w:tcBorders>
              <w:top w:val="single" w:sz="4" w:space="0" w:color="auto"/>
              <w:left w:val="single" w:sz="4" w:space="0" w:color="auto"/>
              <w:bottom w:val="single" w:sz="4" w:space="0" w:color="auto"/>
              <w:right w:val="single" w:sz="4" w:space="0" w:color="auto"/>
            </w:tcBorders>
            <w:vAlign w:val="center"/>
            <w:hideMark/>
          </w:tcPr>
          <w:p w:rsidR="00A56549" w:rsidRDefault="00A56549" w:rsidP="009D08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9791" w:type="dxa"/>
            <w:gridSpan w:val="12"/>
            <w:tcBorders>
              <w:top w:val="single" w:sz="4" w:space="0" w:color="auto"/>
              <w:left w:val="single" w:sz="4" w:space="0" w:color="auto"/>
              <w:bottom w:val="single" w:sz="4" w:space="0" w:color="auto"/>
              <w:right w:val="single" w:sz="4" w:space="0" w:color="auto"/>
            </w:tcBorders>
            <w:hideMark/>
          </w:tcPr>
          <w:p w:rsidR="00A56549" w:rsidRDefault="00A56549" w:rsidP="009E04A0">
            <w:pPr>
              <w:spacing w:before="120" w:after="24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r>
      <w:tr w:rsidR="00A56549"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A56549" w:rsidRDefault="00A56549" w:rsidP="00AE77ED">
            <w:pPr>
              <w:spacing w:before="120"/>
              <w:jc w:val="center"/>
              <w:rPr>
                <w:rFonts w:ascii="Times New Roman" w:hAnsi="Times New Roman"/>
                <w:color w:val="000000"/>
                <w:sz w:val="22"/>
                <w:szCs w:val="22"/>
              </w:rPr>
            </w:pPr>
          </w:p>
        </w:tc>
        <w:tc>
          <w:tcPr>
            <w:tcW w:w="9791" w:type="dxa"/>
            <w:gridSpan w:val="12"/>
            <w:tcBorders>
              <w:top w:val="single" w:sz="4" w:space="0" w:color="auto"/>
              <w:left w:val="single" w:sz="4" w:space="0" w:color="auto"/>
              <w:bottom w:val="single" w:sz="4" w:space="0" w:color="auto"/>
              <w:right w:val="single" w:sz="4" w:space="0" w:color="auto"/>
            </w:tcBorders>
            <w:hideMark/>
          </w:tcPr>
          <w:p w:rsidR="00A56549" w:rsidRDefault="00A56549" w:rsidP="009E04A0">
            <w:pPr>
              <w:spacing w:before="120"/>
              <w:rPr>
                <w:rFonts w:ascii="Times New Roman" w:hAnsi="Times New Roman"/>
                <w:color w:val="000000"/>
                <w:sz w:val="22"/>
                <w:szCs w:val="22"/>
              </w:rPr>
            </w:pPr>
            <w:r>
              <w:rPr>
                <w:rFonts w:ascii="Times New Roman" w:hAnsi="Times New Roman"/>
                <w:color w:val="000000"/>
                <w:sz w:val="22"/>
                <w:szCs w:val="22"/>
              </w:rPr>
              <w:t>Балансоутримувача</w:t>
            </w:r>
          </w:p>
        </w:tc>
      </w:tr>
      <w:tr w:rsidR="00A56549" w:rsidTr="00F234B3">
        <w:trPr>
          <w:trHeight w:val="280"/>
        </w:trPr>
        <w:tc>
          <w:tcPr>
            <w:tcW w:w="699" w:type="dxa"/>
            <w:vMerge/>
            <w:tcBorders>
              <w:top w:val="single" w:sz="4" w:space="0" w:color="auto"/>
              <w:left w:val="single" w:sz="4" w:space="0" w:color="auto"/>
              <w:bottom w:val="single" w:sz="4" w:space="0" w:color="auto"/>
              <w:right w:val="single" w:sz="4" w:space="0" w:color="auto"/>
            </w:tcBorders>
            <w:hideMark/>
          </w:tcPr>
          <w:p w:rsidR="00A56549" w:rsidRDefault="00A56549"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A56549" w:rsidRDefault="00A56549" w:rsidP="0072553F">
            <w:pPr>
              <w:ind w:right="-110"/>
              <w:rPr>
                <w:rFonts w:ascii="Times New Roman" w:hAnsi="Times New Roman"/>
                <w:color w:val="000000"/>
                <w:sz w:val="22"/>
                <w:szCs w:val="22"/>
              </w:rPr>
            </w:pPr>
          </w:p>
        </w:tc>
        <w:tc>
          <w:tcPr>
            <w:tcW w:w="3546" w:type="dxa"/>
            <w:gridSpan w:val="5"/>
            <w:tcBorders>
              <w:top w:val="single" w:sz="4" w:space="0" w:color="000000"/>
              <w:left w:val="single" w:sz="4" w:space="0" w:color="auto"/>
              <w:bottom w:val="single" w:sz="4" w:space="0" w:color="000000"/>
              <w:right w:val="single" w:sz="4" w:space="0" w:color="000000"/>
            </w:tcBorders>
            <w:hideMark/>
          </w:tcPr>
          <w:p w:rsidR="00A56549" w:rsidRDefault="00A56549"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A56549" w:rsidRDefault="00A56549" w:rsidP="0072553F">
            <w:pPr>
              <w:ind w:left="32"/>
              <w:rPr>
                <w:rFonts w:ascii="Times New Roman" w:hAnsi="Times New Roman"/>
                <w:color w:val="000000"/>
                <w:sz w:val="22"/>
                <w:szCs w:val="22"/>
              </w:rPr>
            </w:pPr>
          </w:p>
        </w:tc>
      </w:tr>
      <w:tr w:rsidR="00A56549"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A56549" w:rsidRDefault="00A56549" w:rsidP="00AE77ED">
            <w:pPr>
              <w:spacing w:before="120"/>
              <w:jc w:val="center"/>
              <w:rPr>
                <w:rFonts w:ascii="Times New Roman" w:hAnsi="Times New Roman"/>
                <w:color w:val="000000"/>
                <w:sz w:val="22"/>
                <w:szCs w:val="22"/>
              </w:rPr>
            </w:pPr>
          </w:p>
        </w:tc>
        <w:tc>
          <w:tcPr>
            <w:tcW w:w="9791" w:type="dxa"/>
            <w:gridSpan w:val="12"/>
            <w:tcBorders>
              <w:top w:val="single" w:sz="4" w:space="0" w:color="auto"/>
              <w:left w:val="single" w:sz="4" w:space="0" w:color="auto"/>
              <w:bottom w:val="single" w:sz="4" w:space="0" w:color="auto"/>
              <w:right w:val="single" w:sz="4" w:space="0" w:color="auto"/>
            </w:tcBorders>
            <w:hideMark/>
          </w:tcPr>
          <w:p w:rsidR="00A56549" w:rsidRDefault="00A56549" w:rsidP="00AE77ED">
            <w:pPr>
              <w:spacing w:before="120"/>
              <w:rPr>
                <w:rFonts w:ascii="Times New Roman" w:hAnsi="Times New Roman"/>
                <w:color w:val="000000"/>
                <w:sz w:val="22"/>
                <w:szCs w:val="22"/>
              </w:rPr>
            </w:pPr>
            <w:r>
              <w:rPr>
                <w:rFonts w:ascii="Times New Roman" w:hAnsi="Times New Roman"/>
                <w:color w:val="000000"/>
                <w:sz w:val="22"/>
                <w:szCs w:val="22"/>
              </w:rPr>
              <w:t>державного бюджету</w:t>
            </w:r>
          </w:p>
        </w:tc>
      </w:tr>
      <w:tr w:rsidR="00A56549"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A56549" w:rsidRDefault="00A56549" w:rsidP="00AE77ED">
            <w:pPr>
              <w:spacing w:before="120"/>
              <w:jc w:val="cente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A56549" w:rsidRDefault="00A56549" w:rsidP="00AE77ED">
            <w:pPr>
              <w:spacing w:before="120"/>
              <w:rPr>
                <w:rFonts w:ascii="Times New Roman" w:hAnsi="Times New Roman"/>
                <w:color w:val="000000"/>
                <w:sz w:val="22"/>
                <w:szCs w:val="22"/>
              </w:rPr>
            </w:pPr>
          </w:p>
        </w:tc>
        <w:tc>
          <w:tcPr>
            <w:tcW w:w="3546" w:type="dxa"/>
            <w:gridSpan w:val="5"/>
            <w:tcBorders>
              <w:top w:val="single" w:sz="4" w:space="0" w:color="000000"/>
              <w:left w:val="single" w:sz="4" w:space="0" w:color="auto"/>
              <w:bottom w:val="single" w:sz="4" w:space="0" w:color="000000"/>
              <w:right w:val="single" w:sz="4" w:space="0" w:color="000000"/>
            </w:tcBorders>
            <w:hideMark/>
          </w:tcPr>
          <w:p w:rsidR="00A56549" w:rsidRDefault="00A56549" w:rsidP="00AE77ED">
            <w:pPr>
              <w:spacing w:before="120"/>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hideMark/>
          </w:tcPr>
          <w:p w:rsidR="00A56549" w:rsidRDefault="00A56549" w:rsidP="0072553F">
            <w:pPr>
              <w:spacing w:after="240"/>
              <w:ind w:left="32" w:firstLine="2"/>
              <w:rPr>
                <w:rFonts w:ascii="Times New Roman" w:hAnsi="Times New Roman"/>
                <w:color w:val="000000"/>
                <w:sz w:val="22"/>
                <w:szCs w:val="22"/>
              </w:rPr>
            </w:pPr>
          </w:p>
        </w:tc>
      </w:tr>
      <w:tr w:rsidR="00A56549" w:rsidTr="00F234B3">
        <w:trPr>
          <w:trHeight w:val="320"/>
        </w:trPr>
        <w:tc>
          <w:tcPr>
            <w:tcW w:w="699" w:type="dxa"/>
            <w:vMerge/>
            <w:tcBorders>
              <w:top w:val="single" w:sz="4" w:space="0" w:color="auto"/>
              <w:left w:val="single" w:sz="4" w:space="0" w:color="auto"/>
              <w:bottom w:val="single" w:sz="4" w:space="0" w:color="auto"/>
              <w:right w:val="single" w:sz="4" w:space="0" w:color="auto"/>
            </w:tcBorders>
            <w:hideMark/>
          </w:tcPr>
          <w:p w:rsidR="00A56549" w:rsidRDefault="00A56549" w:rsidP="00AE77ED">
            <w:pPr>
              <w:spacing w:before="120"/>
              <w:jc w:val="center"/>
              <w:rPr>
                <w:rFonts w:ascii="Times New Roman" w:hAnsi="Times New Roman"/>
                <w:color w:val="000000"/>
                <w:sz w:val="22"/>
                <w:szCs w:val="22"/>
              </w:rPr>
            </w:pPr>
          </w:p>
        </w:tc>
        <w:tc>
          <w:tcPr>
            <w:tcW w:w="9791" w:type="dxa"/>
            <w:gridSpan w:val="12"/>
            <w:tcBorders>
              <w:top w:val="single" w:sz="4" w:space="0" w:color="auto"/>
              <w:left w:val="single" w:sz="4" w:space="0" w:color="auto"/>
              <w:bottom w:val="single" w:sz="4" w:space="0" w:color="auto"/>
              <w:right w:val="single" w:sz="4" w:space="0" w:color="auto"/>
            </w:tcBorders>
            <w:hideMark/>
          </w:tcPr>
          <w:p w:rsidR="00A56549" w:rsidRDefault="00A56549" w:rsidP="00AE77ED">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A56549" w:rsidTr="00F234B3">
        <w:trPr>
          <w:trHeight w:val="320"/>
        </w:trPr>
        <w:tc>
          <w:tcPr>
            <w:tcW w:w="699" w:type="dxa"/>
            <w:vMerge/>
            <w:tcBorders>
              <w:top w:val="single" w:sz="4" w:space="0" w:color="auto"/>
              <w:left w:val="single" w:sz="4" w:space="0" w:color="auto"/>
              <w:bottom w:val="single" w:sz="4" w:space="0" w:color="auto"/>
              <w:right w:val="single" w:sz="4" w:space="0" w:color="auto"/>
            </w:tcBorders>
            <w:vAlign w:val="center"/>
            <w:hideMark/>
          </w:tcPr>
          <w:p w:rsidR="00A56549" w:rsidRDefault="00A56549" w:rsidP="00AE77ED">
            <w:pPr>
              <w:rPr>
                <w:rFonts w:ascii="Times New Roman" w:hAnsi="Times New Roman"/>
                <w:color w:val="000000"/>
                <w:sz w:val="22"/>
                <w:szCs w:val="22"/>
              </w:rPr>
            </w:pPr>
          </w:p>
        </w:tc>
        <w:tc>
          <w:tcPr>
            <w:tcW w:w="3410" w:type="dxa"/>
            <w:gridSpan w:val="3"/>
            <w:tcBorders>
              <w:top w:val="single" w:sz="4" w:space="0" w:color="auto"/>
              <w:left w:val="single" w:sz="4" w:space="0" w:color="auto"/>
              <w:bottom w:val="single" w:sz="4" w:space="0" w:color="auto"/>
              <w:right w:val="single" w:sz="4" w:space="0" w:color="auto"/>
            </w:tcBorders>
            <w:hideMark/>
          </w:tcPr>
          <w:p w:rsidR="00A56549" w:rsidRPr="001E1B80" w:rsidRDefault="00A56549" w:rsidP="001E1B80">
            <w:pPr>
              <w:pStyle w:val="a6"/>
              <w:spacing w:before="0" w:beforeAutospacing="0" w:after="0" w:afterAutospacing="0"/>
              <w:rPr>
                <w:rFonts w:ascii="Times New Roman" w:hAnsi="Times New Roman" w:cs="Times New Roman"/>
                <w:color w:val="000000"/>
                <w:sz w:val="22"/>
                <w:szCs w:val="22"/>
                <w:lang w:val="uk-UA"/>
              </w:rPr>
            </w:pPr>
          </w:p>
        </w:tc>
        <w:tc>
          <w:tcPr>
            <w:tcW w:w="3546" w:type="dxa"/>
            <w:gridSpan w:val="5"/>
            <w:tcBorders>
              <w:top w:val="single" w:sz="4" w:space="0" w:color="000000"/>
              <w:left w:val="single" w:sz="4" w:space="0" w:color="auto"/>
              <w:bottom w:val="single" w:sz="4" w:space="0" w:color="000000"/>
              <w:right w:val="single" w:sz="4" w:space="0" w:color="000000"/>
            </w:tcBorders>
          </w:tcPr>
          <w:p w:rsidR="00A56549" w:rsidRDefault="00A56549" w:rsidP="001E1B80">
            <w:pPr>
              <w:rPr>
                <w:rFonts w:ascii="Times New Roman" w:hAnsi="Times New Roman"/>
                <w:color w:val="000000"/>
                <w:sz w:val="22"/>
                <w:szCs w:val="22"/>
              </w:rPr>
            </w:pPr>
          </w:p>
        </w:tc>
        <w:tc>
          <w:tcPr>
            <w:tcW w:w="2835" w:type="dxa"/>
            <w:gridSpan w:val="4"/>
            <w:tcBorders>
              <w:top w:val="single" w:sz="4" w:space="0" w:color="000000"/>
              <w:left w:val="nil"/>
              <w:bottom w:val="single" w:sz="4" w:space="0" w:color="000000"/>
              <w:right w:val="single" w:sz="4" w:space="0" w:color="000000"/>
            </w:tcBorders>
          </w:tcPr>
          <w:p w:rsidR="00A56549" w:rsidRDefault="00A56549" w:rsidP="0072553F">
            <w:pPr>
              <w:ind w:right="-108"/>
              <w:rPr>
                <w:rFonts w:ascii="Times New Roman" w:hAnsi="Times New Roman"/>
                <w:color w:val="000000"/>
                <w:sz w:val="22"/>
                <w:szCs w:val="22"/>
              </w:rPr>
            </w:pPr>
          </w:p>
        </w:tc>
      </w:tr>
      <w:tr w:rsidR="00A56549" w:rsidTr="00F234B3">
        <w:trPr>
          <w:trHeight w:val="320"/>
        </w:trPr>
        <w:tc>
          <w:tcPr>
            <w:tcW w:w="699" w:type="dxa"/>
            <w:tcBorders>
              <w:top w:val="single" w:sz="4" w:space="0" w:color="auto"/>
              <w:left w:val="single" w:sz="4" w:space="0" w:color="000000"/>
              <w:bottom w:val="single" w:sz="4" w:space="0" w:color="000000"/>
              <w:right w:val="single" w:sz="4" w:space="0" w:color="000000"/>
            </w:tcBorders>
            <w:vAlign w:val="center"/>
            <w:hideMark/>
          </w:tcPr>
          <w:p w:rsidR="00A56549" w:rsidRDefault="00A56549" w:rsidP="009D08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410" w:type="dxa"/>
            <w:gridSpan w:val="3"/>
            <w:tcBorders>
              <w:top w:val="single" w:sz="4" w:space="0" w:color="auto"/>
              <w:left w:val="nil"/>
              <w:bottom w:val="single" w:sz="4" w:space="0" w:color="000000"/>
              <w:right w:val="single" w:sz="4" w:space="0" w:color="000000"/>
            </w:tcBorders>
            <w:hideMark/>
          </w:tcPr>
          <w:p w:rsidR="00A56549" w:rsidRDefault="00A56549" w:rsidP="00AE77ED">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46" w:type="dxa"/>
            <w:gridSpan w:val="5"/>
            <w:tcBorders>
              <w:top w:val="single" w:sz="4" w:space="0" w:color="000000"/>
              <w:left w:val="nil"/>
              <w:bottom w:val="single" w:sz="4" w:space="0" w:color="000000"/>
              <w:right w:val="single" w:sz="4" w:space="0" w:color="000000"/>
            </w:tcBorders>
            <w:hideMark/>
          </w:tcPr>
          <w:p w:rsidR="00A56549" w:rsidRDefault="00A56549" w:rsidP="0040593E">
            <w:pPr>
              <w:spacing w:before="120"/>
              <w:rPr>
                <w:rFonts w:ascii="Times New Roman" w:hAnsi="Times New Roman"/>
                <w:color w:val="000000"/>
                <w:sz w:val="22"/>
                <w:szCs w:val="22"/>
              </w:rPr>
            </w:pPr>
            <w:r>
              <w:rPr>
                <w:rFonts w:ascii="Times New Roman" w:hAnsi="Times New Roman"/>
                <w:color w:val="000000"/>
                <w:sz w:val="22"/>
                <w:szCs w:val="22"/>
              </w:rPr>
              <w:t xml:space="preserve">Балансоутримувачу </w:t>
            </w:r>
            <w:r w:rsidR="0040593E">
              <w:rPr>
                <w:rFonts w:ascii="Times New Roman" w:hAnsi="Times New Roman"/>
                <w:color w:val="000000"/>
                <w:sz w:val="22"/>
                <w:szCs w:val="22"/>
              </w:rPr>
              <w:t>3</w:t>
            </w:r>
            <w:r>
              <w:rPr>
                <w:rFonts w:ascii="Times New Roman" w:hAnsi="Times New Roman"/>
                <w:color w:val="000000"/>
                <w:sz w:val="22"/>
                <w:szCs w:val="22"/>
              </w:rPr>
              <w:t>0 відсотків  суми орендної плати</w:t>
            </w:r>
          </w:p>
        </w:tc>
        <w:tc>
          <w:tcPr>
            <w:tcW w:w="2835" w:type="dxa"/>
            <w:gridSpan w:val="4"/>
            <w:tcBorders>
              <w:top w:val="single" w:sz="4" w:space="0" w:color="000000"/>
              <w:left w:val="nil"/>
              <w:bottom w:val="single" w:sz="4" w:space="0" w:color="000000"/>
              <w:right w:val="single" w:sz="4" w:space="0" w:color="000000"/>
            </w:tcBorders>
          </w:tcPr>
          <w:p w:rsidR="00A56549" w:rsidRDefault="00A56549" w:rsidP="00AE77ED">
            <w:pPr>
              <w:spacing w:before="120"/>
              <w:rPr>
                <w:rFonts w:ascii="Times New Roman" w:hAnsi="Times New Roman"/>
                <w:color w:val="000000"/>
                <w:sz w:val="22"/>
                <w:szCs w:val="22"/>
              </w:rPr>
            </w:pPr>
            <w:r>
              <w:rPr>
                <w:rFonts w:ascii="Times New Roman" w:hAnsi="Times New Roman"/>
                <w:color w:val="000000"/>
                <w:sz w:val="22"/>
                <w:szCs w:val="22"/>
              </w:rPr>
              <w:t xml:space="preserve">державному бюджету </w:t>
            </w:r>
            <w:r w:rsidR="0040593E">
              <w:rPr>
                <w:rFonts w:ascii="Times New Roman" w:hAnsi="Times New Roman"/>
                <w:color w:val="000000"/>
                <w:sz w:val="22"/>
                <w:szCs w:val="22"/>
              </w:rPr>
              <w:t>7</w:t>
            </w:r>
            <w:r>
              <w:rPr>
                <w:rFonts w:ascii="Times New Roman" w:hAnsi="Times New Roman"/>
                <w:color w:val="000000"/>
                <w:sz w:val="22"/>
                <w:szCs w:val="22"/>
              </w:rPr>
              <w:t>0 відсотків суми орендної плати</w:t>
            </w:r>
          </w:p>
          <w:p w:rsidR="00A56549" w:rsidRDefault="00A56549" w:rsidP="00AE77ED">
            <w:pPr>
              <w:spacing w:before="120"/>
              <w:rPr>
                <w:rFonts w:ascii="Times New Roman" w:hAnsi="Times New Roman"/>
                <w:color w:val="000000"/>
                <w:sz w:val="22"/>
                <w:szCs w:val="22"/>
              </w:rPr>
            </w:pPr>
          </w:p>
        </w:tc>
      </w:tr>
    </w:tbl>
    <w:p w:rsidR="009D0842" w:rsidRDefault="009D0842" w:rsidP="00E44A7A">
      <w:pPr>
        <w:jc w:val="center"/>
        <w:rPr>
          <w:rFonts w:asciiTheme="minorHAnsi" w:hAnsiTheme="minorHAnsi"/>
        </w:rPr>
      </w:pPr>
    </w:p>
    <w:p w:rsidR="00E44A7A" w:rsidRPr="00F234B3" w:rsidRDefault="00E44A7A" w:rsidP="00E44A7A">
      <w:pPr>
        <w:jc w:val="center"/>
        <w:rPr>
          <w:rFonts w:ascii="Times New Roman" w:hAnsi="Times New Roman"/>
          <w:i/>
          <w:sz w:val="24"/>
          <w:szCs w:val="24"/>
        </w:rPr>
      </w:pPr>
      <w:r w:rsidRPr="00F234B3">
        <w:rPr>
          <w:rFonts w:ascii="Times New Roman" w:hAnsi="Times New Roman"/>
          <w:i/>
          <w:sz w:val="24"/>
          <w:szCs w:val="24"/>
        </w:rPr>
        <w:t>II. Незмінювані умови договору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Предмет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 Майно передається в оренду для використання згідно з пунктом 7 Умов.</w:t>
      </w:r>
    </w:p>
    <w:p w:rsidR="00E44A7A" w:rsidRPr="00C86D0A" w:rsidRDefault="00E44A7A" w:rsidP="00F234B3">
      <w:pPr>
        <w:pStyle w:val="a3"/>
        <w:ind w:firstLine="0"/>
        <w:jc w:val="center"/>
        <w:rPr>
          <w:rFonts w:ascii="Times New Roman" w:hAnsi="Times New Roman"/>
          <w:sz w:val="24"/>
          <w:szCs w:val="24"/>
        </w:rPr>
      </w:pPr>
      <w:r w:rsidRPr="00C86D0A">
        <w:rPr>
          <w:rFonts w:ascii="Times New Roman" w:hAnsi="Times New Roman"/>
          <w:sz w:val="24"/>
          <w:szCs w:val="24"/>
        </w:rPr>
        <w:t>Умови передачі орендованого Майна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Акт приймання-передачі підписується між Орендарем і Балансоутримувачем одночасно з підписанням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веб-сайті.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2.2. Передача Майна в оренду здійснюється за його страховою вартістю, визначеною у пункті 6.2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Орендна плата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C86D0A">
        <w:rPr>
          <w:rFonts w:ascii="Times New Roman" w:hAnsi="Times New Roman"/>
          <w:sz w:val="24"/>
          <w:szCs w:val="24"/>
        </w:rPr>
        <w:t>внутрішньобудинкових</w:t>
      </w:r>
      <w:proofErr w:type="spellEnd"/>
      <w:r w:rsidRPr="00C86D0A">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та/або безпосередньо з постачальниками комунальних послуг в порядку, визначеному пунктом 6.5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3.2.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w:t>
      </w:r>
      <w:r w:rsidRPr="00C86D0A">
        <w:rPr>
          <w:rFonts w:ascii="Times New Roman" w:hAnsi="Times New Roman"/>
          <w:sz w:val="24"/>
          <w:szCs w:val="24"/>
        </w:rPr>
        <w:lastRenderedPageBreak/>
        <w:t xml:space="preserve">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3.3. Орендар сплачує орендну плату до державного бюджету та Балансоутримувачу у співвідношенн</w:t>
      </w:r>
      <w:r w:rsidR="003F33A4">
        <w:rPr>
          <w:rFonts w:ascii="Times New Roman" w:hAnsi="Times New Roman"/>
          <w:sz w:val="24"/>
          <w:szCs w:val="24"/>
        </w:rPr>
        <w:t>і, визначеному у пункті 16 Умов</w:t>
      </w:r>
      <w:r w:rsidRPr="00C86D0A">
        <w:rPr>
          <w:rFonts w:ascii="Times New Roman" w:hAnsi="Times New Roman"/>
          <w:sz w:val="24"/>
          <w:szCs w:val="24"/>
        </w:rPr>
        <w:t xml:space="preserve"> щомісяця: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 15 числа поточного місяця оренди — для орендарів, які отримали майно в оренду за результатами аукціону</w:t>
      </w:r>
      <w:r w:rsidR="00AE3005" w:rsidRPr="00C86D0A">
        <w:rPr>
          <w:rFonts w:ascii="Times New Roman" w:hAnsi="Times New Roman"/>
          <w:sz w:val="24"/>
          <w:szCs w:val="24"/>
        </w:rPr>
        <w:t>.</w:t>
      </w:r>
      <w:r w:rsidRPr="00C86D0A">
        <w:rPr>
          <w:rFonts w:ascii="Times New Roman" w:hAnsi="Times New Roman"/>
          <w:sz w:val="24"/>
          <w:szCs w:val="24"/>
        </w:rPr>
        <w:t xml:space="preserve">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3.4. 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E44A7A" w:rsidRPr="00C86D0A" w:rsidRDefault="00E44A7A" w:rsidP="00E44A7A">
      <w:pPr>
        <w:pStyle w:val="a3"/>
        <w:jc w:val="both"/>
        <w:rPr>
          <w:rFonts w:ascii="Times New Roman" w:hAnsi="Times New Roman"/>
          <w:sz w:val="24"/>
          <w:szCs w:val="24"/>
        </w:rPr>
      </w:pPr>
      <w:r w:rsidRPr="00A4489C">
        <w:rPr>
          <w:rFonts w:ascii="Times New Roman" w:hAnsi="Times New Roman"/>
          <w:sz w:val="24"/>
          <w:szCs w:val="24"/>
        </w:rPr>
        <w:t xml:space="preserve">3.6. </w:t>
      </w:r>
      <w:r w:rsidR="003F33A4" w:rsidRPr="00A4489C">
        <w:rPr>
          <w:rFonts w:ascii="Times New Roman" w:hAnsi="Times New Roman"/>
          <w:sz w:val="24"/>
          <w:szCs w:val="24"/>
        </w:rPr>
        <w:t>П</w:t>
      </w:r>
      <w:r w:rsidRPr="00A4489C">
        <w:rPr>
          <w:rFonts w:ascii="Times New Roman" w:hAnsi="Times New Roman"/>
          <w:sz w:val="24"/>
          <w:szCs w:val="24"/>
        </w:rPr>
        <w:t>ідставою для сплати авансового внес</w:t>
      </w:r>
      <w:r w:rsidR="003F33A4" w:rsidRPr="00A4489C">
        <w:rPr>
          <w:rFonts w:ascii="Times New Roman" w:hAnsi="Times New Roman"/>
          <w:sz w:val="24"/>
          <w:szCs w:val="24"/>
        </w:rPr>
        <w:t>ку</w:t>
      </w:r>
      <w:r w:rsidRPr="00A4489C">
        <w:rPr>
          <w:rFonts w:ascii="Times New Roman" w:hAnsi="Times New Roman"/>
          <w:sz w:val="24"/>
          <w:szCs w:val="24"/>
        </w:rPr>
        <w:t xml:space="preserve"> з орендної плати є протокол про результати електронного аукціону.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7</w:t>
      </w:r>
      <w:r w:rsidRPr="00C86D0A">
        <w:rPr>
          <w:rFonts w:ascii="Times New Roman" w:hAnsi="Times New Roman"/>
          <w:sz w:val="24"/>
          <w:szCs w:val="24"/>
        </w:rPr>
        <w:t>. Орендна плата, перерахована несвоєчасно або не в повному обсязі, стягується Орендодавцем (в частині, належній державному бюджету) та/або Балансоутримувачем (в частині, належній Балансоутримувачу). Орендодавець і Балансоутримувач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8</w:t>
      </w:r>
      <w:r w:rsidRPr="00C86D0A">
        <w:rPr>
          <w:rFonts w:ascii="Times New Roman" w:hAnsi="Times New Roman"/>
          <w:sz w:val="24"/>
          <w:szCs w:val="24"/>
        </w:rPr>
        <w:t>.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w:t>
      </w:r>
      <w:r w:rsidR="00AE3005" w:rsidRPr="00C86D0A">
        <w:rPr>
          <w:rFonts w:ascii="Times New Roman" w:hAnsi="Times New Roman"/>
          <w:sz w:val="24"/>
          <w:szCs w:val="24"/>
        </w:rPr>
        <w:t>9</w:t>
      </w:r>
      <w:r w:rsidRPr="00C86D0A">
        <w:rPr>
          <w:rFonts w:ascii="Times New Roman" w:hAnsi="Times New Roman"/>
          <w:sz w:val="24"/>
          <w:szCs w:val="24"/>
        </w:rPr>
        <w:t>. Надміру сплачена сума орендної плати, що надійшла до бюджету або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0</w:t>
      </w:r>
      <w:r w:rsidRPr="00C86D0A">
        <w:rPr>
          <w:rFonts w:ascii="Times New Roman" w:hAnsi="Times New Roman"/>
          <w:sz w:val="24"/>
          <w:szCs w:val="24"/>
        </w:rPr>
        <w:t>.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3.1</w:t>
      </w:r>
      <w:r w:rsidR="00AE3005" w:rsidRPr="00C86D0A">
        <w:rPr>
          <w:rFonts w:ascii="Times New Roman" w:hAnsi="Times New Roman"/>
          <w:sz w:val="24"/>
          <w:szCs w:val="24"/>
        </w:rPr>
        <w:t>1</w:t>
      </w:r>
      <w:r w:rsidR="00A56549">
        <w:rPr>
          <w:rFonts w:ascii="Times New Roman" w:hAnsi="Times New Roman"/>
          <w:sz w:val="24"/>
          <w:szCs w:val="24"/>
        </w:rPr>
        <w:t xml:space="preserve">. Орендар </w:t>
      </w:r>
      <w:r w:rsidRPr="00C86D0A">
        <w:rPr>
          <w:rFonts w:ascii="Times New Roman" w:hAnsi="Times New Roman"/>
          <w:sz w:val="24"/>
          <w:szCs w:val="24"/>
        </w:rPr>
        <w:t>зобов’язаний на вимогу Орендодавця проводити звіряння взаєморозрахунків за орендними платежами і оформляти акти звіряння.</w:t>
      </w:r>
    </w:p>
    <w:p w:rsidR="00E44A7A" w:rsidRPr="00C86D0A" w:rsidRDefault="00E44A7A" w:rsidP="00E44A7A">
      <w:pPr>
        <w:pStyle w:val="a3"/>
        <w:spacing w:line="233" w:lineRule="auto"/>
        <w:ind w:firstLine="0"/>
        <w:jc w:val="center"/>
        <w:rPr>
          <w:rFonts w:ascii="Times New Roman" w:hAnsi="Times New Roman"/>
          <w:sz w:val="24"/>
          <w:szCs w:val="24"/>
        </w:rPr>
      </w:pPr>
      <w:r w:rsidRPr="00C86D0A">
        <w:rPr>
          <w:rFonts w:ascii="Times New Roman" w:hAnsi="Times New Roman"/>
          <w:sz w:val="24"/>
          <w:szCs w:val="24"/>
        </w:rPr>
        <w:t>Повернення Майна з оренди і забезпечувальний депозит</w:t>
      </w:r>
    </w:p>
    <w:p w:rsidR="00E44A7A" w:rsidRPr="00C86D0A" w:rsidRDefault="00E44A7A" w:rsidP="00E44A7A">
      <w:pPr>
        <w:pStyle w:val="a3"/>
        <w:spacing w:line="233" w:lineRule="auto"/>
        <w:jc w:val="both"/>
        <w:rPr>
          <w:rFonts w:ascii="Times New Roman" w:hAnsi="Times New Roman"/>
          <w:sz w:val="24"/>
          <w:szCs w:val="24"/>
        </w:rPr>
      </w:pPr>
      <w:r w:rsidRPr="00C86D0A">
        <w:rPr>
          <w:rFonts w:ascii="Times New Roman" w:hAnsi="Times New Roman"/>
          <w:sz w:val="24"/>
          <w:szCs w:val="24"/>
        </w:rPr>
        <w:t>4.1. У разі припинення договору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w:t>
      </w:r>
      <w:r w:rsidRPr="00C86D0A">
        <w:rPr>
          <w:rFonts w:ascii="Times New Roman" w:hAnsi="Times New Roman"/>
          <w:sz w:val="24"/>
          <w:szCs w:val="24"/>
        </w:rPr>
        <w:lastRenderedPageBreak/>
        <w:t xml:space="preserve">або проведено капітальний ремонт, </w:t>
      </w:r>
      <w:r w:rsidRPr="00C86D0A">
        <w:rPr>
          <w:rFonts w:ascii="Times New Roman" w:hAnsi="Times New Roman"/>
          <w:sz w:val="24"/>
          <w:szCs w:val="24"/>
          <w:lang w:val="ru-RU"/>
        </w:rPr>
        <w:t>—</w:t>
      </w:r>
      <w:r w:rsidRPr="00C86D0A">
        <w:rPr>
          <w:rFonts w:ascii="Times New Roman" w:hAnsi="Times New Roman"/>
          <w:sz w:val="24"/>
          <w:szCs w:val="24"/>
        </w:rPr>
        <w:t xml:space="preserve"> то разом із такими поліпшеннями/капітальним ремонтом;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4.2. 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Орендар зобов’язаний: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підписати три примірники акта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звільнити Майно одночасно із поверненням підписаних Орендарем актів.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Не пізніше ніж на четвертий робочий день після припинення договору Балансоутримувач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4.3. Майно вважається повернутим з оренди 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4.4. Якщо Орендар не повертає Майно після отримання від Балансоутримувача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4.5. 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4.6. Орендодавець повертає забезпечувальний депозит Орендарю протягом п’яти робочих днів після отримання від Балансоутримувача примірника акта повернення з оренди орендованого Майна, підписаного без зауважень Балансоутримувача, або здійснює вирахування сум, визначених у пункті 4.8 цього договору, у разі наявності зауважень Балансоутримувача або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акта;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4.8. Орендодавець не пізніше ніж протягом п’ятого робочого дня з моменту отримання від Балансоутримувача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першу чергу погашаються зобов’язання Орендаря із сплати пені (пункт 3.</w:t>
      </w:r>
      <w:r w:rsidR="005F4E4F">
        <w:rPr>
          <w:rFonts w:ascii="Times New Roman" w:hAnsi="Times New Roman"/>
          <w:sz w:val="24"/>
          <w:szCs w:val="24"/>
        </w:rPr>
        <w:t>8.</w:t>
      </w:r>
      <w:r w:rsidRPr="00C86D0A">
        <w:rPr>
          <w:rFonts w:ascii="Times New Roman" w:hAnsi="Times New Roman"/>
          <w:sz w:val="24"/>
          <w:szCs w:val="24"/>
        </w:rPr>
        <w:t xml:space="preserve"> цього договору) (у такому разі відповідна суму забезпечувального депозиту розподіляється між державним бюджетом і Балансоутримувачем);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другу чергу погашаються зобов’язання Орендаря із сплати неустойки (пункт 4.4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Поліпшення і ремонт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5.1. Орендар має право: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Балансоутримувача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5.2. 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5.3. Орендар має право на компенсацію вартості здійснених ним невід’ємних поліпшень Майна у порядку та на умовах, встановлених Порядком.</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Режим використання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6.1. Орендар зобов’язаний використовувати орендоване Майно відповідно до призначення, визначеного у пункті 7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6.3.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6.4. 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w:t>
      </w:r>
      <w:r w:rsidRPr="00C86D0A">
        <w:rPr>
          <w:rFonts w:ascii="Times New Roman" w:hAnsi="Times New Roman"/>
          <w:sz w:val="24"/>
          <w:szCs w:val="24"/>
          <w:lang w:val="ru-RU"/>
        </w:rPr>
        <w:t>—</w:t>
      </w:r>
      <w:r w:rsidRPr="00C86D0A">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6.5. Протягом п’яти робочих днів з дати укладення цього договору Балансоутримувач зобов’язаний надати Орендарю для підписання:</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підписати і повернути Балансоутримувачу примірник договору; або</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141CC4" w:rsidRPr="00141CC4" w:rsidRDefault="00141CC4" w:rsidP="00141CC4">
      <w:pPr>
        <w:pStyle w:val="a3"/>
        <w:jc w:val="both"/>
        <w:rPr>
          <w:rFonts w:ascii="Times New Roman" w:hAnsi="Times New Roman"/>
          <w:sz w:val="24"/>
          <w:szCs w:val="24"/>
        </w:rPr>
      </w:pPr>
      <w:bookmarkStart w:id="0" w:name="_heading=h.1fob9te"/>
      <w:bookmarkEnd w:id="0"/>
      <w:r w:rsidRPr="00141CC4">
        <w:rPr>
          <w:rFonts w:ascii="Times New Roman" w:hAnsi="Times New Roman"/>
          <w:sz w:val="24"/>
          <w:szCs w:val="24"/>
        </w:rPr>
        <w:t xml:space="preserve">Орендар зобов’язаний протягом десяти робочих днів з моменту отримання від Балансоутримувача відповіді на свої зауваження, яка містить документальні </w:t>
      </w:r>
      <w:r w:rsidRPr="00141CC4">
        <w:rPr>
          <w:rFonts w:ascii="Times New Roman" w:hAnsi="Times New Roman"/>
          <w:sz w:val="24"/>
          <w:szCs w:val="24"/>
        </w:rPr>
        <w:lastRenderedPageBreak/>
        <w:t>підтвердження витрат, які підлягають відшкодуванню Орендарем, підписати і повернути Балансоутримувачу примірник договору.</w:t>
      </w:r>
    </w:p>
    <w:p w:rsidR="00141CC4" w:rsidRPr="00141CC4" w:rsidRDefault="00141CC4" w:rsidP="00141CC4">
      <w:pPr>
        <w:pStyle w:val="a3"/>
        <w:jc w:val="both"/>
        <w:rPr>
          <w:rFonts w:ascii="Times New Roman" w:hAnsi="Times New Roman"/>
          <w:sz w:val="24"/>
          <w:szCs w:val="24"/>
        </w:rPr>
      </w:pPr>
      <w:r w:rsidRPr="00141CC4">
        <w:rPr>
          <w:rFonts w:ascii="Times New Roman" w:hAnsi="Times New Roman"/>
          <w:sz w:val="24"/>
          <w:szCs w:val="24"/>
        </w:rPr>
        <w:t>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Страхування об’єкта оренди, відшкодування витрат на оцінку Майна та укладення охоронного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7.1. Орендар зобов’язаний:</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протягом 10 календарних днів з дня укладення цього договору застрахувати Майно на суму його ст</w:t>
      </w:r>
      <w:r w:rsidR="005F4E4F">
        <w:rPr>
          <w:rFonts w:ascii="Times New Roman" w:hAnsi="Times New Roman"/>
          <w:sz w:val="24"/>
          <w:szCs w:val="24"/>
        </w:rPr>
        <w:t xml:space="preserve">рахової вартості, визначеної у </w:t>
      </w:r>
      <w:r w:rsidRPr="00C86D0A">
        <w:rPr>
          <w:rFonts w:ascii="Times New Roman" w:hAnsi="Times New Roman"/>
          <w:sz w:val="24"/>
          <w:szCs w:val="24"/>
        </w:rPr>
        <w:t>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206263" w:rsidRDefault="00E44A7A" w:rsidP="00A21E4C">
      <w:pPr>
        <w:pStyle w:val="a3"/>
        <w:tabs>
          <w:tab w:val="right" w:pos="9354"/>
        </w:tabs>
        <w:jc w:val="both"/>
        <w:rPr>
          <w:rFonts w:ascii="Times New Roman" w:hAnsi="Times New Roman"/>
          <w:sz w:val="24"/>
          <w:szCs w:val="24"/>
        </w:rPr>
      </w:pPr>
      <w:r w:rsidRPr="00C86D0A">
        <w:rPr>
          <w:rFonts w:ascii="Times New Roman" w:hAnsi="Times New Roman"/>
          <w:sz w:val="24"/>
          <w:szCs w:val="24"/>
        </w:rPr>
        <w:t>Оплата послуг страховика здійснюється за рахунок Орендаря (страхувальника).</w:t>
      </w:r>
    </w:p>
    <w:p w:rsidR="00E44A7A" w:rsidRPr="00C86D0A" w:rsidRDefault="00206263" w:rsidP="00A21E4C">
      <w:pPr>
        <w:pStyle w:val="a3"/>
        <w:tabs>
          <w:tab w:val="right" w:pos="9354"/>
        </w:tabs>
        <w:jc w:val="both"/>
        <w:rPr>
          <w:rFonts w:ascii="Times New Roman" w:hAnsi="Times New Roman"/>
          <w:sz w:val="24"/>
          <w:szCs w:val="24"/>
        </w:rPr>
      </w:pPr>
      <w:r w:rsidRPr="00D22B63">
        <w:rPr>
          <w:rFonts w:ascii="Times New Roman" w:hAnsi="Times New Roman"/>
          <w:sz w:val="24"/>
          <w:szCs w:val="24"/>
        </w:rPr>
        <w:t xml:space="preserve">7.2. Протягом 10 робочих днів з дня укладення цього договору Орендар зобов’язаний компенсувати витрати, пов’язані з проведенням незалежної оцінки Майна, </w:t>
      </w:r>
      <w:r w:rsidR="00D22B63">
        <w:rPr>
          <w:rFonts w:ascii="Times New Roman" w:hAnsi="Times New Roman"/>
          <w:sz w:val="24"/>
          <w:szCs w:val="24"/>
        </w:rPr>
        <w:t xml:space="preserve">особі яка, ці витрати понесла, </w:t>
      </w:r>
      <w:r w:rsidRPr="00D22B63">
        <w:rPr>
          <w:rFonts w:ascii="Times New Roman" w:hAnsi="Times New Roman"/>
          <w:sz w:val="24"/>
          <w:szCs w:val="24"/>
        </w:rPr>
        <w:t>в сумі, зазначеній у пункті 6.3 Умов.</w:t>
      </w:r>
      <w:r w:rsidR="00BB2637" w:rsidRPr="00D22B63">
        <w:rPr>
          <w:rFonts w:ascii="Times New Roman" w:hAnsi="Times New Roman"/>
          <w:sz w:val="24"/>
          <w:szCs w:val="24"/>
        </w:rPr>
        <w:t xml:space="preserve"> </w:t>
      </w:r>
    </w:p>
    <w:p w:rsidR="00E44A7A" w:rsidRPr="00C86D0A" w:rsidRDefault="00E44A7A" w:rsidP="00E44A7A">
      <w:pPr>
        <w:pStyle w:val="a3"/>
        <w:ind w:firstLine="0"/>
        <w:jc w:val="center"/>
        <w:rPr>
          <w:rFonts w:ascii="Times New Roman" w:hAnsi="Times New Roman"/>
          <w:sz w:val="24"/>
          <w:szCs w:val="24"/>
        </w:rPr>
      </w:pPr>
      <w:r w:rsidRPr="006F1DDD">
        <w:rPr>
          <w:rFonts w:ascii="Times New Roman" w:hAnsi="Times New Roman"/>
          <w:sz w:val="24"/>
          <w:szCs w:val="24"/>
        </w:rPr>
        <w:t>Суборенда</w:t>
      </w:r>
    </w:p>
    <w:p w:rsidR="006F1DDD" w:rsidRPr="006F1DDD" w:rsidRDefault="00E44A7A" w:rsidP="004B6CFB">
      <w:pPr>
        <w:pStyle w:val="a3"/>
        <w:jc w:val="both"/>
        <w:rPr>
          <w:rFonts w:ascii="Times New Roman" w:hAnsi="Times New Roman"/>
          <w:sz w:val="24"/>
          <w:szCs w:val="24"/>
        </w:rPr>
      </w:pPr>
      <w:r w:rsidRPr="00FB4DAD">
        <w:rPr>
          <w:rFonts w:ascii="Times New Roman" w:hAnsi="Times New Roman"/>
          <w:sz w:val="24"/>
          <w:szCs w:val="24"/>
        </w:rPr>
        <w:t xml:space="preserve">8.1. </w:t>
      </w:r>
      <w:r w:rsidR="00637223" w:rsidRPr="00FB4DAD">
        <w:rPr>
          <w:rFonts w:ascii="Times New Roman" w:hAnsi="Times New Roman"/>
          <w:sz w:val="24"/>
          <w:szCs w:val="24"/>
        </w:rPr>
        <w:t xml:space="preserve">Орендар </w:t>
      </w:r>
      <w:r w:rsidR="004B6CFB" w:rsidRPr="00FB4DAD">
        <w:rPr>
          <w:rFonts w:ascii="Times New Roman" w:hAnsi="Times New Roman"/>
          <w:sz w:val="24"/>
          <w:szCs w:val="24"/>
        </w:rPr>
        <w:t>не має права передавати Майно в суборенду.</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Запевнення сторін</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 Балансоутримувач і Орендодавець запевняють Орендаря, що: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9.1.2. інформація про Майно, оприлюднена в оголошенні про передачу в оренду, посилання на яке зазначене у пункті 4.2 Умов, відповідає дійсності, за винятком обставин, відображених в акті приймання-передачі.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6766FC" w:rsidRPr="00C86D0A">
        <w:rPr>
          <w:rFonts w:ascii="Times New Roman" w:hAnsi="Times New Roman"/>
          <w:sz w:val="24"/>
          <w:szCs w:val="24"/>
        </w:rPr>
        <w:t>2</w:t>
      </w:r>
      <w:r w:rsidRPr="00C86D0A">
        <w:rPr>
          <w:rFonts w:ascii="Times New Roman" w:hAnsi="Times New Roman"/>
          <w:sz w:val="24"/>
          <w:szCs w:val="24"/>
        </w:rPr>
        <w:t>.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3</w:t>
      </w:r>
      <w:r w:rsidRPr="00C86D0A">
        <w:rPr>
          <w:rFonts w:ascii="Times New Roman" w:hAnsi="Times New Roman"/>
          <w:sz w:val="24"/>
          <w:szCs w:val="24"/>
        </w:rPr>
        <w:t>.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9.</w:t>
      </w:r>
      <w:r w:rsidR="007D3AD2" w:rsidRPr="00C86D0A">
        <w:rPr>
          <w:rFonts w:ascii="Times New Roman" w:hAnsi="Times New Roman"/>
          <w:sz w:val="24"/>
          <w:szCs w:val="24"/>
        </w:rPr>
        <w:t>4</w:t>
      </w:r>
      <w:r w:rsidRPr="00C86D0A">
        <w:rPr>
          <w:rFonts w:ascii="Times New Roman" w:hAnsi="Times New Roman"/>
          <w:sz w:val="24"/>
          <w:szCs w:val="24"/>
        </w:rPr>
        <w:t>. Одночасно або до укладення цього договору Орендар повністю сплатив забезпечувальний депозит в розмірі, визначеному у пункті 11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Додаткові умови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10.1. Орендар зобов’язаний виконувати обов’язки, покладені на нього рішенням </w:t>
      </w:r>
      <w:r w:rsidR="007D3AD2" w:rsidRPr="00C86D0A">
        <w:rPr>
          <w:rFonts w:ascii="Times New Roman" w:hAnsi="Times New Roman"/>
          <w:sz w:val="24"/>
          <w:szCs w:val="24"/>
        </w:rPr>
        <w:t>Орендодавця</w:t>
      </w:r>
      <w:r w:rsidRPr="00C86D0A">
        <w:rPr>
          <w:rFonts w:ascii="Times New Roman" w:hAnsi="Times New Roman"/>
          <w:sz w:val="24"/>
          <w:szCs w:val="24"/>
        </w:rPr>
        <w:t xml:space="preserve"> про встановлення додаткових умов оренди, визначених у пункті 14 Умов, за </w:t>
      </w:r>
      <w:r w:rsidRPr="00C86D0A">
        <w:rPr>
          <w:rFonts w:ascii="Times New Roman" w:hAnsi="Times New Roman"/>
          <w:sz w:val="24"/>
          <w:szCs w:val="24"/>
        </w:rPr>
        <w:lastRenderedPageBreak/>
        <w:t>умови, що посилання на такі додаткові умови оренди було включено до оголошення про передачу майна в оренду (пункт 4.2 Умов).</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Відповідальність і вирішення спорів за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44A7A" w:rsidRPr="00C86D0A" w:rsidRDefault="00E44A7A" w:rsidP="00E44A7A">
      <w:pPr>
        <w:pStyle w:val="a3"/>
        <w:jc w:val="center"/>
        <w:rPr>
          <w:rFonts w:ascii="Times New Roman" w:hAnsi="Times New Roman"/>
          <w:sz w:val="24"/>
          <w:szCs w:val="24"/>
        </w:rPr>
      </w:pPr>
      <w:r w:rsidRPr="00C86D0A">
        <w:rPr>
          <w:rFonts w:ascii="Times New Roman" w:hAnsi="Times New Roman"/>
          <w:sz w:val="24"/>
          <w:szCs w:val="24"/>
        </w:rPr>
        <w:t>Строк чинності, умови зміни та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Строк оренди за цим договором починається з дати підписання акта приймання-передачі і закінчується датою припинення цього договору.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а в частині зобов’язань Орендаря щодо орендної плати — до виконання зобов’язань.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E44A7A" w:rsidRPr="00C86D0A" w:rsidRDefault="00E44A7A" w:rsidP="00E44A7A">
      <w:pPr>
        <w:pStyle w:val="a3"/>
        <w:jc w:val="both"/>
        <w:rPr>
          <w:rFonts w:ascii="Times New Roman" w:hAnsi="Times New Roman"/>
          <w:sz w:val="24"/>
          <w:szCs w:val="24"/>
        </w:rPr>
      </w:pPr>
      <w:r w:rsidRPr="00DF6FBD">
        <w:rPr>
          <w:rFonts w:ascii="Times New Roman" w:hAnsi="Times New Roman"/>
          <w:sz w:val="24"/>
          <w:szCs w:val="24"/>
        </w:rPr>
        <w:t xml:space="preserve">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w:t>
      </w:r>
      <w:r w:rsidR="009C5881" w:rsidRPr="00DF6FBD">
        <w:rPr>
          <w:rFonts w:ascii="Times New Roman" w:hAnsi="Times New Roman"/>
          <w:sz w:val="24"/>
          <w:szCs w:val="24"/>
        </w:rPr>
        <w:t>років або менше</w:t>
      </w:r>
      <w:r w:rsidR="00C86D0A" w:rsidRPr="00DF6FBD">
        <w:rPr>
          <w:rFonts w:ascii="Times New Roman" w:hAnsi="Times New Roman"/>
          <w:sz w:val="24"/>
          <w:szCs w:val="24"/>
        </w:rPr>
        <w:t>.</w:t>
      </w:r>
      <w:r w:rsidRPr="00C86D0A">
        <w:rPr>
          <w:rFonts w:ascii="Times New Roman" w:hAnsi="Times New Roman"/>
          <w:sz w:val="24"/>
          <w:szCs w:val="24"/>
        </w:rPr>
        <w:t xml:space="preserve"> </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B5596D" w:rsidRPr="00B5596D" w:rsidRDefault="00B5596D" w:rsidP="00E44A7A">
      <w:pPr>
        <w:pStyle w:val="a3"/>
        <w:jc w:val="both"/>
        <w:rPr>
          <w:rFonts w:ascii="Times New Roman" w:hAnsi="Times New Roman"/>
          <w:sz w:val="24"/>
          <w:szCs w:val="24"/>
        </w:rPr>
      </w:pPr>
      <w:r w:rsidRPr="00A4489C">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E44A7A" w:rsidRPr="00C86D0A" w:rsidRDefault="00E44A7A" w:rsidP="00E44A7A">
      <w:pPr>
        <w:pStyle w:val="a3"/>
        <w:jc w:val="both"/>
        <w:rPr>
          <w:rFonts w:ascii="Times New Roman" w:hAnsi="Times New Roman"/>
          <w:sz w:val="24"/>
          <w:szCs w:val="24"/>
        </w:rPr>
      </w:pPr>
      <w:r w:rsidRPr="00E9153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w:t>
      </w:r>
      <w:r w:rsidRPr="00C86D0A">
        <w:rPr>
          <w:rFonts w:ascii="Times New Roman" w:hAnsi="Times New Roman"/>
          <w:sz w:val="24"/>
          <w:szCs w:val="24"/>
        </w:rPr>
        <w:lastRenderedPageBreak/>
        <w:t>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 Договір припиняється: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 з підстав, передбачених частиною першою статті 24 Закону, і при цьому:</w:t>
      </w:r>
    </w:p>
    <w:p w:rsidR="00E44A7A" w:rsidRPr="00D16DC8" w:rsidRDefault="00E44A7A" w:rsidP="00E44A7A">
      <w:pPr>
        <w:pStyle w:val="a3"/>
        <w:jc w:val="both"/>
        <w:rPr>
          <w:rFonts w:ascii="Times New Roman" w:hAnsi="Times New Roman"/>
          <w:sz w:val="24"/>
          <w:szCs w:val="24"/>
        </w:rPr>
      </w:pPr>
      <w:r w:rsidRPr="00D16DC8">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E44A7A" w:rsidRDefault="00E44A7A" w:rsidP="00E44A7A">
      <w:pPr>
        <w:ind w:firstLine="567"/>
        <w:jc w:val="both"/>
        <w:rPr>
          <w:rFonts w:ascii="Times New Roman" w:hAnsi="Times New Roman"/>
          <w:sz w:val="24"/>
          <w:szCs w:val="24"/>
        </w:rPr>
      </w:pPr>
      <w:r w:rsidRPr="00D16DC8">
        <w:rPr>
          <w:rFonts w:ascii="Times New Roman" w:hAnsi="Times New Roman"/>
          <w:sz w:val="24"/>
          <w:szCs w:val="24"/>
        </w:rPr>
        <w:t xml:space="preserve">дати закінчення строку, на який його було укладено, на підставі рішення Орендодавця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w:t>
      </w:r>
      <w:r w:rsidR="00C70F74">
        <w:rPr>
          <w:rFonts w:ascii="Times New Roman" w:hAnsi="Times New Roman"/>
          <w:sz w:val="24"/>
          <w:szCs w:val="24"/>
        </w:rPr>
        <w:t>143</w:t>
      </w:r>
      <w:r w:rsidRPr="00D16DC8">
        <w:rPr>
          <w:rFonts w:ascii="Times New Roman" w:hAnsi="Times New Roman"/>
          <w:sz w:val="24"/>
          <w:szCs w:val="24"/>
        </w:rPr>
        <w:t xml:space="preserve"> Порядку)</w:t>
      </w:r>
      <w:r w:rsidR="00D93D56" w:rsidRPr="00D16DC8">
        <w:rPr>
          <w:rFonts w:ascii="Times New Roman" w:hAnsi="Times New Roman"/>
          <w:sz w:val="24"/>
          <w:szCs w:val="24"/>
        </w:rPr>
        <w:t>.</w:t>
      </w:r>
    </w:p>
    <w:p w:rsidR="00D16DC8" w:rsidRPr="00D16DC8" w:rsidRDefault="00D16DC8" w:rsidP="00D16DC8">
      <w:pPr>
        <w:pStyle w:val="a3"/>
        <w:spacing w:before="0"/>
        <w:jc w:val="both"/>
        <w:rPr>
          <w:rFonts w:ascii="Times New Roman" w:hAnsi="Times New Roman"/>
          <w:sz w:val="24"/>
          <w:szCs w:val="24"/>
        </w:rPr>
      </w:pPr>
      <w:r w:rsidRPr="00DF6FBD">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DF6FBD">
        <w:rPr>
          <w:rFonts w:ascii="Times New Roman" w:hAnsi="Times New Roman"/>
          <w:sz w:val="24"/>
          <w:szCs w:val="24"/>
          <w:lang w:val="en-US"/>
        </w:rPr>
        <w:t> </w:t>
      </w:r>
      <w:r w:rsidRPr="00DF6FBD">
        <w:rPr>
          <w:rFonts w:ascii="Times New Roman" w:hAnsi="Times New Roman"/>
          <w:sz w:val="24"/>
          <w:szCs w:val="24"/>
        </w:rPr>
        <w:t>— на підставі протоколу аукціону (рішення Орендодавця не вимагається);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12.6.2 якщо Орендар надав недостовірну інформацію про право бути орендарем відповідно до положень частин третьої і четвертої статті 4 Закону</w:t>
      </w:r>
      <w:r w:rsidR="00C86D0A">
        <w:rPr>
          <w:rFonts w:ascii="Times New Roman" w:hAnsi="Times New Roman"/>
          <w:sz w:val="24"/>
          <w:szCs w:val="24"/>
        </w:rPr>
        <w:t>.</w:t>
      </w:r>
    </w:p>
    <w:p w:rsidR="00E44A7A" w:rsidRPr="00C86D0A" w:rsidRDefault="00E44A7A" w:rsidP="00C86D0A">
      <w:pPr>
        <w:pStyle w:val="a3"/>
        <w:jc w:val="both"/>
        <w:rPr>
          <w:rFonts w:ascii="Times New Roman" w:hAnsi="Times New Roman"/>
          <w:sz w:val="24"/>
          <w:szCs w:val="24"/>
        </w:rPr>
      </w:pPr>
      <w:r w:rsidRPr="00C86D0A">
        <w:rPr>
          <w:rFonts w:ascii="Times New Roman" w:hAnsi="Times New Roman"/>
          <w:sz w:val="24"/>
          <w:szCs w:val="24"/>
        </w:rPr>
        <w:t xml:space="preserve">Договір вважається припиненим з цієї підстави в односторонньому порядку на </w:t>
      </w:r>
      <w:r w:rsidR="00C86D0A">
        <w:rPr>
          <w:rFonts w:ascii="Times New Roman" w:hAnsi="Times New Roman"/>
          <w:sz w:val="24"/>
          <w:szCs w:val="24"/>
        </w:rPr>
        <w:br/>
      </w:r>
      <w:r w:rsidRPr="00C86D0A">
        <w:rPr>
          <w:rFonts w:ascii="Times New Roman" w:hAnsi="Times New Roman"/>
          <w:sz w:val="24"/>
          <w:szCs w:val="24"/>
        </w:rPr>
        <w:t>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такому разі договір вважається припиненим: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набрання законної сили рішенням суду про відмову у позові Орендаря; або</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12.6.3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 </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r w:rsidR="003C7D25" w:rsidRPr="00C86D0A">
        <w:rPr>
          <w:rFonts w:ascii="Times New Roman" w:hAnsi="Times New Roman"/>
          <w:sz w:val="24"/>
          <w:szCs w:val="24"/>
        </w:rPr>
        <w:t>.</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w:t>
      </w:r>
      <w:r w:rsidR="003C7D25" w:rsidRPr="00C86D0A">
        <w:rPr>
          <w:rFonts w:ascii="Times New Roman" w:hAnsi="Times New Roman"/>
          <w:sz w:val="24"/>
          <w:szCs w:val="24"/>
        </w:rPr>
        <w:t>ого пункту 12.10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12.6.7. на вимогу будь-якої із сторін цього договору за рішенням суду з підстав, передбачених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 Договір може бути достроково припинений на вимогу Орендодавця, якщо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12.7.2. використовує Майно за </w:t>
      </w:r>
      <w:r w:rsidR="00A4489C">
        <w:rPr>
          <w:rFonts w:ascii="Times New Roman" w:hAnsi="Times New Roman"/>
          <w:sz w:val="24"/>
          <w:szCs w:val="24"/>
        </w:rPr>
        <w:t xml:space="preserve">забороненим </w:t>
      </w:r>
      <w:r w:rsidRPr="00C86D0A">
        <w:rPr>
          <w:rFonts w:ascii="Times New Roman" w:hAnsi="Times New Roman"/>
          <w:sz w:val="24"/>
          <w:szCs w:val="24"/>
        </w:rPr>
        <w:t>цільовим призначенням, визначеним у пункт</w:t>
      </w:r>
      <w:r w:rsidR="009F6D5B" w:rsidRPr="00C86D0A">
        <w:rPr>
          <w:rFonts w:ascii="Times New Roman" w:hAnsi="Times New Roman"/>
          <w:sz w:val="24"/>
          <w:szCs w:val="24"/>
        </w:rPr>
        <w:t>і</w:t>
      </w:r>
      <w:r w:rsidRPr="00C86D0A">
        <w:rPr>
          <w:rFonts w:ascii="Times New Roman" w:hAnsi="Times New Roman"/>
          <w:sz w:val="24"/>
          <w:szCs w:val="24"/>
        </w:rPr>
        <w:t xml:space="preserve"> 7.1 Умов;</w:t>
      </w:r>
    </w:p>
    <w:p w:rsidR="00E44A7A" w:rsidRPr="000A26CC" w:rsidRDefault="00E44A7A" w:rsidP="00E44A7A">
      <w:pPr>
        <w:pStyle w:val="a3"/>
        <w:jc w:val="both"/>
        <w:rPr>
          <w:rFonts w:ascii="Times New Roman" w:hAnsi="Times New Roman"/>
          <w:sz w:val="24"/>
          <w:szCs w:val="24"/>
        </w:rPr>
      </w:pPr>
      <w:r w:rsidRPr="000A26CC">
        <w:rPr>
          <w:rFonts w:ascii="Times New Roman" w:hAnsi="Times New Roman"/>
          <w:sz w:val="24"/>
          <w:szCs w:val="24"/>
        </w:rPr>
        <w:t>12.7.3. передав Майно, його час</w:t>
      </w:r>
      <w:r w:rsidR="005D777A" w:rsidRPr="000A26CC">
        <w:rPr>
          <w:rFonts w:ascii="Times New Roman" w:hAnsi="Times New Roman"/>
          <w:sz w:val="24"/>
          <w:szCs w:val="24"/>
        </w:rPr>
        <w:t>тину у користування іншій особі;</w:t>
      </w:r>
    </w:p>
    <w:p w:rsidR="00A4489C" w:rsidRPr="00A4489C" w:rsidRDefault="00A4489C" w:rsidP="00A4489C">
      <w:pPr>
        <w:pStyle w:val="a3"/>
        <w:jc w:val="both"/>
        <w:rPr>
          <w:rFonts w:ascii="Times New Roman" w:hAnsi="Times New Roman"/>
          <w:sz w:val="24"/>
          <w:szCs w:val="24"/>
        </w:rPr>
      </w:pPr>
      <w:r w:rsidRPr="000A26CC">
        <w:rPr>
          <w:rFonts w:ascii="Times New Roman" w:hAnsi="Times New Roman"/>
          <w:sz w:val="24"/>
          <w:szCs w:val="24"/>
        </w:rPr>
        <w:t>12.7.4</w:t>
      </w:r>
      <w:r w:rsidR="005D777A" w:rsidRPr="000A26CC">
        <w:rPr>
          <w:rFonts w:ascii="Times New Roman" w:hAnsi="Times New Roman"/>
          <w:sz w:val="24"/>
          <w:szCs w:val="24"/>
        </w:rPr>
        <w:t>. уклав договір суборенди;</w:t>
      </w:r>
    </w:p>
    <w:p w:rsidR="00E44A7A" w:rsidRPr="00C86D0A" w:rsidRDefault="00E44A7A" w:rsidP="00D048F4">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5</w:t>
      </w:r>
      <w:r w:rsidR="00D048F4">
        <w:rPr>
          <w:rFonts w:ascii="Times New Roman" w:hAnsi="Times New Roman"/>
          <w:sz w:val="24"/>
          <w:szCs w:val="24"/>
        </w:rPr>
        <w:t xml:space="preserve">. </w:t>
      </w:r>
      <w:r w:rsidRPr="00C86D0A">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12.7.</w:t>
      </w:r>
      <w:r w:rsidR="00A4489C">
        <w:rPr>
          <w:rFonts w:ascii="Times New Roman" w:hAnsi="Times New Roman"/>
          <w:sz w:val="24"/>
          <w:szCs w:val="24"/>
        </w:rPr>
        <w:t>6</w:t>
      </w:r>
      <w:r w:rsidRPr="00C86D0A">
        <w:rPr>
          <w:rFonts w:ascii="Times New Roman" w:hAnsi="Times New Roman"/>
          <w:sz w:val="24"/>
          <w:szCs w:val="24"/>
        </w:rPr>
        <w:t>. порушує додаткові умови оренди, зазначені у пункті 14 Умов;</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 Цей договір може бути достроково припинений на вимогу Орендаря, якщо:</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про об’єкт оренди</w:t>
      </w:r>
      <w:r w:rsidR="00694004">
        <w:rPr>
          <w:rFonts w:ascii="Times New Roman" w:hAnsi="Times New Roman"/>
          <w:sz w:val="24"/>
          <w:szCs w:val="24"/>
        </w:rPr>
        <w:t xml:space="preserve"> </w:t>
      </w:r>
      <w:r w:rsidRPr="00C86D0A">
        <w:rPr>
          <w:rFonts w:ascii="Times New Roman" w:hAnsi="Times New Roman"/>
          <w:sz w:val="24"/>
          <w:szCs w:val="24"/>
        </w:rPr>
        <w:t>або в акті приймання-передачі; або</w:t>
      </w:r>
    </w:p>
    <w:p w:rsidR="00E44A7A" w:rsidRPr="00C86D0A" w:rsidRDefault="00E44A7A" w:rsidP="00E44A7A">
      <w:pPr>
        <w:pStyle w:val="a3"/>
        <w:spacing w:line="230" w:lineRule="auto"/>
        <w:jc w:val="both"/>
        <w:rPr>
          <w:rFonts w:ascii="Times New Roman" w:hAnsi="Times New Roman"/>
          <w:sz w:val="24"/>
          <w:szCs w:val="24"/>
        </w:rPr>
      </w:pPr>
      <w:r w:rsidRPr="00D048F4">
        <w:rPr>
          <w:rFonts w:ascii="Times New Roman" w:hAnsi="Times New Roman"/>
          <w:sz w:val="24"/>
          <w:szCs w:val="24"/>
        </w:rPr>
        <w:t>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E44A7A" w:rsidRPr="00C86D0A" w:rsidRDefault="00E44A7A" w:rsidP="00E44A7A">
      <w:pPr>
        <w:pStyle w:val="a3"/>
        <w:spacing w:line="230" w:lineRule="auto"/>
        <w:jc w:val="both"/>
        <w:rPr>
          <w:rFonts w:ascii="Times New Roman" w:hAnsi="Times New Roman"/>
          <w:sz w:val="24"/>
          <w:szCs w:val="24"/>
        </w:rPr>
      </w:pPr>
      <w:r w:rsidRPr="00C86D0A">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r w:rsidRPr="00C86D0A">
        <w:rPr>
          <w:rFonts w:ascii="Times New Roman" w:hAnsi="Times New Roman"/>
          <w:sz w:val="24"/>
          <w:szCs w:val="24"/>
        </w:rPr>
        <w:lastRenderedPageBreak/>
        <w:t>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12.11. У разі припинення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Pr="00C86D0A">
        <w:rPr>
          <w:rFonts w:ascii="Times New Roman" w:hAnsi="Times New Roman"/>
          <w:sz w:val="24"/>
          <w:szCs w:val="24"/>
          <w:lang w:val="ru-RU"/>
        </w:rPr>
        <w:t>—</w:t>
      </w:r>
      <w:r w:rsidRPr="00C86D0A">
        <w:rPr>
          <w:rFonts w:ascii="Times New Roman" w:hAnsi="Times New Roman"/>
          <w:sz w:val="24"/>
          <w:szCs w:val="24"/>
        </w:rPr>
        <w:t xml:space="preserve"> власністю держави;</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pacing w:val="-4"/>
          <w:sz w:val="24"/>
          <w:szCs w:val="24"/>
        </w:rPr>
        <w:t xml:space="preserve">12.12. Майно вважається поверненим Балансоутримувачу </w:t>
      </w:r>
      <w:r w:rsidRPr="00C86D0A">
        <w:rPr>
          <w:rFonts w:ascii="Times New Roman" w:hAnsi="Times New Roman"/>
          <w:sz w:val="24"/>
          <w:szCs w:val="24"/>
        </w:rPr>
        <w:t>з моменту підписання Балансоутримувачем та Орендарем акта повернення з оренди орендованого Майна.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Інше</w:t>
      </w:r>
    </w:p>
    <w:p w:rsidR="00E44A7A" w:rsidRDefault="00E44A7A" w:rsidP="00E44A7A">
      <w:pPr>
        <w:pStyle w:val="a3"/>
        <w:jc w:val="both"/>
        <w:rPr>
          <w:rFonts w:ascii="Times New Roman" w:hAnsi="Times New Roman"/>
          <w:sz w:val="24"/>
          <w:szCs w:val="24"/>
        </w:rPr>
      </w:pPr>
      <w:r w:rsidRPr="00C86D0A">
        <w:rPr>
          <w:rFonts w:ascii="Times New Roman" w:hAnsi="Times New Roman"/>
          <w:sz w:val="24"/>
          <w:szCs w:val="24"/>
        </w:rPr>
        <w:t>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52242" w:rsidRDefault="00C52242" w:rsidP="00E44A7A">
      <w:pPr>
        <w:pStyle w:val="a3"/>
        <w:jc w:val="both"/>
        <w:rPr>
          <w:rFonts w:ascii="Times New Roman" w:hAnsi="Times New Roman"/>
          <w:sz w:val="24"/>
          <w:szCs w:val="24"/>
        </w:rPr>
      </w:pPr>
      <w:r>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w:t>
      </w:r>
      <w:r w:rsidR="00851305">
        <w:rPr>
          <w:rFonts w:ascii="Times New Roman" w:hAnsi="Times New Roman"/>
          <w:sz w:val="24"/>
          <w:szCs w:val="24"/>
        </w:rPr>
        <w:t>3</w:t>
      </w:r>
      <w:r w:rsidRPr="00C86D0A">
        <w:rPr>
          <w:rFonts w:ascii="Times New Roman" w:hAnsi="Times New Roman"/>
          <w:sz w:val="24"/>
          <w:szCs w:val="24"/>
        </w:rPr>
        <w:t>. 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акта про заміну сторони у договорі оренди державного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акта про заміну сторін в електронній торговій системі.</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lastRenderedPageBreak/>
        <w:t>13.</w:t>
      </w:r>
      <w:r w:rsidR="00EE564C">
        <w:rPr>
          <w:rFonts w:ascii="Times New Roman" w:hAnsi="Times New Roman"/>
          <w:sz w:val="24"/>
          <w:szCs w:val="24"/>
        </w:rPr>
        <w:t>4</w:t>
      </w:r>
      <w:r w:rsidRPr="00C86D0A">
        <w:rPr>
          <w:rFonts w:ascii="Times New Roman" w:hAnsi="Times New Roman"/>
          <w:sz w:val="24"/>
          <w:szCs w:val="24"/>
        </w:rPr>
        <w:t>. У разі реорганізації Орендаря договір оренди зберігає чинність для відповідного правонаступника юридичної особи — Орендаря.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сторони Орендаря набуває чинності з дня внесення змін до цього договору.</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Заміна Орендаря інша, ніж передбачена цим пунктом, не допускається.</w:t>
      </w:r>
    </w:p>
    <w:p w:rsidR="00E44A7A" w:rsidRPr="00C86D0A" w:rsidRDefault="00E44A7A" w:rsidP="00E44A7A">
      <w:pPr>
        <w:pStyle w:val="a3"/>
        <w:jc w:val="both"/>
        <w:rPr>
          <w:rFonts w:ascii="Times New Roman" w:hAnsi="Times New Roman"/>
          <w:sz w:val="24"/>
          <w:szCs w:val="24"/>
        </w:rPr>
      </w:pPr>
      <w:r w:rsidRPr="00C86D0A">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Підписи сторін</w:t>
      </w:r>
    </w:p>
    <w:p w:rsidR="00923AC3" w:rsidRPr="00C86D0A" w:rsidRDefault="00923AC3" w:rsidP="00E44A7A">
      <w:pPr>
        <w:pStyle w:val="a3"/>
        <w:ind w:firstLine="0"/>
        <w:jc w:val="center"/>
        <w:rPr>
          <w:rFonts w:ascii="Times New Roman" w:hAnsi="Times New Roman"/>
          <w:sz w:val="24"/>
          <w:szCs w:val="24"/>
        </w:rPr>
      </w:pPr>
    </w:p>
    <w:tbl>
      <w:tblPr>
        <w:tblW w:w="9732" w:type="dxa"/>
        <w:jc w:val="center"/>
        <w:tblLayout w:type="fixed"/>
        <w:tblLook w:val="04A0"/>
      </w:tblPr>
      <w:tblGrid>
        <w:gridCol w:w="3212"/>
        <w:gridCol w:w="3260"/>
        <w:gridCol w:w="3260"/>
      </w:tblGrid>
      <w:tr w:rsidR="005A6CB8" w:rsidRPr="00C86D0A" w:rsidTr="00923AC3">
        <w:trPr>
          <w:trHeight w:val="333"/>
          <w:jc w:val="center"/>
        </w:trPr>
        <w:tc>
          <w:tcPr>
            <w:tcW w:w="3212"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Орендаря:</w:t>
            </w:r>
          </w:p>
          <w:p w:rsidR="005A6CB8" w:rsidRPr="00C86D0A" w:rsidRDefault="005A6CB8" w:rsidP="005A6CB8">
            <w:pPr>
              <w:pStyle w:val="a3"/>
              <w:spacing w:after="240"/>
              <w:jc w:val="both"/>
              <w:rPr>
                <w:rFonts w:ascii="Times New Roman" w:hAnsi="Times New Roman"/>
                <w:sz w:val="24"/>
                <w:szCs w:val="24"/>
              </w:rPr>
            </w:pPr>
            <w:r w:rsidRPr="00C86D0A">
              <w:rPr>
                <w:rFonts w:ascii="Times New Roman" w:hAnsi="Times New Roman"/>
                <w:sz w:val="24"/>
                <w:szCs w:val="24"/>
              </w:rPr>
              <w:t xml:space="preserve"> _____________</w:t>
            </w:r>
          </w:p>
        </w:tc>
        <w:tc>
          <w:tcPr>
            <w:tcW w:w="3260" w:type="dxa"/>
            <w:hideMark/>
          </w:tcPr>
          <w:p w:rsidR="005A6CB8" w:rsidRPr="00C86D0A" w:rsidRDefault="005A6CB8" w:rsidP="00AE77ED">
            <w:pPr>
              <w:pStyle w:val="a3"/>
              <w:jc w:val="both"/>
              <w:rPr>
                <w:rFonts w:ascii="Times New Roman" w:hAnsi="Times New Roman"/>
                <w:sz w:val="24"/>
                <w:szCs w:val="24"/>
              </w:rPr>
            </w:pPr>
            <w:r w:rsidRPr="00C86D0A">
              <w:rPr>
                <w:rFonts w:ascii="Times New Roman" w:hAnsi="Times New Roman"/>
                <w:sz w:val="24"/>
                <w:szCs w:val="24"/>
              </w:rPr>
              <w:t>Від Орендодавця:</w:t>
            </w:r>
          </w:p>
          <w:p w:rsidR="005A6CB8" w:rsidRPr="00C86D0A" w:rsidRDefault="00923AC3" w:rsidP="005A6CB8">
            <w:pPr>
              <w:pStyle w:val="a3"/>
              <w:spacing w:after="240"/>
              <w:jc w:val="both"/>
              <w:rPr>
                <w:rFonts w:ascii="Times New Roman" w:hAnsi="Times New Roman"/>
                <w:sz w:val="24"/>
                <w:szCs w:val="24"/>
              </w:rPr>
            </w:pPr>
            <w:r w:rsidRPr="00C86D0A">
              <w:rPr>
                <w:rFonts w:ascii="Times New Roman" w:hAnsi="Times New Roman"/>
                <w:sz w:val="24"/>
                <w:szCs w:val="24"/>
              </w:rPr>
              <w:t>_____________</w:t>
            </w:r>
          </w:p>
        </w:tc>
        <w:tc>
          <w:tcPr>
            <w:tcW w:w="3260" w:type="dxa"/>
          </w:tcPr>
          <w:p w:rsidR="005A6CB8" w:rsidRPr="00C86D0A" w:rsidRDefault="00923AC3" w:rsidP="00923AC3">
            <w:pPr>
              <w:pStyle w:val="a3"/>
              <w:ind w:left="-4" w:right="-160" w:firstLine="4"/>
              <w:jc w:val="both"/>
              <w:rPr>
                <w:rFonts w:ascii="Times New Roman" w:hAnsi="Times New Roman"/>
                <w:sz w:val="24"/>
                <w:szCs w:val="24"/>
              </w:rPr>
            </w:pPr>
            <w:r w:rsidRPr="00C86D0A">
              <w:rPr>
                <w:rFonts w:ascii="Times New Roman" w:hAnsi="Times New Roman"/>
                <w:sz w:val="24"/>
                <w:szCs w:val="24"/>
              </w:rPr>
              <w:t xml:space="preserve">Від </w:t>
            </w:r>
            <w:r w:rsidR="005A6CB8" w:rsidRPr="00C86D0A">
              <w:rPr>
                <w:rFonts w:ascii="Times New Roman" w:hAnsi="Times New Roman"/>
                <w:sz w:val="24"/>
                <w:szCs w:val="24"/>
              </w:rPr>
              <w:t>Балансоутримувача:</w:t>
            </w:r>
          </w:p>
          <w:p w:rsidR="00923AC3" w:rsidRPr="00C86D0A" w:rsidRDefault="00923AC3" w:rsidP="00923AC3">
            <w:pPr>
              <w:pStyle w:val="a3"/>
              <w:ind w:left="-4" w:right="-160" w:firstLine="4"/>
              <w:jc w:val="center"/>
              <w:rPr>
                <w:rFonts w:ascii="Times New Roman" w:hAnsi="Times New Roman"/>
                <w:sz w:val="24"/>
                <w:szCs w:val="24"/>
              </w:rPr>
            </w:pPr>
            <w:r w:rsidRPr="00C86D0A">
              <w:rPr>
                <w:rFonts w:ascii="Times New Roman" w:hAnsi="Times New Roman"/>
                <w:sz w:val="24"/>
                <w:szCs w:val="24"/>
              </w:rPr>
              <w:t>_____________</w:t>
            </w:r>
          </w:p>
        </w:tc>
      </w:tr>
    </w:tbl>
    <w:p w:rsidR="00E44A7A" w:rsidRPr="00C86D0A" w:rsidRDefault="00E44A7A" w:rsidP="00E44A7A">
      <w:pPr>
        <w:pStyle w:val="a3"/>
        <w:ind w:firstLine="0"/>
        <w:jc w:val="center"/>
        <w:rPr>
          <w:rFonts w:ascii="Times New Roman" w:hAnsi="Times New Roman"/>
          <w:sz w:val="24"/>
          <w:szCs w:val="24"/>
        </w:rPr>
      </w:pPr>
      <w:r w:rsidRPr="00C86D0A">
        <w:rPr>
          <w:rFonts w:ascii="Times New Roman" w:hAnsi="Times New Roman"/>
          <w:sz w:val="24"/>
          <w:szCs w:val="24"/>
        </w:rPr>
        <w:t>_____________________</w:t>
      </w:r>
    </w:p>
    <w:p w:rsidR="00F56CC2" w:rsidRPr="00C86D0A" w:rsidRDefault="00F56CC2">
      <w:pPr>
        <w:rPr>
          <w:rFonts w:ascii="Times New Roman" w:hAnsi="Times New Roman"/>
          <w:sz w:val="24"/>
          <w:szCs w:val="24"/>
        </w:rPr>
      </w:pPr>
    </w:p>
    <w:sectPr w:rsidR="00F56CC2" w:rsidRPr="00C86D0A" w:rsidSect="005A6CB8">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tiqua">
    <w:altName w:val="Segoe U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6C4E8B"/>
    <w:multiLevelType w:val="multilevel"/>
    <w:tmpl w:val="DF22CF0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0C918F5"/>
    <w:multiLevelType w:val="hybridMultilevel"/>
    <w:tmpl w:val="D82488D4"/>
    <w:lvl w:ilvl="0" w:tplc="1B84EF4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5EA67D0"/>
    <w:multiLevelType w:val="hybridMultilevel"/>
    <w:tmpl w:val="95123790"/>
    <w:lvl w:ilvl="0" w:tplc="95EE38BA">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F30668"/>
    <w:multiLevelType w:val="hybridMultilevel"/>
    <w:tmpl w:val="758C123C"/>
    <w:lvl w:ilvl="0" w:tplc="816C7442">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ABA0796"/>
    <w:multiLevelType w:val="hybridMultilevel"/>
    <w:tmpl w:val="EC226A48"/>
    <w:lvl w:ilvl="0" w:tplc="C85E7BB2">
      <w:start w:val="1"/>
      <w:numFmt w:val="bullet"/>
      <w:lvlText w:val="-"/>
      <w:lvlJc w:val="left"/>
      <w:pPr>
        <w:ind w:left="720" w:hanging="360"/>
      </w:pPr>
      <w:rPr>
        <w:rFonts w:ascii="Times New Roman" w:eastAsia="Times New Roman" w:hAnsi="Times New Roman" w:cs="Times New Roman" w:hint="default"/>
        <w:b w:val="0"/>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AEF7730"/>
    <w:multiLevelType w:val="hybridMultilevel"/>
    <w:tmpl w:val="52FE377E"/>
    <w:lvl w:ilvl="0" w:tplc="EB2A3082">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A7A"/>
    <w:rsid w:val="00036BB1"/>
    <w:rsid w:val="00051C4A"/>
    <w:rsid w:val="00057682"/>
    <w:rsid w:val="0006073B"/>
    <w:rsid w:val="00087F80"/>
    <w:rsid w:val="000A26CC"/>
    <w:rsid w:val="000A5D59"/>
    <w:rsid w:val="000B1B02"/>
    <w:rsid w:val="000C41CC"/>
    <w:rsid w:val="000C52B1"/>
    <w:rsid w:val="000D5D02"/>
    <w:rsid w:val="000E476C"/>
    <w:rsid w:val="000E4CD2"/>
    <w:rsid w:val="000E6F0D"/>
    <w:rsid w:val="00122A19"/>
    <w:rsid w:val="00130DD2"/>
    <w:rsid w:val="0013492E"/>
    <w:rsid w:val="00135200"/>
    <w:rsid w:val="00141CC4"/>
    <w:rsid w:val="001509DC"/>
    <w:rsid w:val="0019475C"/>
    <w:rsid w:val="001A243C"/>
    <w:rsid w:val="001A24BF"/>
    <w:rsid w:val="001C31CB"/>
    <w:rsid w:val="001D24D2"/>
    <w:rsid w:val="001E1B80"/>
    <w:rsid w:val="00206263"/>
    <w:rsid w:val="00217243"/>
    <w:rsid w:val="0024047D"/>
    <w:rsid w:val="0026441E"/>
    <w:rsid w:val="00282858"/>
    <w:rsid w:val="002C2107"/>
    <w:rsid w:val="002C7651"/>
    <w:rsid w:val="002D2C5A"/>
    <w:rsid w:val="002F0123"/>
    <w:rsid w:val="002F5890"/>
    <w:rsid w:val="0033584E"/>
    <w:rsid w:val="00336A61"/>
    <w:rsid w:val="003423F2"/>
    <w:rsid w:val="00346A8E"/>
    <w:rsid w:val="00360DAD"/>
    <w:rsid w:val="003625B8"/>
    <w:rsid w:val="00364450"/>
    <w:rsid w:val="003A2786"/>
    <w:rsid w:val="003B521C"/>
    <w:rsid w:val="003B6191"/>
    <w:rsid w:val="003C7D25"/>
    <w:rsid w:val="003E08F2"/>
    <w:rsid w:val="003E4D1B"/>
    <w:rsid w:val="003F33A4"/>
    <w:rsid w:val="0040593E"/>
    <w:rsid w:val="00422852"/>
    <w:rsid w:val="0042366B"/>
    <w:rsid w:val="0044174B"/>
    <w:rsid w:val="00455A33"/>
    <w:rsid w:val="00466DF1"/>
    <w:rsid w:val="004B6CFB"/>
    <w:rsid w:val="004D5DDD"/>
    <w:rsid w:val="004E0DBE"/>
    <w:rsid w:val="004F26DF"/>
    <w:rsid w:val="004F2ED5"/>
    <w:rsid w:val="004F4C12"/>
    <w:rsid w:val="005144C3"/>
    <w:rsid w:val="00523E3D"/>
    <w:rsid w:val="005250D1"/>
    <w:rsid w:val="005318D9"/>
    <w:rsid w:val="005370DD"/>
    <w:rsid w:val="0055608A"/>
    <w:rsid w:val="00572F49"/>
    <w:rsid w:val="00585739"/>
    <w:rsid w:val="005A5999"/>
    <w:rsid w:val="005A6CB8"/>
    <w:rsid w:val="005C0604"/>
    <w:rsid w:val="005D777A"/>
    <w:rsid w:val="005F2369"/>
    <w:rsid w:val="005F4E4F"/>
    <w:rsid w:val="0061454A"/>
    <w:rsid w:val="00621CF6"/>
    <w:rsid w:val="00623CEC"/>
    <w:rsid w:val="006262DC"/>
    <w:rsid w:val="00632E76"/>
    <w:rsid w:val="00637223"/>
    <w:rsid w:val="00657034"/>
    <w:rsid w:val="00660698"/>
    <w:rsid w:val="006644FD"/>
    <w:rsid w:val="0067220A"/>
    <w:rsid w:val="006766FC"/>
    <w:rsid w:val="00680DFC"/>
    <w:rsid w:val="0068464F"/>
    <w:rsid w:val="00694004"/>
    <w:rsid w:val="006A76B7"/>
    <w:rsid w:val="006B4E80"/>
    <w:rsid w:val="006B76B3"/>
    <w:rsid w:val="006E0DE7"/>
    <w:rsid w:val="006F1DDD"/>
    <w:rsid w:val="006F7747"/>
    <w:rsid w:val="0072553F"/>
    <w:rsid w:val="00737ADA"/>
    <w:rsid w:val="00764294"/>
    <w:rsid w:val="00771DCB"/>
    <w:rsid w:val="007873A9"/>
    <w:rsid w:val="007D3AD2"/>
    <w:rsid w:val="007D6B7B"/>
    <w:rsid w:val="007F3D6C"/>
    <w:rsid w:val="00810C90"/>
    <w:rsid w:val="00820096"/>
    <w:rsid w:val="00826840"/>
    <w:rsid w:val="00851305"/>
    <w:rsid w:val="0087126C"/>
    <w:rsid w:val="008839FB"/>
    <w:rsid w:val="008D38DB"/>
    <w:rsid w:val="008F0214"/>
    <w:rsid w:val="008F1841"/>
    <w:rsid w:val="00903A55"/>
    <w:rsid w:val="00923AC3"/>
    <w:rsid w:val="00973D78"/>
    <w:rsid w:val="0099755F"/>
    <w:rsid w:val="009A02BC"/>
    <w:rsid w:val="009A58A5"/>
    <w:rsid w:val="009A79E7"/>
    <w:rsid w:val="009C1CA8"/>
    <w:rsid w:val="009C5881"/>
    <w:rsid w:val="009D0842"/>
    <w:rsid w:val="009D1581"/>
    <w:rsid w:val="009E04A0"/>
    <w:rsid w:val="009F6D5B"/>
    <w:rsid w:val="00A06A26"/>
    <w:rsid w:val="00A21E4C"/>
    <w:rsid w:val="00A27668"/>
    <w:rsid w:val="00A43F95"/>
    <w:rsid w:val="00A4489C"/>
    <w:rsid w:val="00A56549"/>
    <w:rsid w:val="00A70148"/>
    <w:rsid w:val="00A71732"/>
    <w:rsid w:val="00A76145"/>
    <w:rsid w:val="00A77554"/>
    <w:rsid w:val="00AE3005"/>
    <w:rsid w:val="00AE77ED"/>
    <w:rsid w:val="00AF2218"/>
    <w:rsid w:val="00B01036"/>
    <w:rsid w:val="00B106FE"/>
    <w:rsid w:val="00B116D0"/>
    <w:rsid w:val="00B212E8"/>
    <w:rsid w:val="00B21503"/>
    <w:rsid w:val="00B278D0"/>
    <w:rsid w:val="00B5596D"/>
    <w:rsid w:val="00B61D92"/>
    <w:rsid w:val="00B73BBA"/>
    <w:rsid w:val="00B77268"/>
    <w:rsid w:val="00B8538E"/>
    <w:rsid w:val="00BA6C8D"/>
    <w:rsid w:val="00BB2529"/>
    <w:rsid w:val="00BB2637"/>
    <w:rsid w:val="00BE7A52"/>
    <w:rsid w:val="00BF7F78"/>
    <w:rsid w:val="00C043E3"/>
    <w:rsid w:val="00C064D0"/>
    <w:rsid w:val="00C12A38"/>
    <w:rsid w:val="00C52242"/>
    <w:rsid w:val="00C70F74"/>
    <w:rsid w:val="00C856F5"/>
    <w:rsid w:val="00C86D0A"/>
    <w:rsid w:val="00C9167A"/>
    <w:rsid w:val="00C93E5A"/>
    <w:rsid w:val="00CE4974"/>
    <w:rsid w:val="00CF70FE"/>
    <w:rsid w:val="00D0487D"/>
    <w:rsid w:val="00D048F4"/>
    <w:rsid w:val="00D16DC8"/>
    <w:rsid w:val="00D22B63"/>
    <w:rsid w:val="00D32A7B"/>
    <w:rsid w:val="00D93A2E"/>
    <w:rsid w:val="00D93D56"/>
    <w:rsid w:val="00DB2ACD"/>
    <w:rsid w:val="00DC245A"/>
    <w:rsid w:val="00DD7315"/>
    <w:rsid w:val="00DF6FBD"/>
    <w:rsid w:val="00E013E5"/>
    <w:rsid w:val="00E05533"/>
    <w:rsid w:val="00E134EC"/>
    <w:rsid w:val="00E30DB3"/>
    <w:rsid w:val="00E44A7A"/>
    <w:rsid w:val="00E7408D"/>
    <w:rsid w:val="00E7602D"/>
    <w:rsid w:val="00E90E94"/>
    <w:rsid w:val="00E91532"/>
    <w:rsid w:val="00EA3B9F"/>
    <w:rsid w:val="00EB598A"/>
    <w:rsid w:val="00EC6AB3"/>
    <w:rsid w:val="00EE564C"/>
    <w:rsid w:val="00EE7350"/>
    <w:rsid w:val="00EF139A"/>
    <w:rsid w:val="00F135B1"/>
    <w:rsid w:val="00F22526"/>
    <w:rsid w:val="00F234B3"/>
    <w:rsid w:val="00F362BF"/>
    <w:rsid w:val="00F459CF"/>
    <w:rsid w:val="00F55ADD"/>
    <w:rsid w:val="00F565AB"/>
    <w:rsid w:val="00F56CC2"/>
    <w:rsid w:val="00F67D60"/>
    <w:rsid w:val="00F942BE"/>
    <w:rsid w:val="00FB4DAD"/>
    <w:rsid w:val="00FC2600"/>
    <w:rsid w:val="00FC51B8"/>
    <w:rsid w:val="00FE0CF7"/>
    <w:rsid w:val="00FE2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 w:type="paragraph" w:styleId="a7">
    <w:name w:val="List Paragraph"/>
    <w:basedOn w:val="a"/>
    <w:uiPriority w:val="34"/>
    <w:qFormat/>
    <w:rsid w:val="0087126C"/>
    <w:pPr>
      <w:ind w:left="720"/>
      <w:contextualSpacing/>
    </w:pPr>
  </w:style>
  <w:style w:type="paragraph" w:styleId="a8">
    <w:name w:val="Balloon Text"/>
    <w:basedOn w:val="a"/>
    <w:link w:val="a9"/>
    <w:rsid w:val="0087126C"/>
    <w:pPr>
      <w:overflowPunct w:val="0"/>
      <w:autoSpaceDE w:val="0"/>
      <w:autoSpaceDN w:val="0"/>
      <w:adjustRightInd w:val="0"/>
      <w:textAlignment w:val="baseline"/>
    </w:pPr>
    <w:rPr>
      <w:rFonts w:ascii="Tahoma" w:hAnsi="Tahoma" w:cs="Tahoma"/>
      <w:sz w:val="16"/>
      <w:szCs w:val="16"/>
    </w:rPr>
  </w:style>
  <w:style w:type="character" w:customStyle="1" w:styleId="a9">
    <w:name w:val="Текст выноски Знак"/>
    <w:basedOn w:val="a0"/>
    <w:link w:val="a8"/>
    <w:rsid w:val="0087126C"/>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Звичайний"/>
    <w:qFormat/>
    <w:rsid w:val="00E44A7A"/>
    <w:pPr>
      <w:spacing w:after="0" w:line="240" w:lineRule="auto"/>
    </w:pPr>
    <w:rPr>
      <w:rFonts w:ascii="Antiqua" w:eastAsia="Times New Roman" w:hAnsi="Antiqua" w:cs="Times New Roman"/>
      <w:sz w:val="26"/>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E44A7A"/>
    <w:pPr>
      <w:spacing w:before="120"/>
      <w:ind w:firstLine="567"/>
    </w:pPr>
  </w:style>
  <w:style w:type="paragraph" w:customStyle="1" w:styleId="a4">
    <w:name w:val="Назва документа"/>
    <w:basedOn w:val="a"/>
    <w:next w:val="a3"/>
    <w:rsid w:val="00E44A7A"/>
    <w:pPr>
      <w:keepNext/>
      <w:keepLines/>
      <w:spacing w:before="240" w:after="240"/>
      <w:jc w:val="center"/>
    </w:pPr>
    <w:rPr>
      <w:b/>
    </w:rPr>
  </w:style>
  <w:style w:type="paragraph" w:customStyle="1" w:styleId="ShapkaDocumentu">
    <w:name w:val="Shapka Documentu"/>
    <w:basedOn w:val="a"/>
    <w:rsid w:val="00E44A7A"/>
    <w:pPr>
      <w:keepNext/>
      <w:keepLines/>
      <w:spacing w:after="240"/>
      <w:ind w:left="3969"/>
      <w:jc w:val="center"/>
    </w:pPr>
  </w:style>
  <w:style w:type="character" w:styleId="a5">
    <w:name w:val="Hyperlink"/>
    <w:rsid w:val="000E6F0D"/>
    <w:rPr>
      <w:color w:val="0000FF"/>
      <w:u w:val="single"/>
    </w:rPr>
  </w:style>
  <w:style w:type="paragraph" w:styleId="a6">
    <w:name w:val="Normal (Web)"/>
    <w:basedOn w:val="a"/>
    <w:uiPriority w:val="99"/>
    <w:rsid w:val="00B73BBA"/>
    <w:pPr>
      <w:spacing w:before="100" w:beforeAutospacing="1" w:after="100" w:afterAutospacing="1"/>
    </w:pPr>
    <w:rPr>
      <w:rFonts w:ascii="Calibri" w:hAnsi="Calibri" w:cs="Calibri"/>
      <w:sz w:val="24"/>
      <w:szCs w:val="24"/>
      <w:lang w:val="ru-RU"/>
    </w:rPr>
  </w:style>
  <w:style w:type="paragraph" w:styleId="a7">
    <w:name w:val="List Paragraph"/>
    <w:basedOn w:val="a"/>
    <w:uiPriority w:val="34"/>
    <w:qFormat/>
    <w:rsid w:val="0087126C"/>
    <w:pPr>
      <w:ind w:left="720"/>
      <w:contextualSpacing/>
    </w:pPr>
  </w:style>
  <w:style w:type="paragraph" w:styleId="a8">
    <w:name w:val="Balloon Text"/>
    <w:basedOn w:val="a"/>
    <w:link w:val="a9"/>
    <w:rsid w:val="0087126C"/>
    <w:pPr>
      <w:overflowPunct w:val="0"/>
      <w:autoSpaceDE w:val="0"/>
      <w:autoSpaceDN w:val="0"/>
      <w:adjustRightInd w:val="0"/>
      <w:textAlignment w:val="baseline"/>
    </w:pPr>
    <w:rPr>
      <w:rFonts w:ascii="Tahoma" w:hAnsi="Tahoma" w:cs="Tahoma"/>
      <w:sz w:val="16"/>
      <w:szCs w:val="16"/>
    </w:rPr>
  </w:style>
  <w:style w:type="character" w:customStyle="1" w:styleId="a9">
    <w:name w:val="Текст выноски Знак"/>
    <w:basedOn w:val="a0"/>
    <w:link w:val="a8"/>
    <w:rsid w:val="0087126C"/>
    <w:rPr>
      <w:rFonts w:ascii="Tahoma" w:eastAsia="Times New Roman" w:hAnsi="Tahoma" w:cs="Tahoma"/>
      <w:sz w:val="16"/>
      <w:szCs w:val="16"/>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ugansk@spfu.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14</Pages>
  <Words>6010</Words>
  <Characters>34259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40189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sd-16</dc:creator>
  <cp:lastModifiedBy>sd-16</cp:lastModifiedBy>
  <cp:revision>3</cp:revision>
  <cp:lastPrinted>2020-09-16T06:10:00Z</cp:lastPrinted>
  <dcterms:created xsi:type="dcterms:W3CDTF">2021-04-07T12:03:00Z</dcterms:created>
  <dcterms:modified xsi:type="dcterms:W3CDTF">2021-04-07T12:21:00Z</dcterms:modified>
</cp:coreProperties>
</file>