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A06260">
      <w:r>
        <w:rPr>
          <w:rFonts w:ascii="Segoe UI" w:hAnsi="Segoe UI" w:cs="Segoe UI"/>
        </w:rPr>
        <w:t>ОПИС РУХОМОГО МАЙНА</w:t>
      </w:r>
      <w:r w:rsidRPr="00896E34">
        <w:rPr>
          <w:rFonts w:ascii="Segoe UI" w:hAnsi="Segoe UI" w:cs="Segoe UI"/>
        </w:rPr>
        <w:t>.</w:t>
      </w:r>
    </w:p>
    <w:tbl>
      <w:tblPr>
        <w:tblW w:w="87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4340"/>
        <w:gridCol w:w="1300"/>
        <w:gridCol w:w="1040"/>
        <w:gridCol w:w="1040"/>
      </w:tblGrid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E5DFEC" w:themeFill="accent4" w:themeFillTint="33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 xml:space="preserve">№ </w:t>
            </w:r>
            <w:proofErr w:type="spellStart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з</w:t>
            </w:r>
            <w:proofErr w:type="spellEnd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/</w:t>
            </w:r>
            <w:proofErr w:type="spellStart"/>
            <w:proofErr w:type="gramStart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340" w:type="dxa"/>
            <w:shd w:val="clear" w:color="auto" w:fill="E5DFEC" w:themeFill="accent4" w:themeFillTint="33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300" w:type="dxa"/>
            <w:shd w:val="clear" w:color="auto" w:fill="E5DFEC" w:themeFill="accent4" w:themeFillTint="33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Інв</w:t>
            </w:r>
            <w:proofErr w:type="spellEnd"/>
            <w:r w:rsidRPr="00697BBD">
              <w:rPr>
                <w:rFonts w:ascii="Calibri" w:hAnsi="Calibri" w:cs="Calibri"/>
                <w:b/>
                <w:color w:val="000000"/>
                <w:sz w:val="16"/>
                <w:szCs w:val="18"/>
                <w:lang w:val="ru-RU" w:eastAsia="ru-RU"/>
              </w:rPr>
              <w:t>. №</w:t>
            </w:r>
          </w:p>
        </w:tc>
        <w:tc>
          <w:tcPr>
            <w:tcW w:w="1040" w:type="dxa"/>
            <w:shd w:val="clear" w:color="auto" w:fill="E5DFEC" w:themeFill="accent4" w:themeFillTint="33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>Од</w:t>
            </w:r>
            <w:proofErr w:type="gramStart"/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>.</w:t>
            </w:r>
            <w:proofErr w:type="gramEnd"/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>в</w:t>
            </w:r>
            <w:proofErr w:type="gramEnd"/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>иміру</w:t>
            </w:r>
            <w:proofErr w:type="spellEnd"/>
          </w:p>
        </w:tc>
        <w:tc>
          <w:tcPr>
            <w:tcW w:w="1040" w:type="dxa"/>
            <w:shd w:val="clear" w:color="auto" w:fill="E5DFEC" w:themeFill="accent4" w:themeFillTint="33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b/>
                <w:sz w:val="16"/>
                <w:szCs w:val="18"/>
                <w:lang w:val="ru-RU" w:eastAsia="ru-RU"/>
              </w:rPr>
              <w:t>Кількість</w:t>
            </w:r>
            <w:proofErr w:type="spellEnd"/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баштовий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КБ-271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941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баштовий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КБ-406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263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баштовий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КБ-406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баштовий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КБ-406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305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мостовий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10886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козловий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КК-12,5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1027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Кран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козловий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КК-12,5 М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309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Прес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П-250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898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Прес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П-125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1097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Розривна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машина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404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Розривна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машина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0085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22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Кришки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пропарочних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камер (860 кг/1)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кришка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025-044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6 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Виброплощадка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264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Виброплощадка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268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Бетоноукладач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275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Зварювальний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апарат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зрізання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стрижнів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2303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Заточний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2306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Ємність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для</w:t>
            </w:r>
            <w:proofErr w:type="gram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бетону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2097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Крановий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дінамометр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2651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Кран-балка г/</w:t>
            </w:r>
            <w:proofErr w:type="spellStart"/>
            <w:proofErr w:type="gram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</w:t>
            </w:r>
            <w:proofErr w:type="spellEnd"/>
            <w:proofErr w:type="gram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3,2 т.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2412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циркулірний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по дереву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2122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Щит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розподільчий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2485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Циклон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2519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Насос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камерний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328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Строгальний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2363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Свердлильний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2368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Молот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пневматичний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2352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Пресс </w:t>
            </w:r>
            <w:proofErr w:type="spellStart"/>
            <w:proofErr w:type="gram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ідравлічний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2353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Заточний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2354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Токарно-гвинторізний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2661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Фрезерно-токарний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2415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Зубонарізний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верстат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2448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Обладнаня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ГРП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2450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Обладнаня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ТП-57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2451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Камера </w:t>
            </w:r>
            <w:proofErr w:type="gram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нормального</w:t>
            </w:r>
            <w:proofErr w:type="gram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затвердіння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401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Лабораторна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змішувальна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машина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406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Лабораторне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випробовувальне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407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Вимірювальний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прилад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986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Електрошафа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сушильна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987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Лабораторна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віброплощадка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405</w:t>
            </w:r>
          </w:p>
        </w:tc>
        <w:tc>
          <w:tcPr>
            <w:tcW w:w="1040" w:type="dxa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Фундаментні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блоки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2543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1 ПБ 13-1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2548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2 ПБ 13-1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3 ПБ 13-37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Плити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плоскі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Плити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шандорні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Плити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пустотні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Фундаментні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подушки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Шахти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ліфтів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Фундаментні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балки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Колони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Ригелі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Квітник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Перемички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</w:tr>
      <w:tr w:rsidR="00A06260" w:rsidRPr="00697BBD" w:rsidTr="002D5663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Сходини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Стовби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Балкони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16,5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Огорожа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Діафрагма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Плити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лоджій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Бордюри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Фундаментні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блоки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Плити</w:t>
            </w:r>
            <w:proofErr w:type="spellEnd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ПРС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</w:tr>
      <w:tr w:rsidR="00A06260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A06260" w:rsidRPr="00697BBD" w:rsidRDefault="00A06260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7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Контргрузи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A06260" w:rsidRPr="00697BBD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697BBD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шт.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6260" w:rsidRDefault="00A06260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37508D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37508D" w:rsidRPr="00697BBD" w:rsidRDefault="0037508D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37508D" w:rsidRPr="00697BBD" w:rsidRDefault="0037508D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Незавершене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будівництво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КНС (у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складі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будівельних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матер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іалів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7508D" w:rsidRPr="00697BB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37508D" w:rsidRPr="00697BB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7508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</w:tr>
      <w:tr w:rsidR="0037508D" w:rsidRPr="00697BBD" w:rsidTr="002D5663">
        <w:trPr>
          <w:trHeight w:val="30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37508D" w:rsidRPr="00697BBD" w:rsidRDefault="0037508D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40" w:type="dxa"/>
            <w:shd w:val="clear" w:color="auto" w:fill="auto"/>
            <w:noWrap/>
            <w:vAlign w:val="center"/>
            <w:hideMark/>
          </w:tcPr>
          <w:p w:rsidR="0037508D" w:rsidRPr="00697BBD" w:rsidRDefault="0037508D" w:rsidP="002D5663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Незавершене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будівництво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КНС (у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складі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будівельних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матер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іалів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7508D" w:rsidRPr="00697BB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1040" w:type="dxa"/>
            <w:vAlign w:val="center"/>
          </w:tcPr>
          <w:p w:rsidR="0037508D" w:rsidRPr="00697BB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Куб.м.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7508D" w:rsidRDefault="0037508D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</w:tbl>
    <w:p w:rsidR="00A06260" w:rsidRDefault="00A06260"/>
    <w:sectPr w:rsidR="00A06260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A06260"/>
    <w:rsid w:val="000A5F4E"/>
    <w:rsid w:val="002F08B5"/>
    <w:rsid w:val="0037508D"/>
    <w:rsid w:val="00A06260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1489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2</cp:revision>
  <dcterms:created xsi:type="dcterms:W3CDTF">2022-02-08T11:46:00Z</dcterms:created>
  <dcterms:modified xsi:type="dcterms:W3CDTF">2022-02-08T11:52:00Z</dcterms:modified>
</cp:coreProperties>
</file>