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E1" w:rsidRDefault="004775E1" w:rsidP="008D00B8">
      <w:pPr>
        <w:framePr w:w="8842" w:hSpace="180" w:wrap="auto" w:vAnchor="text" w:hAnchor="page" w:x="2056" w:y="28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F87178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кт договору</w:t>
      </w:r>
    </w:p>
    <w:p w:rsidR="00F43D9A" w:rsidRPr="00E05D4C" w:rsidRDefault="00F43D9A" w:rsidP="008D00B8">
      <w:pPr>
        <w:framePr w:w="8842" w:hSpace="180" w:wrap="auto" w:vAnchor="text" w:hAnchor="page" w:x="2056" w:y="28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купівлі-продажу об'єкта права комунальної власності </w:t>
      </w:r>
      <w:r w:rsidR="002D2746" w:rsidRPr="002D2746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Бахмутської міської  територіальної громади</w:t>
      </w:r>
      <w:r w:rsidR="00282419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032F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вбудованого 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нежилого приміщення, розташован</w:t>
      </w:r>
      <w:r w:rsidR="00032FA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адресою:  вул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032F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Незалежності, </w:t>
      </w:r>
      <w:r w:rsidR="00851042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м.Бахмут, Донецька область</w:t>
      </w:r>
    </w:p>
    <w:p w:rsidR="004775E1" w:rsidRDefault="00F43D9A" w:rsidP="008D00B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</w:t>
      </w:r>
      <w:r w:rsidR="004775E1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</w:p>
    <w:p w:rsidR="00F43D9A" w:rsidRPr="00E05D4C" w:rsidRDefault="00F43D9A" w:rsidP="008D00B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i/>
          <w:iCs/>
          <w:sz w:val="24"/>
          <w:szCs w:val="24"/>
          <w:lang w:val="uk-UA"/>
        </w:rPr>
        <w:t>(місце укладання, число, місяць, рік (прописом)</w:t>
      </w:r>
    </w:p>
    <w:p w:rsidR="00F43D9A" w:rsidRPr="00E05D4C" w:rsidRDefault="00F43D9A" w:rsidP="0048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Попередньо ознайомлені з вимогами цивільного законодавства щодо недiйсностi угод, перебуваючи при здоровому розумі, ясній пам'ятi та діючи добровільно, без будь-якого примусу, як фізичного, так i морального, та на момент складання цього документу не маючи захворювань, що перешкоджають усвідомлення його суті,  ми учасники цього правочину, що підписалися нижче</w:t>
      </w:r>
    </w:p>
    <w:p w:rsidR="00F43D9A" w:rsidRPr="00E05D4C" w:rsidRDefault="00F43D9A" w:rsidP="004845E9">
      <w:pPr>
        <w:pStyle w:val="33"/>
        <w:tabs>
          <w:tab w:val="left" w:pos="360"/>
          <w:tab w:val="left" w:pos="5220"/>
          <w:tab w:val="left" w:pos="54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         Управління муніципального розвитку Бахмутської міської ради (далі-Управління), що діє від імені Бахмутської міської ради, код за ЄДРПОУ 04052732,</w:t>
      </w:r>
      <w:r w:rsidRPr="00851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місцезнаходження: 845</w:t>
      </w:r>
      <w:r w:rsidR="003C416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, Донецька область, місто Бахмут, вулиця Миру, будинок 44 дата державної реєстрації 21.05.1997 року, дата та номер запису в Єдиному державному реєстрі юридичних осіб та фізичних осіб – підприємців про включення до Єдиного державного реєстру відомостей про юридичну особу 20.08.2004 року, номер запису 1 254 120 0000 000032, яке знаходиться за адресою: Донецька область, місто Бахмут, вулиця Миру, будинок 44, в особі  начальника Управління </w:t>
      </w:r>
      <w:r w:rsidR="00767B81">
        <w:rPr>
          <w:rFonts w:ascii="Times New Roman" w:hAnsi="Times New Roman" w:cs="Times New Roman"/>
          <w:sz w:val="24"/>
          <w:szCs w:val="24"/>
          <w:lang w:val="uk-UA"/>
        </w:rPr>
        <w:t>Отюніної Наталі Сергіївни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67B81">
        <w:rPr>
          <w:rFonts w:ascii="Times New Roman" w:hAnsi="Times New Roman" w:cs="Times New Roman"/>
          <w:sz w:val="24"/>
          <w:szCs w:val="24"/>
          <w:lang w:val="uk-UA"/>
        </w:rPr>
        <w:t>1984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реєстраційний номер облікової картки платника податків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 яка діє на підставі довіреності </w:t>
      </w:r>
      <w:r w:rsidR="0095461C" w:rsidRPr="00FB1BA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FB1BA3" w:rsidRPr="0085104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Бахмутської міської ради від </w:t>
      </w:r>
      <w:r w:rsidR="00851042" w:rsidRPr="00851042">
        <w:rPr>
          <w:rFonts w:ascii="Times New Roman" w:hAnsi="Times New Roman" w:cs="Times New Roman"/>
          <w:sz w:val="24"/>
          <w:szCs w:val="24"/>
          <w:lang w:val="uk-UA"/>
        </w:rPr>
        <w:t>27.10</w:t>
      </w:r>
      <w:r w:rsidR="00FB1BA3" w:rsidRPr="00851042">
        <w:rPr>
          <w:rFonts w:ascii="Times New Roman" w:hAnsi="Times New Roman" w:cs="Times New Roman"/>
          <w:sz w:val="24"/>
          <w:szCs w:val="24"/>
          <w:lang w:val="uk-UA"/>
        </w:rPr>
        <w:t>.2021 № 7/</w:t>
      </w:r>
      <w:r w:rsidR="00851042" w:rsidRPr="0085104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B1BA3" w:rsidRPr="00851042">
        <w:rPr>
          <w:rFonts w:ascii="Times New Roman" w:hAnsi="Times New Roman" w:cs="Times New Roman"/>
          <w:sz w:val="24"/>
          <w:szCs w:val="24"/>
          <w:lang w:val="uk-UA"/>
        </w:rPr>
        <w:t>5-</w:t>
      </w:r>
      <w:r w:rsidR="00851042" w:rsidRPr="00851042">
        <w:rPr>
          <w:rFonts w:ascii="Times New Roman" w:hAnsi="Times New Roman" w:cs="Times New Roman"/>
          <w:sz w:val="24"/>
          <w:szCs w:val="24"/>
          <w:lang w:val="uk-UA"/>
        </w:rPr>
        <w:t>434</w:t>
      </w:r>
      <w:r w:rsidR="00FB1BA3" w:rsidRPr="0085104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51042" w:rsidRPr="00851042">
        <w:rPr>
          <w:rFonts w:ascii="Times New Roman" w:hAnsi="Times New Roman" w:cs="Times New Roman"/>
          <w:sz w:val="24"/>
          <w:szCs w:val="24"/>
          <w:lang w:val="uk-UA"/>
        </w:rPr>
        <w:t>Про включення вбудованого нежилого приміщення, розташованого у м. Бахмут по вул. Незалежності, 42 до Переліку об'єктів права комунальної власності Бахмутської міської територіальної громади, що підлягають приватизації у 2021 році</w:t>
      </w:r>
      <w:r w:rsidR="00FB1BA3" w:rsidRPr="0085104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, наказу Управління муніципального розвитку Бахмутської міської ради від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«Продавець»), з однієї сторони, і фізична особа</w:t>
      </w:r>
      <w:r w:rsidR="004D0E09"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B1BA3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реєстраційний номер облікової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картки платника податків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, зареєстрован</w:t>
      </w:r>
      <w:r w:rsidR="00AC60F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, паспорт</w:t>
      </w:r>
      <w:r w:rsidR="004D0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_____________,</w:t>
      </w:r>
      <w:r w:rsidR="00EB7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виданий ________________________________________________, зареєстрована в </w:t>
      </w:r>
      <w:r w:rsidRPr="00E05D4C">
        <w:rPr>
          <w:rStyle w:val="af0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Єдиному державному реєстрі юридичних осіб, фізичних осіб-підприємців та громадських </w:t>
      </w:r>
      <w:r w:rsidRPr="00061FB2">
        <w:rPr>
          <w:rStyle w:val="af0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формувань</w:t>
      </w:r>
      <w:r w:rsidRPr="00061FB2">
        <w:rPr>
          <w:rFonts w:ascii="Times New Roman" w:hAnsi="Times New Roman" w:cs="Times New Roman"/>
          <w:lang w:val="uk-UA"/>
        </w:rPr>
        <w:t> </w:t>
      </w:r>
      <w:r w:rsidRPr="00061F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61FB2">
        <w:rPr>
          <w:rStyle w:val="af0"/>
          <w:rFonts w:ascii="Times New Roman" w:hAnsi="Times New Roman" w:cs="Times New Roman"/>
          <w:b w:val="0"/>
          <w:bdr w:val="none" w:sz="0" w:space="0" w:color="auto" w:frame="1"/>
          <w:lang w:val="uk-UA"/>
        </w:rPr>
        <w:t>від</w:t>
      </w:r>
      <w:r w:rsidR="00BD15DF" w:rsidRPr="00061FB2">
        <w:rPr>
          <w:rFonts w:ascii="Arial" w:hAnsi="Arial" w:cs="Arial"/>
          <w:lang w:val="uk-UA"/>
        </w:rPr>
        <w:t xml:space="preserve"> </w:t>
      </w:r>
      <w:r w:rsidR="00FB1BA3">
        <w:rPr>
          <w:rStyle w:val="af0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uk-UA"/>
        </w:rPr>
        <w:t>______</w:t>
      </w:r>
      <w:r w:rsidR="00BD15DF" w:rsidRPr="00061FB2">
        <w:rPr>
          <w:rStyle w:val="af0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uk-UA"/>
        </w:rPr>
        <w:t xml:space="preserve">, № </w:t>
      </w:r>
      <w:r w:rsidR="00FB1BA3">
        <w:rPr>
          <w:rStyle w:val="af0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uk-UA"/>
        </w:rPr>
        <w:t>__________</w:t>
      </w:r>
      <w:r w:rsidRPr="00061FB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,</w:t>
      </w:r>
      <w:r w:rsidRPr="00061FB2">
        <w:rPr>
          <w:rStyle w:val="af0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uk-UA"/>
        </w:rPr>
        <w:t xml:space="preserve">  (надалі</w:t>
      </w:r>
      <w:r w:rsidRPr="00061FB2">
        <w:rPr>
          <w:rFonts w:ascii="Times New Roman" w:hAnsi="Times New Roman" w:cs="Times New Roman"/>
          <w:sz w:val="24"/>
          <w:szCs w:val="24"/>
          <w:lang w:val="uk-UA"/>
        </w:rPr>
        <w:t xml:space="preserve"> – «Покупець»)</w:t>
      </w:r>
      <w:r w:rsidR="00C05C08" w:rsidRPr="00061F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258B" w:rsidRPr="00061FB2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95461C" w:rsidRPr="00061FB2">
        <w:rPr>
          <w:rFonts w:ascii="Times New Roman" w:hAnsi="Times New Roman" w:cs="Times New Roman"/>
          <w:sz w:val="24"/>
          <w:szCs w:val="24"/>
          <w:lang w:val="uk-UA"/>
        </w:rPr>
        <w:t xml:space="preserve"> фізична особа-підприємець </w:t>
      </w:r>
      <w:r w:rsidR="00FB1BA3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061FB2">
        <w:rPr>
          <w:rFonts w:ascii="Times New Roman" w:hAnsi="Times New Roman" w:cs="Times New Roman"/>
          <w:sz w:val="24"/>
          <w:szCs w:val="24"/>
          <w:lang w:val="uk-UA"/>
        </w:rPr>
        <w:t>, з іншої сторони (в подальшому разом іменуються "Сторони", а кожна окремо - "Сторона"), уклали цей договір (далі - Договір) про таке.</w:t>
      </w:r>
    </w:p>
    <w:p w:rsidR="00F43D9A" w:rsidRPr="00716B76" w:rsidRDefault="00F43D9A" w:rsidP="00EB1AD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43D9A" w:rsidRDefault="00F43D9A" w:rsidP="00EB1ADC">
      <w:pPr>
        <w:pStyle w:val="3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Предмет Договору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1.1. Продавець зобов'язується передати у власність Покупцю об'єкт права комунальної власності </w:t>
      </w:r>
      <w:r w:rsidR="00AF32A9">
        <w:rPr>
          <w:rFonts w:ascii="Times New Roman" w:hAnsi="Times New Roman" w:cs="Times New Roman"/>
          <w:sz w:val="24"/>
          <w:szCs w:val="24"/>
          <w:lang w:val="uk-UA"/>
        </w:rPr>
        <w:t>Бахмутської міської територіальної громади</w:t>
      </w:r>
      <w:r w:rsidR="004D0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C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05C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B1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вбудоване 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нежиле приміщення,</w:t>
      </w:r>
      <w:r w:rsidRPr="00E05D4C">
        <w:rPr>
          <w:rFonts w:ascii="Times New Roman" w:hAnsi="Times New Roman" w:cs="Times New Roman"/>
          <w:lang w:val="uk-UA"/>
        </w:rPr>
        <w:t xml:space="preserve"> 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загальною площею </w:t>
      </w:r>
      <w:r w:rsidR="00422976">
        <w:rPr>
          <w:rFonts w:ascii="Times New Roman" w:hAnsi="Times New Roman" w:cs="Times New Roman"/>
          <w:b/>
          <w:bCs/>
          <w:sz w:val="24"/>
          <w:szCs w:val="24"/>
          <w:lang w:val="uk-UA"/>
        </w:rPr>
        <w:t>8,22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кв.м., яке розташован</w:t>
      </w:r>
      <w:r w:rsidR="00C05C08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адресою: вул.</w:t>
      </w:r>
      <w:r w:rsidR="004D0E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5325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="00FB1B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езалежності, </w:t>
      </w:r>
      <w:r w:rsidR="00422976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  <w:r w:rsidR="00D4017A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C05C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C6A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</w:t>
      </w:r>
      <w:r w:rsidR="004D0E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Бахмут, Донецька область (далі - Об'єкт приватизації),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а Покупець зобов'язується прийняти Об'єкт приватизації, сплатити ціну його продажу і виконати визначені в Договорі умови.</w:t>
      </w:r>
    </w:p>
    <w:p w:rsidR="00ED00C9" w:rsidRDefault="00F43D9A" w:rsidP="00EB1ADC">
      <w:pPr>
        <w:shd w:val="clear" w:color="auto" w:fill="FFFFFF"/>
        <w:spacing w:after="0" w:line="182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Об'єкт приватизації, </w:t>
      </w:r>
      <w:r w:rsidR="00F95227" w:rsidRPr="00E05D4C">
        <w:rPr>
          <w:rFonts w:ascii="Times New Roman" w:hAnsi="Times New Roman" w:cs="Times New Roman"/>
          <w:sz w:val="24"/>
          <w:szCs w:val="24"/>
          <w:lang w:val="uk-UA"/>
        </w:rPr>
        <w:t>що відчужується</w:t>
      </w:r>
      <w:r w:rsidR="00F952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5227"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належить Продавцю відповідно до відомостей Державного реєстру речових прав на нерухоме майно, номер запису про право власності: ____________, реєстраційний номер об’єкта нерухомого майна: _____________, та підтверджуються даними Інформаційної довідки з Державного реєстру речових прав на </w:t>
      </w:r>
    </w:p>
    <w:p w:rsidR="00F43D9A" w:rsidRPr="00E05D4C" w:rsidRDefault="00F43D9A" w:rsidP="004A15AA">
      <w:p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нерухоме майно №____________, отриманої ________ року ____________</w:t>
      </w:r>
      <w:r w:rsidR="00770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(прізвище та ім'я по батькові) - нотаріусом Бахмутського міського нотаріального округу Донецької області</w:t>
      </w:r>
      <w:r w:rsidR="002C5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7FE7" w:rsidRDefault="00F43D9A" w:rsidP="00747FE7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="00B7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Об'єкта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приватизації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встановлена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A74318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 xml:space="preserve">протоколу про результати електронного аукціону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1DD" w:rsidRPr="000251D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251DD" w:rsidRPr="00025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318">
        <w:rPr>
          <w:rFonts w:ascii="Times New Roman" w:hAnsi="Times New Roman" w:cs="Times New Roman"/>
          <w:sz w:val="24"/>
          <w:szCs w:val="24"/>
          <w:lang w:val="uk-UA"/>
        </w:rPr>
        <w:t>та становить</w:t>
      </w:r>
      <w:r w:rsidR="007D59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A53">
        <w:rPr>
          <w:rFonts w:ascii="Times New Roman" w:hAnsi="Times New Roman" w:cs="Times New Roman"/>
          <w:sz w:val="24"/>
          <w:szCs w:val="24"/>
          <w:lang w:val="uk-UA"/>
        </w:rPr>
        <w:t>з урахуванням</w:t>
      </w:r>
      <w:r w:rsidR="00B7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A53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B7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747FE7" w:rsidRPr="00747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FE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B72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E0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>двісті шістдесят чотири тис.</w:t>
      </w:r>
      <w:r w:rsidR="00282419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82419">
        <w:rPr>
          <w:rFonts w:ascii="Times New Roman" w:hAnsi="Times New Roman" w:cs="Times New Roman"/>
          <w:sz w:val="24"/>
          <w:szCs w:val="24"/>
          <w:lang w:val="uk-UA"/>
        </w:rPr>
        <w:t>0 коп.</w:t>
      </w:r>
      <w:r w:rsidR="004D0E0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43D9A" w:rsidRPr="00E05D4C" w:rsidRDefault="00F43D9A" w:rsidP="00747FE7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1.3. Характеристика Об’єкта приватизації приводиться в технічному паспорті, що виданий комунальним підприємством «Бахмутське бюро технічної інвентаризації». 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2. Порядок розрахунків за придбаний Об'єкт приватизації</w:t>
      </w:r>
    </w:p>
    <w:p w:rsidR="00F43D9A" w:rsidRPr="00E05D4C" w:rsidRDefault="00F43D9A" w:rsidP="00B5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2.1. Покупець зобов'язаний </w:t>
      </w:r>
      <w:r w:rsidR="002C563E">
        <w:rPr>
          <w:rFonts w:ascii="Times New Roman" w:hAnsi="Times New Roman" w:cs="Times New Roman"/>
          <w:sz w:val="24"/>
          <w:szCs w:val="24"/>
          <w:lang w:val="uk-UA"/>
        </w:rPr>
        <w:t xml:space="preserve">сплатити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у повному обсязі за придбаний Об'єкт приватизації протягом 30 календарних днів 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 дня підписання </w:t>
      </w:r>
      <w:r w:rsidR="00A63311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F43D9A" w:rsidRPr="00E05D4C" w:rsidRDefault="00F43D9A" w:rsidP="00B540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2.2. Грошові кошти в розмірі </w:t>
      </w:r>
      <w:r w:rsidR="008E7AB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bookmarkStart w:id="0" w:name="_GoBack"/>
      <w:bookmarkEnd w:id="0"/>
      <w:r w:rsidR="000251DD" w:rsidRPr="00747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гривень за придбаний Об'єкт приватизації </w:t>
      </w:r>
      <w:r w:rsidR="002C563E">
        <w:rPr>
          <w:rFonts w:ascii="Times New Roman" w:hAnsi="Times New Roman" w:cs="Times New Roman"/>
          <w:sz w:val="24"/>
          <w:szCs w:val="24"/>
          <w:lang w:val="uk-UA"/>
        </w:rPr>
        <w:t xml:space="preserve">сплачуються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Покупцем шляхом безготівкового перерахування з рахунка Покупця _________________________________________________________________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05D4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E05D4C">
        <w:rPr>
          <w:rFonts w:ascii="Times New Roman" w:hAnsi="Times New Roman" w:cs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  <w:r w:rsidRPr="00E05D4C">
        <w:rPr>
          <w:rFonts w:ascii="Times New Roman" w:hAnsi="Times New Roman" w:cs="Times New Roman"/>
          <w:i/>
          <w:iCs/>
          <w:sz w:val="20"/>
          <w:szCs w:val="20"/>
          <w:lang w:val="uk-UA"/>
        </w:rPr>
        <w:br/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на рахунок Продавця </w:t>
      </w:r>
      <w:r w:rsidR="00AA694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A6940" w:rsidRPr="006A211A">
        <w:rPr>
          <w:rFonts w:ascii="Times New Roman" w:hAnsi="Times New Roman" w:cs="Times New Roman"/>
          <w:sz w:val="24"/>
          <w:szCs w:val="24"/>
          <w:lang w:val="uk-UA"/>
        </w:rPr>
        <w:t xml:space="preserve"> UA868201720355509013000041075 у ДКСУ м. Київ, ЄДРПОУ 03364731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5D4C">
        <w:rPr>
          <w:rFonts w:ascii="Times New Roman" w:hAnsi="Times New Roman" w:cs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C56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За несплату коштів за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54576A">
        <w:rPr>
          <w:rFonts w:ascii="Times New Roman" w:hAnsi="Times New Roman" w:cs="Times New Roman"/>
          <w:sz w:val="24"/>
          <w:szCs w:val="24"/>
          <w:lang w:val="uk-UA"/>
        </w:rPr>
        <w:t>приватизації</w:t>
      </w:r>
      <w:r w:rsidRPr="005457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протягом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30 днів з дня укладення договору купівлі-продажу нараховується неустойка у розмірі 5 відсотків ціни продажу Об’єкта приватизації.</w:t>
      </w:r>
    </w:p>
    <w:p w:rsidR="00F43D9A" w:rsidRPr="00E05D4C" w:rsidRDefault="00F43D9A" w:rsidP="00FB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2.</w:t>
      </w:r>
      <w:r w:rsidR="00C6651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. Несплата коштів за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приватизації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згідно з Договором протягом 60 днів з дня укладення Договору є підставою для розірвання такого Договору відповідно.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Набуття права власності та передача Об'єкта приватизації 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3.1. Право власності на Об'єкт приватизації переходить до Покупця після сплати в повному обсязі ціни продажу Об'єкта приватизації, неустойки (у разі її нарахування) та державної реєстрації в установленому законом порядку права власності на придбаний Об'єкт приватизації.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3.2. Передача Об'єкта приватизації Покупцю здійснюється балансоутримувачем у триденний строк після сплати Покупцем у повному обсязі ціни продажу Об'єкта приватизації та неустойки (у разі її нарахування).</w:t>
      </w:r>
    </w:p>
    <w:p w:rsidR="00F43D9A" w:rsidRPr="00E05D4C" w:rsidRDefault="00F43D9A" w:rsidP="00EB1AD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3.3. Передача Об'єкта приватизації Продавцем </w:t>
      </w:r>
      <w:r w:rsidR="00D41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1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</w:t>
      </w:r>
      <w:r w:rsidR="00D41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його Покупцем засвідчуються актом передачі, який підписується Сторонами та балансоутримувачем і скріплюється їх печатками</w:t>
      </w:r>
      <w:r w:rsidR="004D4ACF"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4. Обов'язки та права Сторін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4.1. Кожна Сторона зобов'язується виконувати обов'язки, покладені на неї Договором, сприяти іншій Стороні у виконанні її обов'язків і має право вимагати від іншої Сторони виконання належним чином її обов'язків.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4.2. Сторона, яка порушила взяті відповідно до Договору зобов'язання, повинна усунути ці порушення.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4.3. Продавець має право вимагати, а Покупець зобов'язаний надавати інформацію та документи, необхідні для перевірки стану виконання Покупцем зобов'язань, визначених Договором, відповідно до чинного законодавства України.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4.4. Продавець має право залучати  виконавчі органи Бахмутської міської ради та інші організації, установи, підприємства до здійснення контролю за виконанням умов Договору.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5. Обов'язки Покупця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5.1. Покупець зобов'язаний у встановлений Договором строк сплатити ціну продажу Об'єкта приватизації.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4D4ACF">
        <w:rPr>
          <w:rFonts w:ascii="Times New Roman" w:hAnsi="Times New Roman" w:cs="Times New Roman"/>
          <w:sz w:val="24"/>
          <w:szCs w:val="24"/>
          <w:lang w:val="uk-UA"/>
        </w:rPr>
        <w:t>У в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становлений Договором строк прийняти Об'єкт приватизації за актом передачі</w:t>
      </w:r>
      <w:r w:rsidR="009C39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D9A" w:rsidRPr="00E05D4C" w:rsidRDefault="00F43D9A" w:rsidP="00F440A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5.3. Виконувати умови продажу Об'єкта приватизації, а саме: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05D4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икористовувати за цільовим призначенням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Об'єкт приватизації 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1DD">
        <w:rPr>
          <w:rFonts w:ascii="Times New Roman" w:hAnsi="Times New Roman" w:cs="Times New Roman"/>
          <w:sz w:val="24"/>
          <w:szCs w:val="24"/>
          <w:lang w:val="uk-UA"/>
        </w:rPr>
        <w:t>надання послуг з ремонту обладнання зв’язку</w:t>
      </w:r>
      <w:r w:rsidRPr="00DE60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DE60D2">
        <w:rPr>
          <w:rFonts w:ascii="Times New Roman" w:hAnsi="Times New Roman" w:cs="Times New Roman"/>
          <w:snapToGrid w:val="0"/>
          <w:sz w:val="24"/>
          <w:szCs w:val="24"/>
          <w:lang w:val="uk-UA"/>
        </w:rPr>
        <w:t>(</w:t>
      </w:r>
      <w:r w:rsidRPr="00DE60D2">
        <w:rPr>
          <w:rFonts w:ascii="Times New Roman" w:hAnsi="Times New Roman" w:cs="Times New Roman"/>
          <w:sz w:val="24"/>
          <w:szCs w:val="24"/>
          <w:lang w:val="uk-UA"/>
        </w:rPr>
        <w:t>строк виконання зобов’язань складає 5 років</w:t>
      </w:r>
      <w:r w:rsidRPr="00DE60D2">
        <w:rPr>
          <w:rFonts w:ascii="Times New Roman" w:hAnsi="Times New Roman" w:cs="Times New Roman"/>
          <w:snapToGrid w:val="0"/>
          <w:sz w:val="24"/>
          <w:szCs w:val="24"/>
          <w:lang w:val="uk-UA"/>
        </w:rPr>
        <w:t>)</w:t>
      </w:r>
      <w:r w:rsidR="000251DD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F43D9A" w:rsidRPr="00E05D4C" w:rsidRDefault="00F43D9A" w:rsidP="004775E1">
      <w:pPr>
        <w:pStyle w:val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5.4. </w:t>
      </w:r>
      <w:r w:rsidR="004D4ACF">
        <w:rPr>
          <w:rFonts w:ascii="Times New Roman" w:hAnsi="Times New Roman" w:cs="Times New Roman"/>
          <w:sz w:val="24"/>
          <w:szCs w:val="24"/>
          <w:lang w:val="uk-UA"/>
        </w:rPr>
        <w:t>Зареєструвати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4D4ACF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власності на Об'єкт приватизації, в установленому законом порядку.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5.5. Обов'язки Покупця, передбачені Договором, зберігають свою дію для осіб, які придбають Об'єкт приватизації у разі його подальшого відчуження протягом строку дії таких зобов'язань.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5.6. Подальше відчуження Об'єкта приватизації можливе лише за умови збереження для нового власника зобов'язань, визначених у пункті 5.3 Договору, виключно за згодою Продавця, який здійснює контроль за їх виконанням, у порядку, що затверджується Фондом державного майна України.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5.7. У разі подальшого відчуження приватизованого об'єкта новий власник Об'єкта приватизації зобов'язаний у двотижневий строк з дня переходу до нього права власності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Об'єкт приватизації подати Продавцю копії документів, що підтверджують його право власності.</w:t>
      </w:r>
    </w:p>
    <w:p w:rsidR="00F43D9A" w:rsidRPr="00E05D4C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C6651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. Відсутність погодження Продавця подальшого відчуження Об'єкта приватизації є підставою для визнання правочинів щодо такого відчуження недійсними.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5.</w:t>
      </w:r>
      <w:r w:rsidR="00C6651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9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 З моменту переходу права власності на Об’єкт приватизації покупець, який придбав Об’єкт приватизації, зобов’язаний виконувати всі умови Договору.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="00C6651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У разі несплати коштів за Об’єкт приватизації згідно з Договором протягом 30 днів з дня укладення договору та його нотаріального посвідчення  Покупець сплачує на користь Продавця неустойку в розмірі 5 відсотків ціни продажу Об’єкту приватизації. У разі несплати коштів згідно з Договором протягом наступних 30 днів Договір підлягає розірванню.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5.1</w:t>
      </w:r>
      <w:r w:rsidR="00C6651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 У разі недотримання Покупцем зобов’язань щодо збереження протягом визначеного періоду основних видів діяльності Об’єкта приватизації Покупець сплачує штраф у розмірі 10 відсотків вартості придбаного Об’єкта приватизації.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43D9A" w:rsidRDefault="00F43D9A" w:rsidP="00E724C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6. Обов'язки Продавця</w:t>
      </w:r>
    </w:p>
    <w:p w:rsidR="00E724CA" w:rsidRPr="00E724CA" w:rsidRDefault="00E724CA" w:rsidP="00E724C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F43D9A" w:rsidRPr="00E05D4C" w:rsidRDefault="00F43D9A" w:rsidP="00E7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6.1. Продавець зобов'язаний</w:t>
      </w:r>
      <w:r w:rsidR="00E724CA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дійснювати контроль за виконанням зобов'язань та умов Договору.</w:t>
      </w:r>
    </w:p>
    <w:p w:rsidR="00F43D9A" w:rsidRPr="00E05D4C" w:rsidRDefault="00F43D9A" w:rsidP="00E7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F43D9A" w:rsidRDefault="00F43D9A" w:rsidP="00E7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7. Відповідальність Продавця та Покупця</w:t>
      </w:r>
    </w:p>
    <w:p w:rsidR="00E724CA" w:rsidRPr="00E724CA" w:rsidRDefault="00E724CA" w:rsidP="00E7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val="uk-UA"/>
        </w:rPr>
      </w:pPr>
    </w:p>
    <w:p w:rsidR="00F43D9A" w:rsidRPr="00E05D4C" w:rsidRDefault="00F43D9A" w:rsidP="00E7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7.1. У разі неналежного виконання обов'язків, визначених Договором, Продавець та Покупець несуть відповідальність згідно з чинним законодавством України.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F43D9A" w:rsidRDefault="00F43D9A" w:rsidP="00EB1A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8. Виключні умови</w:t>
      </w:r>
    </w:p>
    <w:p w:rsidR="00E724CA" w:rsidRPr="00E724CA" w:rsidRDefault="00E724CA" w:rsidP="00EB1A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lang w:val="uk-UA"/>
        </w:rPr>
      </w:pP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8.1. Виключними умовами, які є підставою для розірвання цього Договору є: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8.1.1.Несплата Покупцем протягом 60 календарних днів коштів за Об’єкт приватизації з дня укладення Договору відповідно до його умов;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8.1.2. Невиконання умов продажу Об’єкта приватизації і зобов’язань Покупця, визначених  цим Договором, в установлений строк;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8.1.3. Подання Продавцю  неправдивих відомостей;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8.1.4. Продаж або в інший спосіб відчуження Покупцем Об’єкта приватизації особам, визначеним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 </w:t>
      </w:r>
      <w:hyperlink r:id="rId6" w:anchor="n170" w:history="1">
        <w:r w:rsidRPr="00E05D4C">
          <w:rPr>
            <w:rFonts w:ascii="Times New Roman" w:hAnsi="Times New Roman" w:cs="Times New Roman"/>
            <w:sz w:val="24"/>
            <w:szCs w:val="24"/>
            <w:lang w:val="uk-UA"/>
          </w:rPr>
          <w:t>ч.2</w:t>
        </w:r>
      </w:hyperlink>
      <w:r w:rsidRPr="00E05D4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ст.8 Закону України «Про приватизацію державного і комунального майна», протягом виконання зобов’язань за договором купівлі-продажу.</w:t>
      </w:r>
    </w:p>
    <w:p w:rsidR="00F43D9A" w:rsidRPr="00E05D4C" w:rsidRDefault="00F43D9A" w:rsidP="00EB1A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F43D9A" w:rsidRDefault="00F43D9A" w:rsidP="00E724C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9. Ризик випадкової загибелі Об'єкта приватизації</w:t>
      </w:r>
    </w:p>
    <w:p w:rsidR="00E724CA" w:rsidRPr="00E724CA" w:rsidRDefault="00E724CA" w:rsidP="00E724CA">
      <w:pPr>
        <w:spacing w:after="0" w:line="240" w:lineRule="auto"/>
        <w:rPr>
          <w:lang w:val="uk-UA"/>
        </w:rPr>
      </w:pPr>
    </w:p>
    <w:p w:rsidR="00F43D9A" w:rsidRPr="00E05D4C" w:rsidRDefault="00F43D9A" w:rsidP="00E724CA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9.1.</w:t>
      </w:r>
      <w:r w:rsidR="00DD1406">
        <w:rPr>
          <w:rFonts w:ascii="Times New Roman" w:hAnsi="Times New Roman"/>
          <w:lang w:val="uk-UA"/>
        </w:rPr>
        <w:t xml:space="preserve"> </w:t>
      </w:r>
      <w:r w:rsidRPr="00E05D4C">
        <w:rPr>
          <w:rFonts w:ascii="Times New Roman" w:hAnsi="Times New Roman"/>
          <w:lang w:val="uk-UA"/>
        </w:rPr>
        <w:t>Ризик випадкової загибелі або випадкового псування Об'єкта приватизації несе Покупець з моменту переходу до нього права власності на Об'єкт приватизації.</w:t>
      </w:r>
    </w:p>
    <w:p w:rsidR="00F43D9A" w:rsidRPr="00E05D4C" w:rsidRDefault="00F43D9A" w:rsidP="00EB1ADC">
      <w:pPr>
        <w:pStyle w:val="4"/>
        <w:spacing w:before="120" w:after="120" w:line="260" w:lineRule="exact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uk-UA"/>
        </w:rPr>
        <w:t>10. Гарантії та претензії</w:t>
      </w:r>
    </w:p>
    <w:p w:rsidR="00F43D9A" w:rsidRPr="00E05D4C" w:rsidRDefault="00F43D9A" w:rsidP="004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10.1. Продавець свідчить та гарантує, що Об'єкт приватизації</w:t>
      </w:r>
      <w:r w:rsidRPr="00E05D4C">
        <w:rPr>
          <w:rFonts w:ascii="Times New Roman" w:hAnsi="Times New Roman" w:cs="Times New Roman"/>
          <w:sz w:val="24"/>
          <w:szCs w:val="24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до підписання Договору нікому іншому не проданий, не подарований, не відчужений іншим способом, під заставою (в тому числі податковою), забороною (арештом) не перебуває, судового спору щодо нього, а також прав третіх осіб як у межах, так i за межами України немає, як внесок до статутного фонду інших юридичних осіб не внесений.</w:t>
      </w:r>
    </w:p>
    <w:p w:rsidR="00F43D9A" w:rsidRDefault="00F43D9A" w:rsidP="004D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aps/>
          <w:sz w:val="24"/>
          <w:szCs w:val="24"/>
          <w:lang w:val="uk-UA"/>
        </w:rPr>
        <w:t>10.</w:t>
      </w:r>
      <w:r w:rsidR="00C6651B">
        <w:rPr>
          <w:rFonts w:ascii="Times New Roman" w:hAnsi="Times New Roman" w:cs="Times New Roman"/>
          <w:caps/>
          <w:sz w:val="24"/>
          <w:szCs w:val="24"/>
          <w:lang w:val="uk-UA"/>
        </w:rPr>
        <w:t>2</w:t>
      </w:r>
      <w:r w:rsidRPr="00E05D4C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. </w:t>
      </w:r>
      <w:r w:rsidRPr="00E05D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Покупець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гарантує, що поданий ним для укладення цього Договору правовстановлюючий документ – </w:t>
      </w:r>
      <w:r w:rsidRPr="00E05D4C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витяг з Державного реєстру речових прав на нерухоме майно про реєстрацію права власності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 – є єдиним документом, яким підтверджується право власності </w:t>
      </w:r>
      <w:r w:rsidRPr="00E05D4C">
        <w:rPr>
          <w:rFonts w:ascii="Times New Roman" w:hAnsi="Times New Roman" w:cs="Times New Roman"/>
          <w:sz w:val="24"/>
          <w:szCs w:val="24"/>
        </w:rPr>
        <w:t>П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родавця на  Об’єкт приватизації.</w:t>
      </w:r>
    </w:p>
    <w:p w:rsidR="004D4ACF" w:rsidRPr="00E05D4C" w:rsidRDefault="004D4ACF" w:rsidP="00C6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C6651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 xml:space="preserve">. Покупець повідомляє, що у зареєстрованому шлюбі та фактичних шлюбних відносинах не перебуває (або перебуває), про що подав заяву, з якою ознайомився </w:t>
      </w:r>
      <w:r w:rsidRPr="00E05D4C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 w:cs="Times New Roman"/>
          <w:sz w:val="24"/>
          <w:szCs w:val="24"/>
        </w:rPr>
        <w:t>П</w:t>
      </w:r>
      <w:r w:rsidRPr="00E05D4C">
        <w:rPr>
          <w:rFonts w:ascii="Times New Roman" w:hAnsi="Times New Roman" w:cs="Times New Roman"/>
          <w:sz w:val="24"/>
          <w:szCs w:val="24"/>
          <w:lang w:val="uk-UA"/>
        </w:rPr>
        <w:t>родавець.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11. Форс-мажорні обставини</w:t>
      </w: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(обставини непереборної сили)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11.1. Сторона звільняється від визначеної цим Договором та (або) чинним в Україні законодавством відповідальності за порушення Договору, якщо Сторона доведе, що таке порушення сталося внаслідок дії форс-мажорних обставин, визначених у цьому Договорі, та за умови, що настання таких обставин засвідчено у визначеному цим Договором порядку.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11.2. Під форс-мажорними обставинами у цьому Договорі розуміється непереборна сила.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11.3. Під непереборною силою у цьому Договорі розуміються будь-які надзвичайні події зовнішнього щодо Сторін характеру, які виникають без вини Сторін,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(уникнути), включаючи стихійні явища природного характеру (землетруси, повені, урагани, руйнування в результаті блискавки), лиха біологічного, техногенного та антропогенного походження (вибухи, пожежі, вихід з ладу машин й обладнання, масові епідемії, епізоотії, епіфітотії), обставини суспільного життя (війна, воєнні дії, блокади, громадські хвилювання, прояви тероризму, масові страйки), які унеможливлюють виконання Сторонами цього Договору або тимчасово прямо перешкоджають такому виконанню.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11.4. Сторона, що має намір послатися на форс-мажорні обставини, зобов'язана протягом 3-х днів з моменту їх виникнення письмово повідомити іншу Сторону про наявність форс-мажорних обставин, їх вплив на виконання цього Договору та надати документ, що підтверджує факт форс-мажорних обставин, виданий Торгово-промисловою палатою України. Якщо можливість письмово повідомити іншу Сторону про наявність форс-мажорних обставин відсутня, Сторона, що має намір послатися на форс-мажорні обставини, зобов'язана вжити всіх можливих заходів для повідомлення іншої Сторони іншим можливим способом.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11.5. Неповідомлення або несвоєчасне повідомлення однієї зі Сторін про неможливість виконання прийнятих за даним Договором зобов'язань внаслідок дії форс-мажорних обставин позбавляє Сторону права посилатися на будь-яку вищевказану обставину</w:t>
      </w:r>
      <w:r w:rsidR="00AB3512">
        <w:rPr>
          <w:rFonts w:ascii="Times New Roman" w:hAnsi="Times New Roman"/>
          <w:lang w:val="uk-UA"/>
        </w:rPr>
        <w:t>,</w:t>
      </w:r>
      <w:r w:rsidRPr="00E05D4C">
        <w:rPr>
          <w:rFonts w:ascii="Times New Roman" w:hAnsi="Times New Roman"/>
          <w:lang w:val="uk-UA"/>
        </w:rPr>
        <w:t xml:space="preserve"> як на підставу, що звільняє від відповідальності за невиконання зобов'язань.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11.6. У випадку якщо форс-мажорні обставини продовжуються більш ніж 6 (шість) місяців, кожна зі Сторін вправі відмовитися від подальшого виконання своїх зобов'язань за цим Договором шляхом ініціювання питання щодо його розірвання. У цьому випадку жодна зі Сторін не має права вимагати компенсації можливих збитків від іншої Сторони.</w:t>
      </w:r>
    </w:p>
    <w:p w:rsidR="00F43D9A" w:rsidRPr="004D4ACF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12 Вирішення спорів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12.1.Усі спори, що виникають під час виконання умов Договору або у зв'язку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13. Зміни умов Договору та його розірвання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13.1. Умови Договору мають однакову зобов'язальну силу для Сторін і можуть бути змінені лише за взаємною згодою відповідно до чинного законодавства України.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13.2. Усі зміни та доповнення до Договору оформлюються додатковими договорами, здійснюються в письмовій формі, підлягають нотаріальному посвідченню та у випадках, передбачених законом, державній реєстрації. Зміни, що вносяться до Договору, здійснюються в порядку, що затверджується Фондом державного майна України, та не можуть передбачати зменшення відповідальності Покупця за невиконання ним зобов'язань.</w:t>
      </w:r>
    </w:p>
    <w:p w:rsidR="00F43D9A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 xml:space="preserve">13.3. У разі невиконання однією зі Сторін умов Договору він може бути розірваний на вимогу іншої Сторони за рішенням суду. При цьому Об'єкт приватизації </w:t>
      </w:r>
      <w:r w:rsidRPr="00773B32">
        <w:rPr>
          <w:rFonts w:ascii="Times New Roman" w:hAnsi="Times New Roman"/>
          <w:lang w:val="uk-UA"/>
        </w:rPr>
        <w:t xml:space="preserve">повертається в комунальну власність </w:t>
      </w:r>
      <w:r w:rsidR="00773B32" w:rsidRPr="00773B32">
        <w:rPr>
          <w:rFonts w:ascii="Times New Roman" w:hAnsi="Times New Roman"/>
          <w:lang w:val="uk-UA"/>
        </w:rPr>
        <w:t>Бахмутської міської територіальної громади</w:t>
      </w:r>
      <w:r w:rsidRPr="00773B32">
        <w:rPr>
          <w:rFonts w:ascii="Times New Roman" w:hAnsi="Times New Roman"/>
          <w:lang w:val="uk-UA"/>
        </w:rPr>
        <w:t xml:space="preserve"> у порядку, встановленому чинним законодавством України.</w:t>
      </w:r>
    </w:p>
    <w:p w:rsidR="00687104" w:rsidRPr="00687104" w:rsidRDefault="00687104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43D9A" w:rsidRPr="00773B32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73B3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14. Витрати.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773B32">
        <w:rPr>
          <w:rFonts w:ascii="Times New Roman" w:hAnsi="Times New Roman"/>
          <w:lang w:val="uk-UA"/>
        </w:rPr>
        <w:t>14.1.</w:t>
      </w:r>
      <w:r w:rsidR="00C60102">
        <w:rPr>
          <w:rFonts w:ascii="Times New Roman" w:hAnsi="Times New Roman"/>
          <w:lang w:val="uk-UA"/>
        </w:rPr>
        <w:t xml:space="preserve"> </w:t>
      </w:r>
      <w:r w:rsidRPr="00773B32">
        <w:rPr>
          <w:rFonts w:ascii="Times New Roman" w:hAnsi="Times New Roman"/>
          <w:lang w:val="uk-UA"/>
        </w:rPr>
        <w:t>Усі витрати, пов'язані з укладенням Договору, його нотаріальним посвідченням</w:t>
      </w:r>
      <w:r w:rsidRPr="00E05D4C">
        <w:rPr>
          <w:rFonts w:ascii="Times New Roman" w:hAnsi="Times New Roman"/>
          <w:lang w:val="uk-UA"/>
        </w:rPr>
        <w:t>, державною реєстрацією та виконанням, бере на себе Покупець.</w:t>
      </w:r>
    </w:p>
    <w:p w:rsidR="00F43D9A" w:rsidRPr="004D4ACF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>15. Прикінцеві положення.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15.</w:t>
      </w:r>
      <w:r w:rsidR="004D4ACF">
        <w:rPr>
          <w:rFonts w:ascii="Times New Roman" w:hAnsi="Times New Roman"/>
          <w:lang w:val="uk-UA"/>
        </w:rPr>
        <w:t>1</w:t>
      </w:r>
      <w:r w:rsidR="00C60102">
        <w:rPr>
          <w:rFonts w:ascii="Times New Roman" w:hAnsi="Times New Roman"/>
          <w:lang w:val="uk-UA"/>
        </w:rPr>
        <w:t>.</w:t>
      </w:r>
      <w:r w:rsidRPr="00E05D4C">
        <w:rPr>
          <w:rFonts w:ascii="Times New Roman" w:hAnsi="Times New Roman"/>
          <w:lang w:val="uk-UA"/>
        </w:rPr>
        <w:t xml:space="preserve"> Договір набирає чинності з моменту його підписання.</w:t>
      </w:r>
    </w:p>
    <w:p w:rsidR="00F43D9A" w:rsidRPr="00E05D4C" w:rsidRDefault="00F43D9A" w:rsidP="00EB1ADC">
      <w:pPr>
        <w:pStyle w:val="ac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E05D4C">
        <w:rPr>
          <w:rFonts w:ascii="Times New Roman" w:hAnsi="Times New Roman"/>
          <w:lang w:val="uk-UA"/>
        </w:rPr>
        <w:t>15.</w:t>
      </w:r>
      <w:r w:rsidR="004D4ACF">
        <w:rPr>
          <w:rFonts w:ascii="Times New Roman" w:hAnsi="Times New Roman"/>
          <w:lang w:val="uk-UA"/>
        </w:rPr>
        <w:t>2</w:t>
      </w:r>
      <w:r w:rsidRPr="00E05D4C">
        <w:rPr>
          <w:rFonts w:ascii="Times New Roman" w:hAnsi="Times New Roman"/>
          <w:lang w:val="uk-UA"/>
        </w:rPr>
        <w:t>. Договір вважається укладеним з моменту його нотаріального посвідчення та у випадках, передбачених законом, державної реєстрації.</w:t>
      </w:r>
    </w:p>
    <w:p w:rsidR="00F43D9A" w:rsidRPr="00E05D4C" w:rsidRDefault="004D4ACF" w:rsidP="00EB1ADC">
      <w:pPr>
        <w:pStyle w:val="a3"/>
        <w:spacing w:line="260" w:lineRule="exact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15.3.</w:t>
      </w:r>
      <w:r w:rsidR="00F43D9A" w:rsidRPr="004D4ACF">
        <w:rPr>
          <w:rFonts w:ascii="Times New Roman" w:hAnsi="Times New Roman"/>
          <w:lang w:val="uk-UA"/>
        </w:rPr>
        <w:t xml:space="preserve"> Цей Договір складений та посвідчений у трьох примірниках, що мають однакову юридичну силу, один з яких знаходиться на зберіганні у справах </w:t>
      </w:r>
    </w:p>
    <w:p w:rsidR="00F43D9A" w:rsidRPr="00E05D4C" w:rsidRDefault="0098138A" w:rsidP="00EB1ADC">
      <w:pPr>
        <w:pStyle w:val="a3"/>
        <w:spacing w:line="260" w:lineRule="exact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</w:t>
      </w:r>
      <w:r w:rsidR="00F43D9A" w:rsidRPr="00E05D4C">
        <w:rPr>
          <w:rFonts w:ascii="Times New Roman" w:hAnsi="Times New Roman"/>
          <w:lang w:val="uk-UA"/>
        </w:rPr>
        <w:t xml:space="preserve">_(прізвище та ім'я по батькові) -__________ нотаріуса Бахмутського міського нотаріального округу Донецької області, за адресою: Донецька область, місто Бахмут, вулиця </w:t>
      </w:r>
      <w:r w:rsidR="00F43D9A" w:rsidRPr="0098138A">
        <w:rPr>
          <w:rFonts w:ascii="Times New Roman" w:hAnsi="Times New Roman"/>
          <w:lang w:val="uk-UA"/>
        </w:rPr>
        <w:t>_____________</w:t>
      </w:r>
      <w:r w:rsidR="00F43D9A" w:rsidRPr="00E05D4C">
        <w:rPr>
          <w:rFonts w:ascii="Times New Roman" w:hAnsi="Times New Roman"/>
          <w:lang w:val="uk-UA"/>
        </w:rPr>
        <w:t>, а два інших, що викладені на спеціальних бланках нотаріальних документів, видаються Покупцю та Продавцю.</w:t>
      </w:r>
    </w:p>
    <w:p w:rsidR="00F43D9A" w:rsidRPr="00E05D4C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16. </w:t>
      </w:r>
      <w:r w:rsidR="00427CFB">
        <w:rPr>
          <w:rFonts w:ascii="Times New Roman" w:hAnsi="Times New Roman" w:cs="Times New Roman"/>
          <w:color w:val="auto"/>
          <w:sz w:val="24"/>
          <w:szCs w:val="24"/>
          <w:lang w:val="uk-UA"/>
        </w:rPr>
        <w:t>Місцезнаходження</w:t>
      </w:r>
      <w:r w:rsidRPr="00E05D4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Сторін:</w:t>
      </w:r>
    </w:p>
    <w:p w:rsidR="00F43D9A" w:rsidRPr="004775E1" w:rsidRDefault="00F43D9A" w:rsidP="00EB1A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54"/>
        <w:gridCol w:w="4916"/>
      </w:tblGrid>
      <w:tr w:rsidR="00F43D9A" w:rsidRPr="00851042">
        <w:trPr>
          <w:trHeight w:val="2415"/>
        </w:trPr>
        <w:tc>
          <w:tcPr>
            <w:tcW w:w="5186" w:type="dxa"/>
          </w:tcPr>
          <w:p w:rsidR="009C394B" w:rsidRDefault="00F23F9F" w:rsidP="002A13A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              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ПРОДАВЕЦЬ:</w:t>
            </w:r>
          </w:p>
          <w:p w:rsidR="009C394B" w:rsidRPr="009C394B" w:rsidRDefault="009C394B" w:rsidP="009C394B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39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Бахмутська міська рада</w:t>
            </w:r>
          </w:p>
          <w:p w:rsidR="009C394B" w:rsidRDefault="009C394B" w:rsidP="009C394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84511, Україна, Донецька обл.,</w:t>
            </w:r>
          </w:p>
          <w:p w:rsidR="009C394B" w:rsidRDefault="009C394B" w:rsidP="009C394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м.Бахмут, вул.Миру, 44</w:t>
            </w:r>
          </w:p>
          <w:p w:rsidR="009C394B" w:rsidRDefault="009C394B" w:rsidP="009C3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04052732</w:t>
            </w:r>
          </w:p>
          <w:p w:rsidR="00F43D9A" w:rsidRDefault="00F43D9A" w:rsidP="009C3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39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муніципального розвитку Бахмутської міської ради</w:t>
            </w:r>
          </w:p>
          <w:p w:rsidR="009C394B" w:rsidRDefault="009C394B" w:rsidP="009C394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84511, Україна, Донецька обл.,</w:t>
            </w:r>
          </w:p>
          <w:p w:rsidR="009C394B" w:rsidRPr="009C394B" w:rsidRDefault="009C394B" w:rsidP="009C394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м.Бахмут, вул.Миру, 44</w:t>
            </w:r>
          </w:p>
          <w:p w:rsidR="00F43D9A" w:rsidRPr="00E05D4C" w:rsidRDefault="00F43D9A" w:rsidP="00014F3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ЄДРПОУ 03364731</w:t>
            </w:r>
            <w:r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br/>
            </w:r>
          </w:p>
          <w:p w:rsidR="003D57ED" w:rsidRPr="003D57ED" w:rsidRDefault="003D57ED" w:rsidP="003D57ED">
            <w:pPr>
              <w:rPr>
                <w:lang w:val="uk-UA"/>
              </w:rPr>
            </w:pPr>
          </w:p>
          <w:p w:rsidR="004939C3" w:rsidRDefault="004939C3" w:rsidP="004939C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_________________</w:t>
            </w:r>
          </w:p>
          <w:p w:rsidR="00F43D9A" w:rsidRPr="00E05D4C" w:rsidRDefault="004939C3" w:rsidP="004939C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 xml:space="preserve">                               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>(підпис)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br/>
            </w:r>
            <w:r w:rsidR="00F43D9A" w:rsidRPr="004939C3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uk-UA"/>
              </w:rPr>
              <w:t>М.П.</w:t>
            </w:r>
          </w:p>
        </w:tc>
        <w:tc>
          <w:tcPr>
            <w:tcW w:w="5186" w:type="dxa"/>
          </w:tcPr>
          <w:p w:rsidR="00F43D9A" w:rsidRPr="00E05D4C" w:rsidRDefault="00F23F9F" w:rsidP="00014F3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                   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ПОКУПЕЦЬ:</w:t>
            </w:r>
          </w:p>
          <w:p w:rsidR="005800DC" w:rsidRPr="00A4465F" w:rsidRDefault="00075ED5" w:rsidP="00014F3B">
            <w:pPr>
              <w:pStyle w:val="3"/>
              <w:spacing w:before="0" w:line="240" w:lineRule="auto"/>
              <w:rPr>
                <w:rStyle w:val="af0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</w:pPr>
            <w:r w:rsidRPr="00075E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DA1658" w:rsidRPr="00A4465F">
              <w:rPr>
                <w:rStyle w:val="af0"/>
                <w:color w:val="auto"/>
                <w:bdr w:val="none" w:sz="0" w:space="0" w:color="auto" w:frame="1"/>
                <w:lang w:val="uk-UA"/>
              </w:rPr>
              <w:t>_________________________________</w:t>
            </w:r>
            <w:r w:rsidR="00A4465F">
              <w:rPr>
                <w:rStyle w:val="af0"/>
                <w:color w:val="auto"/>
                <w:bdr w:val="none" w:sz="0" w:space="0" w:color="auto" w:frame="1"/>
                <w:lang w:val="uk-UA"/>
              </w:rPr>
              <w:t>_</w:t>
            </w:r>
            <w:r w:rsidR="00A4465F">
              <w:rPr>
                <w:rStyle w:val="af0"/>
                <w:bdr w:val="none" w:sz="0" w:space="0" w:color="auto" w:frame="1"/>
                <w:lang w:val="uk-UA"/>
              </w:rPr>
              <w:t>__</w:t>
            </w:r>
            <w:r w:rsidR="00DA1658" w:rsidRPr="00A4465F">
              <w:rPr>
                <w:rStyle w:val="af0"/>
                <w:color w:val="auto"/>
                <w:bdr w:val="none" w:sz="0" w:space="0" w:color="auto" w:frame="1"/>
                <w:lang w:val="uk-UA"/>
              </w:rPr>
              <w:t>_____</w:t>
            </w:r>
            <w:r w:rsidR="005800DC" w:rsidRPr="00A4465F">
              <w:rPr>
                <w:rStyle w:val="af0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</w:p>
          <w:p w:rsidR="004939C3" w:rsidRPr="00A4465F" w:rsidRDefault="00DA1658" w:rsidP="00014F3B">
            <w:pPr>
              <w:pStyle w:val="3"/>
              <w:spacing w:before="0" w:line="240" w:lineRule="auto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4465F">
              <w:rPr>
                <w:rStyle w:val="af0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Pr="00A4465F">
              <w:rPr>
                <w:rStyle w:val="af0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___________________________________</w:t>
            </w:r>
            <w:r w:rsidR="00A4465F">
              <w:rPr>
                <w:rStyle w:val="af0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="00A4465F">
              <w:rPr>
                <w:rStyle w:val="af0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  <w:r w:rsidRPr="00A4465F">
              <w:rPr>
                <w:rStyle w:val="af0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____</w:t>
            </w:r>
            <w:r w:rsidR="004939C3" w:rsidRPr="00A4465F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 </w:t>
            </w:r>
          </w:p>
          <w:p w:rsidR="00F43D9A" w:rsidRPr="005800DC" w:rsidRDefault="00A4465F" w:rsidP="00014F3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 </w:t>
            </w:r>
            <w:r w:rsidR="00DA16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_____________________________</w:t>
            </w:r>
          </w:p>
          <w:p w:rsidR="00F43D9A" w:rsidRPr="003D57ED" w:rsidRDefault="00F43D9A" w:rsidP="00014F3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uk-UA"/>
              </w:rPr>
            </w:pPr>
            <w:r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   </w:t>
            </w:r>
          </w:p>
          <w:p w:rsidR="003D57ED" w:rsidRPr="003D57ED" w:rsidRDefault="003D57ED" w:rsidP="003D57ED">
            <w:pPr>
              <w:rPr>
                <w:sz w:val="16"/>
                <w:szCs w:val="16"/>
                <w:lang w:val="uk-UA"/>
              </w:rPr>
            </w:pPr>
          </w:p>
          <w:p w:rsidR="002130CA" w:rsidRDefault="00DA1658" w:rsidP="00DA1658">
            <w:pPr>
              <w:pStyle w:val="3"/>
              <w:spacing w:before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        </w:t>
            </w:r>
          </w:p>
          <w:p w:rsidR="002130CA" w:rsidRDefault="002130CA" w:rsidP="00DA1658">
            <w:pPr>
              <w:pStyle w:val="3"/>
              <w:spacing w:before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</w:p>
          <w:p w:rsidR="002130CA" w:rsidRDefault="002130CA" w:rsidP="00DA1658">
            <w:pPr>
              <w:pStyle w:val="3"/>
              <w:spacing w:before="0" w:line="240" w:lineRule="auto"/>
              <w:rPr>
                <w:b w:val="0"/>
                <w:bCs w:val="0"/>
                <w:sz w:val="24"/>
                <w:szCs w:val="24"/>
                <w:lang w:val="uk-UA"/>
              </w:rPr>
            </w:pPr>
          </w:p>
          <w:p w:rsidR="009C394B" w:rsidRDefault="009C394B" w:rsidP="009C394B">
            <w:pPr>
              <w:rPr>
                <w:lang w:val="uk-UA"/>
              </w:rPr>
            </w:pPr>
          </w:p>
          <w:p w:rsidR="009C394B" w:rsidRDefault="009C394B" w:rsidP="009C394B">
            <w:pPr>
              <w:rPr>
                <w:lang w:val="uk-UA"/>
              </w:rPr>
            </w:pPr>
          </w:p>
          <w:p w:rsidR="00F43D9A" w:rsidRPr="00E05D4C" w:rsidRDefault="00DA1658" w:rsidP="00DA165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     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____________________</w:t>
            </w:r>
          </w:p>
          <w:p w:rsidR="00F43D9A" w:rsidRPr="00E05D4C" w:rsidRDefault="004939C3" w:rsidP="004939C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 xml:space="preserve">                     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uk-UA"/>
              </w:rPr>
              <w:t>(підпис)</w:t>
            </w:r>
            <w:r w:rsidR="00F43D9A" w:rsidRPr="00E05D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br/>
            </w:r>
            <w:r w:rsidR="00DA165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uk-UA"/>
              </w:rPr>
              <w:t xml:space="preserve"> </w:t>
            </w:r>
            <w:r w:rsidR="00DA1658">
              <w:rPr>
                <w:b w:val="0"/>
                <w:bCs w:val="0"/>
                <w:sz w:val="18"/>
                <w:szCs w:val="18"/>
                <w:lang w:val="uk-UA"/>
              </w:rPr>
              <w:t xml:space="preserve">      </w:t>
            </w:r>
            <w:r w:rsidR="00F43D9A" w:rsidRPr="004939C3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uk-UA"/>
              </w:rPr>
              <w:t>М.П.</w:t>
            </w:r>
          </w:p>
        </w:tc>
      </w:tr>
    </w:tbl>
    <w:p w:rsidR="00F43D9A" w:rsidRPr="004D4ACF" w:rsidRDefault="00F43D9A" w:rsidP="00EB1A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F43D9A" w:rsidRPr="004D4ACF" w:rsidSect="004845E9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4FD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2ED"/>
    <w:multiLevelType w:val="multilevel"/>
    <w:tmpl w:val="2E0869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085A21F7"/>
    <w:multiLevelType w:val="multilevel"/>
    <w:tmpl w:val="DB76ED6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752F7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0385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BD9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F19"/>
    <w:multiLevelType w:val="multilevel"/>
    <w:tmpl w:val="50DC8A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16CE2"/>
    <w:multiLevelType w:val="hybridMultilevel"/>
    <w:tmpl w:val="58726F12"/>
    <w:lvl w:ilvl="0" w:tplc="95E03D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8131B6"/>
    <w:multiLevelType w:val="multilevel"/>
    <w:tmpl w:val="9C9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C52D3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DD5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0AAB"/>
    <w:multiLevelType w:val="multilevel"/>
    <w:tmpl w:val="CC800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C57D9"/>
    <w:multiLevelType w:val="multilevel"/>
    <w:tmpl w:val="CC56B86C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52D8D"/>
    <w:multiLevelType w:val="multilevel"/>
    <w:tmpl w:val="420412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41668FF"/>
    <w:multiLevelType w:val="multilevel"/>
    <w:tmpl w:val="9538F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C5703"/>
    <w:multiLevelType w:val="multilevel"/>
    <w:tmpl w:val="C232917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C9530F"/>
    <w:multiLevelType w:val="multilevel"/>
    <w:tmpl w:val="31F61506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DB0C80"/>
    <w:multiLevelType w:val="multilevel"/>
    <w:tmpl w:val="683080F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895529"/>
    <w:multiLevelType w:val="multilevel"/>
    <w:tmpl w:val="8E98E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8693505"/>
    <w:multiLevelType w:val="multilevel"/>
    <w:tmpl w:val="6EC6394C"/>
    <w:lvl w:ilvl="0">
      <w:start w:val="1"/>
      <w:numFmt w:val="decimal"/>
      <w:lvlText w:val="%1."/>
      <w:lvlJc w:val="left"/>
      <w:pPr>
        <w:ind w:left="1463" w:hanging="889"/>
      </w:pPr>
    </w:lvl>
    <w:lvl w:ilvl="1">
      <w:start w:val="1"/>
      <w:numFmt w:val="lowerLetter"/>
      <w:lvlText w:val="%2."/>
      <w:lvlJc w:val="left"/>
      <w:pPr>
        <w:ind w:left="1653" w:hanging="360"/>
      </w:pPr>
    </w:lvl>
    <w:lvl w:ilvl="2">
      <w:start w:val="1"/>
      <w:numFmt w:val="lowerRoman"/>
      <w:lvlText w:val="%3."/>
      <w:lvlJc w:val="right"/>
      <w:pPr>
        <w:ind w:left="2373" w:hanging="180"/>
      </w:pPr>
    </w:lvl>
    <w:lvl w:ilvl="3">
      <w:start w:val="1"/>
      <w:numFmt w:val="decimal"/>
      <w:lvlText w:val="%4."/>
      <w:lvlJc w:val="left"/>
      <w:pPr>
        <w:ind w:left="3093" w:hanging="360"/>
      </w:pPr>
    </w:lvl>
    <w:lvl w:ilvl="4">
      <w:start w:val="1"/>
      <w:numFmt w:val="lowerLetter"/>
      <w:lvlText w:val="%5."/>
      <w:lvlJc w:val="left"/>
      <w:pPr>
        <w:ind w:left="3813" w:hanging="360"/>
      </w:pPr>
    </w:lvl>
    <w:lvl w:ilvl="5">
      <w:start w:val="1"/>
      <w:numFmt w:val="lowerRoman"/>
      <w:lvlText w:val="%6."/>
      <w:lvlJc w:val="right"/>
      <w:pPr>
        <w:ind w:left="4533" w:hanging="180"/>
      </w:pPr>
    </w:lvl>
    <w:lvl w:ilvl="6">
      <w:start w:val="1"/>
      <w:numFmt w:val="decimal"/>
      <w:lvlText w:val="%7."/>
      <w:lvlJc w:val="left"/>
      <w:pPr>
        <w:ind w:left="5253" w:hanging="360"/>
      </w:pPr>
    </w:lvl>
    <w:lvl w:ilvl="7">
      <w:start w:val="1"/>
      <w:numFmt w:val="lowerLetter"/>
      <w:lvlText w:val="%8."/>
      <w:lvlJc w:val="left"/>
      <w:pPr>
        <w:ind w:left="5973" w:hanging="360"/>
      </w:pPr>
    </w:lvl>
    <w:lvl w:ilvl="8">
      <w:start w:val="1"/>
      <w:numFmt w:val="lowerRoman"/>
      <w:lvlText w:val="%9."/>
      <w:lvlJc w:val="right"/>
      <w:pPr>
        <w:ind w:left="6693" w:hanging="180"/>
      </w:pPr>
    </w:lvl>
  </w:abstractNum>
  <w:abstractNum w:abstractNumId="20" w15:restartNumberingAfterBreak="0">
    <w:nsid w:val="50080BBF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26FF8"/>
    <w:multiLevelType w:val="multilevel"/>
    <w:tmpl w:val="96B2C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6D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A72C1"/>
    <w:multiLevelType w:val="hybridMultilevel"/>
    <w:tmpl w:val="988CD124"/>
    <w:lvl w:ilvl="0" w:tplc="0BA64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57650"/>
    <w:multiLevelType w:val="multilevel"/>
    <w:tmpl w:val="46F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751334E3"/>
    <w:multiLevelType w:val="multilevel"/>
    <w:tmpl w:val="66D8E330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472E44"/>
    <w:multiLevelType w:val="multilevel"/>
    <w:tmpl w:val="6A942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4"/>
  </w:num>
  <w:num w:numId="5">
    <w:abstractNumId w:val="26"/>
  </w:num>
  <w:num w:numId="6">
    <w:abstractNumId w:val="18"/>
  </w:num>
  <w:num w:numId="7">
    <w:abstractNumId w:val="12"/>
  </w:num>
  <w:num w:numId="8">
    <w:abstractNumId w:val="24"/>
  </w:num>
  <w:num w:numId="9">
    <w:abstractNumId w:val="6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16"/>
  </w:num>
  <w:num w:numId="15">
    <w:abstractNumId w:val="15"/>
  </w:num>
  <w:num w:numId="16">
    <w:abstractNumId w:val="25"/>
  </w:num>
  <w:num w:numId="17">
    <w:abstractNumId w:val="7"/>
  </w:num>
  <w:num w:numId="18">
    <w:abstractNumId w:val="23"/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22"/>
  </w:num>
  <w:num w:numId="24">
    <w:abstractNumId w:val="9"/>
  </w:num>
  <w:num w:numId="25">
    <w:abstractNumId w:val="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9E8"/>
    <w:rsid w:val="00001110"/>
    <w:rsid w:val="00003784"/>
    <w:rsid w:val="00010D5D"/>
    <w:rsid w:val="00014F3B"/>
    <w:rsid w:val="00016ABD"/>
    <w:rsid w:val="000251DD"/>
    <w:rsid w:val="00026386"/>
    <w:rsid w:val="0002672B"/>
    <w:rsid w:val="00030C1B"/>
    <w:rsid w:val="00032FA7"/>
    <w:rsid w:val="000353AE"/>
    <w:rsid w:val="0004029A"/>
    <w:rsid w:val="00050DF0"/>
    <w:rsid w:val="000511CD"/>
    <w:rsid w:val="0005543A"/>
    <w:rsid w:val="000554F7"/>
    <w:rsid w:val="0005749D"/>
    <w:rsid w:val="00061265"/>
    <w:rsid w:val="00061FB2"/>
    <w:rsid w:val="000637C7"/>
    <w:rsid w:val="00071112"/>
    <w:rsid w:val="00075ED5"/>
    <w:rsid w:val="00076EC8"/>
    <w:rsid w:val="00081BFB"/>
    <w:rsid w:val="00087936"/>
    <w:rsid w:val="00092005"/>
    <w:rsid w:val="0009333C"/>
    <w:rsid w:val="000A04A4"/>
    <w:rsid w:val="000A6424"/>
    <w:rsid w:val="000C51DE"/>
    <w:rsid w:val="000D101E"/>
    <w:rsid w:val="000D3B73"/>
    <w:rsid w:val="000E2349"/>
    <w:rsid w:val="000E2F30"/>
    <w:rsid w:val="000E55B1"/>
    <w:rsid w:val="000F48CF"/>
    <w:rsid w:val="001001C8"/>
    <w:rsid w:val="001015F4"/>
    <w:rsid w:val="0010179B"/>
    <w:rsid w:val="00104345"/>
    <w:rsid w:val="00106BEC"/>
    <w:rsid w:val="00106D40"/>
    <w:rsid w:val="00107F48"/>
    <w:rsid w:val="001111CB"/>
    <w:rsid w:val="00111BB2"/>
    <w:rsid w:val="001130D1"/>
    <w:rsid w:val="001145D9"/>
    <w:rsid w:val="00116A45"/>
    <w:rsid w:val="0012258B"/>
    <w:rsid w:val="001237C4"/>
    <w:rsid w:val="00133927"/>
    <w:rsid w:val="0013613A"/>
    <w:rsid w:val="00140611"/>
    <w:rsid w:val="00141236"/>
    <w:rsid w:val="00141569"/>
    <w:rsid w:val="00141CA0"/>
    <w:rsid w:val="0014210C"/>
    <w:rsid w:val="00142B5F"/>
    <w:rsid w:val="0014340D"/>
    <w:rsid w:val="001515B5"/>
    <w:rsid w:val="001572A7"/>
    <w:rsid w:val="001578AD"/>
    <w:rsid w:val="0017176A"/>
    <w:rsid w:val="00172D0C"/>
    <w:rsid w:val="00173E4F"/>
    <w:rsid w:val="001831D9"/>
    <w:rsid w:val="00184108"/>
    <w:rsid w:val="00184782"/>
    <w:rsid w:val="00186138"/>
    <w:rsid w:val="00190E8B"/>
    <w:rsid w:val="00193358"/>
    <w:rsid w:val="00193E6F"/>
    <w:rsid w:val="001950CC"/>
    <w:rsid w:val="001A043F"/>
    <w:rsid w:val="001A643E"/>
    <w:rsid w:val="001B5036"/>
    <w:rsid w:val="001B63E9"/>
    <w:rsid w:val="001C2BC8"/>
    <w:rsid w:val="001C6A21"/>
    <w:rsid w:val="001D1C6A"/>
    <w:rsid w:val="001D39CC"/>
    <w:rsid w:val="001D3EA2"/>
    <w:rsid w:val="001D489E"/>
    <w:rsid w:val="001D6345"/>
    <w:rsid w:val="001E2E50"/>
    <w:rsid w:val="001E50FE"/>
    <w:rsid w:val="001E6A09"/>
    <w:rsid w:val="001E6C00"/>
    <w:rsid w:val="001E768E"/>
    <w:rsid w:val="001E7ADB"/>
    <w:rsid w:val="001F37FA"/>
    <w:rsid w:val="001F63A7"/>
    <w:rsid w:val="001F796C"/>
    <w:rsid w:val="00201CB1"/>
    <w:rsid w:val="0020318B"/>
    <w:rsid w:val="00203C30"/>
    <w:rsid w:val="00206868"/>
    <w:rsid w:val="002130CA"/>
    <w:rsid w:val="0021394D"/>
    <w:rsid w:val="00214D17"/>
    <w:rsid w:val="00216932"/>
    <w:rsid w:val="002223B6"/>
    <w:rsid w:val="0022334C"/>
    <w:rsid w:val="00225827"/>
    <w:rsid w:val="0022693A"/>
    <w:rsid w:val="00233AF0"/>
    <w:rsid w:val="0024107F"/>
    <w:rsid w:val="00243EFE"/>
    <w:rsid w:val="002458CA"/>
    <w:rsid w:val="00250044"/>
    <w:rsid w:val="0025410E"/>
    <w:rsid w:val="00260116"/>
    <w:rsid w:val="00261E80"/>
    <w:rsid w:val="002665EC"/>
    <w:rsid w:val="00267E33"/>
    <w:rsid w:val="00270F9D"/>
    <w:rsid w:val="00271F8B"/>
    <w:rsid w:val="002731DB"/>
    <w:rsid w:val="00273D26"/>
    <w:rsid w:val="002744F4"/>
    <w:rsid w:val="0027603B"/>
    <w:rsid w:val="00277181"/>
    <w:rsid w:val="00281164"/>
    <w:rsid w:val="00282419"/>
    <w:rsid w:val="00284328"/>
    <w:rsid w:val="00285086"/>
    <w:rsid w:val="0028674D"/>
    <w:rsid w:val="00291572"/>
    <w:rsid w:val="00291932"/>
    <w:rsid w:val="00296432"/>
    <w:rsid w:val="00296DDB"/>
    <w:rsid w:val="002A13A0"/>
    <w:rsid w:val="002A2A61"/>
    <w:rsid w:val="002A4E33"/>
    <w:rsid w:val="002A7DDC"/>
    <w:rsid w:val="002B040C"/>
    <w:rsid w:val="002B2FBF"/>
    <w:rsid w:val="002B32BF"/>
    <w:rsid w:val="002B4DC3"/>
    <w:rsid w:val="002B539C"/>
    <w:rsid w:val="002B5AFC"/>
    <w:rsid w:val="002B6098"/>
    <w:rsid w:val="002B708F"/>
    <w:rsid w:val="002C379E"/>
    <w:rsid w:val="002C563E"/>
    <w:rsid w:val="002C66AB"/>
    <w:rsid w:val="002C771A"/>
    <w:rsid w:val="002D2746"/>
    <w:rsid w:val="002D4394"/>
    <w:rsid w:val="002E2119"/>
    <w:rsid w:val="002E218E"/>
    <w:rsid w:val="002E33CB"/>
    <w:rsid w:val="002E38C9"/>
    <w:rsid w:val="002E532E"/>
    <w:rsid w:val="002E59AD"/>
    <w:rsid w:val="002F0C40"/>
    <w:rsid w:val="002F0E56"/>
    <w:rsid w:val="002F3C1E"/>
    <w:rsid w:val="002F63EA"/>
    <w:rsid w:val="00304038"/>
    <w:rsid w:val="00307C80"/>
    <w:rsid w:val="00313DC3"/>
    <w:rsid w:val="00316DFC"/>
    <w:rsid w:val="003213E1"/>
    <w:rsid w:val="00321EBB"/>
    <w:rsid w:val="0032389D"/>
    <w:rsid w:val="00324752"/>
    <w:rsid w:val="0033520B"/>
    <w:rsid w:val="00346C37"/>
    <w:rsid w:val="003524FE"/>
    <w:rsid w:val="003535C3"/>
    <w:rsid w:val="0036413D"/>
    <w:rsid w:val="0036549F"/>
    <w:rsid w:val="00365E2F"/>
    <w:rsid w:val="003662BA"/>
    <w:rsid w:val="00366728"/>
    <w:rsid w:val="00372203"/>
    <w:rsid w:val="00374D17"/>
    <w:rsid w:val="003867F0"/>
    <w:rsid w:val="003904D4"/>
    <w:rsid w:val="00390D66"/>
    <w:rsid w:val="003A0E6D"/>
    <w:rsid w:val="003A4BF0"/>
    <w:rsid w:val="003B0AFB"/>
    <w:rsid w:val="003B1A8F"/>
    <w:rsid w:val="003B3D52"/>
    <w:rsid w:val="003B7CCE"/>
    <w:rsid w:val="003C0B38"/>
    <w:rsid w:val="003C2343"/>
    <w:rsid w:val="003C4169"/>
    <w:rsid w:val="003C54D6"/>
    <w:rsid w:val="003C5A9D"/>
    <w:rsid w:val="003C67AF"/>
    <w:rsid w:val="003D1D28"/>
    <w:rsid w:val="003D25CC"/>
    <w:rsid w:val="003D3AA4"/>
    <w:rsid w:val="003D57ED"/>
    <w:rsid w:val="003D60CB"/>
    <w:rsid w:val="003D7CAD"/>
    <w:rsid w:val="003E0DE8"/>
    <w:rsid w:val="003E2B97"/>
    <w:rsid w:val="003E3325"/>
    <w:rsid w:val="003E677D"/>
    <w:rsid w:val="003F7B28"/>
    <w:rsid w:val="003F7D30"/>
    <w:rsid w:val="003F7D7D"/>
    <w:rsid w:val="00404A56"/>
    <w:rsid w:val="0041072F"/>
    <w:rsid w:val="00411789"/>
    <w:rsid w:val="00411FAB"/>
    <w:rsid w:val="00412C40"/>
    <w:rsid w:val="00413027"/>
    <w:rsid w:val="0041752D"/>
    <w:rsid w:val="004200D2"/>
    <w:rsid w:val="004201BB"/>
    <w:rsid w:val="00421A2B"/>
    <w:rsid w:val="00422976"/>
    <w:rsid w:val="00424A2F"/>
    <w:rsid w:val="00427CFB"/>
    <w:rsid w:val="00430338"/>
    <w:rsid w:val="004312BB"/>
    <w:rsid w:val="004332D4"/>
    <w:rsid w:val="00436637"/>
    <w:rsid w:val="00436E27"/>
    <w:rsid w:val="00440998"/>
    <w:rsid w:val="0044241A"/>
    <w:rsid w:val="004528D6"/>
    <w:rsid w:val="0045310E"/>
    <w:rsid w:val="0045363D"/>
    <w:rsid w:val="004550CB"/>
    <w:rsid w:val="004564B7"/>
    <w:rsid w:val="0046193F"/>
    <w:rsid w:val="004667D6"/>
    <w:rsid w:val="0047237B"/>
    <w:rsid w:val="00475639"/>
    <w:rsid w:val="004775E1"/>
    <w:rsid w:val="004845E9"/>
    <w:rsid w:val="00485A76"/>
    <w:rsid w:val="0049021D"/>
    <w:rsid w:val="0049179E"/>
    <w:rsid w:val="00492B05"/>
    <w:rsid w:val="00492FEE"/>
    <w:rsid w:val="004939C3"/>
    <w:rsid w:val="004946B7"/>
    <w:rsid w:val="00496332"/>
    <w:rsid w:val="00496D29"/>
    <w:rsid w:val="00497AF8"/>
    <w:rsid w:val="004A15AA"/>
    <w:rsid w:val="004B4C5F"/>
    <w:rsid w:val="004B6BD5"/>
    <w:rsid w:val="004C19C3"/>
    <w:rsid w:val="004C1F07"/>
    <w:rsid w:val="004C270D"/>
    <w:rsid w:val="004C44AB"/>
    <w:rsid w:val="004C6127"/>
    <w:rsid w:val="004D0E09"/>
    <w:rsid w:val="004D3608"/>
    <w:rsid w:val="004D4ACF"/>
    <w:rsid w:val="004D5A21"/>
    <w:rsid w:val="004F2C5C"/>
    <w:rsid w:val="004F2E63"/>
    <w:rsid w:val="004F2FD1"/>
    <w:rsid w:val="004F3F7F"/>
    <w:rsid w:val="004F4308"/>
    <w:rsid w:val="004F57D9"/>
    <w:rsid w:val="004F6B9C"/>
    <w:rsid w:val="00510ED7"/>
    <w:rsid w:val="005121A4"/>
    <w:rsid w:val="00520D35"/>
    <w:rsid w:val="00523317"/>
    <w:rsid w:val="00531F0F"/>
    <w:rsid w:val="00533D9F"/>
    <w:rsid w:val="00535226"/>
    <w:rsid w:val="00536362"/>
    <w:rsid w:val="00540398"/>
    <w:rsid w:val="00541F3F"/>
    <w:rsid w:val="005441C9"/>
    <w:rsid w:val="0054576A"/>
    <w:rsid w:val="00546BF9"/>
    <w:rsid w:val="005479BD"/>
    <w:rsid w:val="00547A2D"/>
    <w:rsid w:val="00547C8B"/>
    <w:rsid w:val="0055072D"/>
    <w:rsid w:val="0055281F"/>
    <w:rsid w:val="00564478"/>
    <w:rsid w:val="00565B3E"/>
    <w:rsid w:val="00567396"/>
    <w:rsid w:val="00577425"/>
    <w:rsid w:val="0057751E"/>
    <w:rsid w:val="00580004"/>
    <w:rsid w:val="005800DC"/>
    <w:rsid w:val="005809E8"/>
    <w:rsid w:val="00590041"/>
    <w:rsid w:val="005912D1"/>
    <w:rsid w:val="0059180D"/>
    <w:rsid w:val="00592F03"/>
    <w:rsid w:val="00594407"/>
    <w:rsid w:val="00594D91"/>
    <w:rsid w:val="005A15FE"/>
    <w:rsid w:val="005A4AB7"/>
    <w:rsid w:val="005A4F6E"/>
    <w:rsid w:val="005A6C10"/>
    <w:rsid w:val="005B1EAE"/>
    <w:rsid w:val="005C0234"/>
    <w:rsid w:val="005C0BB5"/>
    <w:rsid w:val="005C175B"/>
    <w:rsid w:val="005C2857"/>
    <w:rsid w:val="005C4978"/>
    <w:rsid w:val="005D0C85"/>
    <w:rsid w:val="005D6748"/>
    <w:rsid w:val="005E0B0E"/>
    <w:rsid w:val="005E0D01"/>
    <w:rsid w:val="005E251F"/>
    <w:rsid w:val="005E3CB4"/>
    <w:rsid w:val="005E54EE"/>
    <w:rsid w:val="005E63E6"/>
    <w:rsid w:val="005E70CC"/>
    <w:rsid w:val="005F3EF4"/>
    <w:rsid w:val="00601F4A"/>
    <w:rsid w:val="0060240E"/>
    <w:rsid w:val="006042E8"/>
    <w:rsid w:val="006055B1"/>
    <w:rsid w:val="006132EB"/>
    <w:rsid w:val="00615930"/>
    <w:rsid w:val="006210EB"/>
    <w:rsid w:val="00621791"/>
    <w:rsid w:val="00621B93"/>
    <w:rsid w:val="00625AFE"/>
    <w:rsid w:val="00626E32"/>
    <w:rsid w:val="00630841"/>
    <w:rsid w:val="00631CA0"/>
    <w:rsid w:val="00632C2D"/>
    <w:rsid w:val="00633C63"/>
    <w:rsid w:val="00640FC9"/>
    <w:rsid w:val="0064313A"/>
    <w:rsid w:val="00645BF5"/>
    <w:rsid w:val="0064714E"/>
    <w:rsid w:val="00650828"/>
    <w:rsid w:val="00650D79"/>
    <w:rsid w:val="00651081"/>
    <w:rsid w:val="00656381"/>
    <w:rsid w:val="00656C93"/>
    <w:rsid w:val="0065763E"/>
    <w:rsid w:val="0066781B"/>
    <w:rsid w:val="00670F6D"/>
    <w:rsid w:val="0068039B"/>
    <w:rsid w:val="00683FD9"/>
    <w:rsid w:val="00685B06"/>
    <w:rsid w:val="006865A5"/>
    <w:rsid w:val="00687104"/>
    <w:rsid w:val="00691508"/>
    <w:rsid w:val="0069375D"/>
    <w:rsid w:val="00693CA1"/>
    <w:rsid w:val="00694D76"/>
    <w:rsid w:val="00695D16"/>
    <w:rsid w:val="00696577"/>
    <w:rsid w:val="006A3499"/>
    <w:rsid w:val="006A7869"/>
    <w:rsid w:val="006B30D3"/>
    <w:rsid w:val="006B38B0"/>
    <w:rsid w:val="006B7B03"/>
    <w:rsid w:val="006B7EEC"/>
    <w:rsid w:val="006C0E36"/>
    <w:rsid w:val="006C193C"/>
    <w:rsid w:val="006C1CFF"/>
    <w:rsid w:val="006C53AB"/>
    <w:rsid w:val="006D07A4"/>
    <w:rsid w:val="006D461F"/>
    <w:rsid w:val="006E05A5"/>
    <w:rsid w:val="006E357A"/>
    <w:rsid w:val="006E3C86"/>
    <w:rsid w:val="006F24EF"/>
    <w:rsid w:val="006F4DCD"/>
    <w:rsid w:val="006F7A52"/>
    <w:rsid w:val="0070590A"/>
    <w:rsid w:val="00710303"/>
    <w:rsid w:val="007141D3"/>
    <w:rsid w:val="0071544C"/>
    <w:rsid w:val="00716B76"/>
    <w:rsid w:val="00716EA3"/>
    <w:rsid w:val="00721D52"/>
    <w:rsid w:val="00722268"/>
    <w:rsid w:val="00722C08"/>
    <w:rsid w:val="00737707"/>
    <w:rsid w:val="00741F6D"/>
    <w:rsid w:val="007434C5"/>
    <w:rsid w:val="00747FE7"/>
    <w:rsid w:val="00753257"/>
    <w:rsid w:val="00753C77"/>
    <w:rsid w:val="00754766"/>
    <w:rsid w:val="00755E0A"/>
    <w:rsid w:val="007606D2"/>
    <w:rsid w:val="007612F4"/>
    <w:rsid w:val="007615E7"/>
    <w:rsid w:val="00763278"/>
    <w:rsid w:val="007640DD"/>
    <w:rsid w:val="00765EB0"/>
    <w:rsid w:val="00767B81"/>
    <w:rsid w:val="00767C6A"/>
    <w:rsid w:val="00770574"/>
    <w:rsid w:val="00771287"/>
    <w:rsid w:val="00773B32"/>
    <w:rsid w:val="007759D1"/>
    <w:rsid w:val="00777DA7"/>
    <w:rsid w:val="007857C5"/>
    <w:rsid w:val="0078603C"/>
    <w:rsid w:val="007A0F29"/>
    <w:rsid w:val="007A2C04"/>
    <w:rsid w:val="007A2E26"/>
    <w:rsid w:val="007A3221"/>
    <w:rsid w:val="007A484E"/>
    <w:rsid w:val="007A538F"/>
    <w:rsid w:val="007A6368"/>
    <w:rsid w:val="007B0D4A"/>
    <w:rsid w:val="007B795B"/>
    <w:rsid w:val="007C0294"/>
    <w:rsid w:val="007C0791"/>
    <w:rsid w:val="007C116C"/>
    <w:rsid w:val="007C36C1"/>
    <w:rsid w:val="007C372D"/>
    <w:rsid w:val="007C575F"/>
    <w:rsid w:val="007C647C"/>
    <w:rsid w:val="007D1375"/>
    <w:rsid w:val="007D5926"/>
    <w:rsid w:val="007E5FFA"/>
    <w:rsid w:val="007E7C13"/>
    <w:rsid w:val="007F05F8"/>
    <w:rsid w:val="007F0B8D"/>
    <w:rsid w:val="007F533B"/>
    <w:rsid w:val="007F66AE"/>
    <w:rsid w:val="00802963"/>
    <w:rsid w:val="0081006D"/>
    <w:rsid w:val="0081043F"/>
    <w:rsid w:val="00811B1F"/>
    <w:rsid w:val="008126DF"/>
    <w:rsid w:val="008127F1"/>
    <w:rsid w:val="00817AF0"/>
    <w:rsid w:val="00820EB6"/>
    <w:rsid w:val="0082508A"/>
    <w:rsid w:val="00835503"/>
    <w:rsid w:val="008357E5"/>
    <w:rsid w:val="008433F3"/>
    <w:rsid w:val="008435E4"/>
    <w:rsid w:val="008439EB"/>
    <w:rsid w:val="00846480"/>
    <w:rsid w:val="00851042"/>
    <w:rsid w:val="0085332B"/>
    <w:rsid w:val="00860FD6"/>
    <w:rsid w:val="00865066"/>
    <w:rsid w:val="008669DA"/>
    <w:rsid w:val="00870BCC"/>
    <w:rsid w:val="008714CB"/>
    <w:rsid w:val="008729A6"/>
    <w:rsid w:val="00874951"/>
    <w:rsid w:val="00874CF9"/>
    <w:rsid w:val="0088067F"/>
    <w:rsid w:val="00881972"/>
    <w:rsid w:val="00881E0B"/>
    <w:rsid w:val="00881EB9"/>
    <w:rsid w:val="00882953"/>
    <w:rsid w:val="00886B61"/>
    <w:rsid w:val="00887EE7"/>
    <w:rsid w:val="00894C21"/>
    <w:rsid w:val="008A4DF2"/>
    <w:rsid w:val="008A6F12"/>
    <w:rsid w:val="008B0842"/>
    <w:rsid w:val="008B167D"/>
    <w:rsid w:val="008B485F"/>
    <w:rsid w:val="008B5561"/>
    <w:rsid w:val="008C2114"/>
    <w:rsid w:val="008C3A8C"/>
    <w:rsid w:val="008C77F7"/>
    <w:rsid w:val="008D00B8"/>
    <w:rsid w:val="008D0508"/>
    <w:rsid w:val="008D6D0B"/>
    <w:rsid w:val="008D7C85"/>
    <w:rsid w:val="008E0516"/>
    <w:rsid w:val="008E1D0F"/>
    <w:rsid w:val="008E2837"/>
    <w:rsid w:val="008E7ABE"/>
    <w:rsid w:val="008F0372"/>
    <w:rsid w:val="008F4836"/>
    <w:rsid w:val="00902B57"/>
    <w:rsid w:val="00904A17"/>
    <w:rsid w:val="00906FB9"/>
    <w:rsid w:val="00907FD5"/>
    <w:rsid w:val="00910C0E"/>
    <w:rsid w:val="009122DE"/>
    <w:rsid w:val="009140F4"/>
    <w:rsid w:val="009253AE"/>
    <w:rsid w:val="00933197"/>
    <w:rsid w:val="00937DE9"/>
    <w:rsid w:val="00941CC2"/>
    <w:rsid w:val="00942334"/>
    <w:rsid w:val="00952376"/>
    <w:rsid w:val="00952CA3"/>
    <w:rsid w:val="009533B2"/>
    <w:rsid w:val="009535BA"/>
    <w:rsid w:val="0095461C"/>
    <w:rsid w:val="00960F1F"/>
    <w:rsid w:val="009629B4"/>
    <w:rsid w:val="009630AB"/>
    <w:rsid w:val="009645CB"/>
    <w:rsid w:val="00965E43"/>
    <w:rsid w:val="00966751"/>
    <w:rsid w:val="00972F7D"/>
    <w:rsid w:val="0097469A"/>
    <w:rsid w:val="00974789"/>
    <w:rsid w:val="00975A5E"/>
    <w:rsid w:val="00975D2D"/>
    <w:rsid w:val="0098138A"/>
    <w:rsid w:val="009829D3"/>
    <w:rsid w:val="00983128"/>
    <w:rsid w:val="00983629"/>
    <w:rsid w:val="0098377F"/>
    <w:rsid w:val="00984245"/>
    <w:rsid w:val="00986256"/>
    <w:rsid w:val="009875A7"/>
    <w:rsid w:val="00987C7E"/>
    <w:rsid w:val="009929FE"/>
    <w:rsid w:val="009943E2"/>
    <w:rsid w:val="00995E0F"/>
    <w:rsid w:val="009A1F22"/>
    <w:rsid w:val="009A5DC1"/>
    <w:rsid w:val="009B3616"/>
    <w:rsid w:val="009B6DE3"/>
    <w:rsid w:val="009B75FB"/>
    <w:rsid w:val="009C394B"/>
    <w:rsid w:val="009C4B71"/>
    <w:rsid w:val="009D1D39"/>
    <w:rsid w:val="009D3734"/>
    <w:rsid w:val="009D798D"/>
    <w:rsid w:val="009E0D5D"/>
    <w:rsid w:val="009E7174"/>
    <w:rsid w:val="009F411F"/>
    <w:rsid w:val="009F4AAD"/>
    <w:rsid w:val="00A00A53"/>
    <w:rsid w:val="00A07915"/>
    <w:rsid w:val="00A1283F"/>
    <w:rsid w:val="00A14748"/>
    <w:rsid w:val="00A1539A"/>
    <w:rsid w:val="00A16F41"/>
    <w:rsid w:val="00A17DD8"/>
    <w:rsid w:val="00A23639"/>
    <w:rsid w:val="00A24707"/>
    <w:rsid w:val="00A3382C"/>
    <w:rsid w:val="00A40F12"/>
    <w:rsid w:val="00A41ADE"/>
    <w:rsid w:val="00A434E4"/>
    <w:rsid w:val="00A4465F"/>
    <w:rsid w:val="00A44F63"/>
    <w:rsid w:val="00A5084C"/>
    <w:rsid w:val="00A5088A"/>
    <w:rsid w:val="00A5113B"/>
    <w:rsid w:val="00A51435"/>
    <w:rsid w:val="00A551AF"/>
    <w:rsid w:val="00A55666"/>
    <w:rsid w:val="00A57FF1"/>
    <w:rsid w:val="00A6166A"/>
    <w:rsid w:val="00A63311"/>
    <w:rsid w:val="00A66940"/>
    <w:rsid w:val="00A700A4"/>
    <w:rsid w:val="00A74318"/>
    <w:rsid w:val="00A74FAB"/>
    <w:rsid w:val="00A94CB2"/>
    <w:rsid w:val="00A95D24"/>
    <w:rsid w:val="00AA01CE"/>
    <w:rsid w:val="00AA6940"/>
    <w:rsid w:val="00AA6EE3"/>
    <w:rsid w:val="00AB140B"/>
    <w:rsid w:val="00AB3512"/>
    <w:rsid w:val="00AB6D61"/>
    <w:rsid w:val="00AC0838"/>
    <w:rsid w:val="00AC4112"/>
    <w:rsid w:val="00AC4437"/>
    <w:rsid w:val="00AC51CA"/>
    <w:rsid w:val="00AC60FE"/>
    <w:rsid w:val="00AC7E0C"/>
    <w:rsid w:val="00AD35CE"/>
    <w:rsid w:val="00AD41B4"/>
    <w:rsid w:val="00AD5E3C"/>
    <w:rsid w:val="00AD753F"/>
    <w:rsid w:val="00AE1AA0"/>
    <w:rsid w:val="00AE4950"/>
    <w:rsid w:val="00AE4BB8"/>
    <w:rsid w:val="00AE54DF"/>
    <w:rsid w:val="00AF216D"/>
    <w:rsid w:val="00AF32A9"/>
    <w:rsid w:val="00B01A24"/>
    <w:rsid w:val="00B05F24"/>
    <w:rsid w:val="00B05FAF"/>
    <w:rsid w:val="00B060CA"/>
    <w:rsid w:val="00B070CC"/>
    <w:rsid w:val="00B1013C"/>
    <w:rsid w:val="00B11FC6"/>
    <w:rsid w:val="00B2079F"/>
    <w:rsid w:val="00B211EA"/>
    <w:rsid w:val="00B23888"/>
    <w:rsid w:val="00B3312F"/>
    <w:rsid w:val="00B42B9F"/>
    <w:rsid w:val="00B5009D"/>
    <w:rsid w:val="00B5156D"/>
    <w:rsid w:val="00B54062"/>
    <w:rsid w:val="00B554CF"/>
    <w:rsid w:val="00B6357B"/>
    <w:rsid w:val="00B673C6"/>
    <w:rsid w:val="00B7149B"/>
    <w:rsid w:val="00B729F4"/>
    <w:rsid w:val="00B74A5F"/>
    <w:rsid w:val="00B75C77"/>
    <w:rsid w:val="00B7693D"/>
    <w:rsid w:val="00B8028A"/>
    <w:rsid w:val="00B81424"/>
    <w:rsid w:val="00B843A5"/>
    <w:rsid w:val="00B87CEC"/>
    <w:rsid w:val="00B9120B"/>
    <w:rsid w:val="00B952E2"/>
    <w:rsid w:val="00B97B01"/>
    <w:rsid w:val="00BA2AC4"/>
    <w:rsid w:val="00BA40A4"/>
    <w:rsid w:val="00BB72C3"/>
    <w:rsid w:val="00BB7A28"/>
    <w:rsid w:val="00BC743D"/>
    <w:rsid w:val="00BC7FD8"/>
    <w:rsid w:val="00BD15DF"/>
    <w:rsid w:val="00BD4002"/>
    <w:rsid w:val="00BE11E1"/>
    <w:rsid w:val="00BE48F1"/>
    <w:rsid w:val="00BE5B86"/>
    <w:rsid w:val="00BE7A0C"/>
    <w:rsid w:val="00BF4F85"/>
    <w:rsid w:val="00BF5899"/>
    <w:rsid w:val="00BF608F"/>
    <w:rsid w:val="00BF6826"/>
    <w:rsid w:val="00C014CD"/>
    <w:rsid w:val="00C02040"/>
    <w:rsid w:val="00C0373E"/>
    <w:rsid w:val="00C05C08"/>
    <w:rsid w:val="00C17823"/>
    <w:rsid w:val="00C20844"/>
    <w:rsid w:val="00C20C5C"/>
    <w:rsid w:val="00C26A09"/>
    <w:rsid w:val="00C31B12"/>
    <w:rsid w:val="00C3488C"/>
    <w:rsid w:val="00C41E8A"/>
    <w:rsid w:val="00C4364D"/>
    <w:rsid w:val="00C45A61"/>
    <w:rsid w:val="00C50294"/>
    <w:rsid w:val="00C522DC"/>
    <w:rsid w:val="00C53700"/>
    <w:rsid w:val="00C55E75"/>
    <w:rsid w:val="00C55E9C"/>
    <w:rsid w:val="00C57385"/>
    <w:rsid w:val="00C60102"/>
    <w:rsid w:val="00C61166"/>
    <w:rsid w:val="00C624E5"/>
    <w:rsid w:val="00C62B91"/>
    <w:rsid w:val="00C62C1A"/>
    <w:rsid w:val="00C63517"/>
    <w:rsid w:val="00C65B15"/>
    <w:rsid w:val="00C65F0C"/>
    <w:rsid w:val="00C6651B"/>
    <w:rsid w:val="00C67279"/>
    <w:rsid w:val="00C73EDE"/>
    <w:rsid w:val="00C77498"/>
    <w:rsid w:val="00C81F58"/>
    <w:rsid w:val="00C82A2B"/>
    <w:rsid w:val="00C85A0E"/>
    <w:rsid w:val="00C90E32"/>
    <w:rsid w:val="00C940C5"/>
    <w:rsid w:val="00C956DD"/>
    <w:rsid w:val="00CA0EB9"/>
    <w:rsid w:val="00CA5491"/>
    <w:rsid w:val="00CA717D"/>
    <w:rsid w:val="00CA71C0"/>
    <w:rsid w:val="00CB0403"/>
    <w:rsid w:val="00CB6C2A"/>
    <w:rsid w:val="00CB77F7"/>
    <w:rsid w:val="00CC1C95"/>
    <w:rsid w:val="00CC58E8"/>
    <w:rsid w:val="00CD66E6"/>
    <w:rsid w:val="00CD7F6A"/>
    <w:rsid w:val="00CE18BC"/>
    <w:rsid w:val="00CE243E"/>
    <w:rsid w:val="00CE4DE2"/>
    <w:rsid w:val="00CF03EC"/>
    <w:rsid w:val="00CF5FE6"/>
    <w:rsid w:val="00CF7FCB"/>
    <w:rsid w:val="00D00111"/>
    <w:rsid w:val="00D02577"/>
    <w:rsid w:val="00D040D9"/>
    <w:rsid w:val="00D10E02"/>
    <w:rsid w:val="00D11E17"/>
    <w:rsid w:val="00D1356E"/>
    <w:rsid w:val="00D135B3"/>
    <w:rsid w:val="00D20BC0"/>
    <w:rsid w:val="00D21CF5"/>
    <w:rsid w:val="00D22CA6"/>
    <w:rsid w:val="00D27886"/>
    <w:rsid w:val="00D301BB"/>
    <w:rsid w:val="00D361B1"/>
    <w:rsid w:val="00D4017A"/>
    <w:rsid w:val="00D41A9F"/>
    <w:rsid w:val="00D41CBA"/>
    <w:rsid w:val="00D41F46"/>
    <w:rsid w:val="00D42D9D"/>
    <w:rsid w:val="00D43FC5"/>
    <w:rsid w:val="00D53ADC"/>
    <w:rsid w:val="00D626B4"/>
    <w:rsid w:val="00D630D5"/>
    <w:rsid w:val="00D64DCF"/>
    <w:rsid w:val="00D65055"/>
    <w:rsid w:val="00D668FA"/>
    <w:rsid w:val="00D6717D"/>
    <w:rsid w:val="00D71839"/>
    <w:rsid w:val="00D72C27"/>
    <w:rsid w:val="00D73D47"/>
    <w:rsid w:val="00D753B5"/>
    <w:rsid w:val="00D82E15"/>
    <w:rsid w:val="00D83437"/>
    <w:rsid w:val="00D86649"/>
    <w:rsid w:val="00D86C7B"/>
    <w:rsid w:val="00D919BC"/>
    <w:rsid w:val="00D92DDE"/>
    <w:rsid w:val="00D94C8E"/>
    <w:rsid w:val="00D94EE9"/>
    <w:rsid w:val="00D95D7E"/>
    <w:rsid w:val="00DA0321"/>
    <w:rsid w:val="00DA09B7"/>
    <w:rsid w:val="00DA1658"/>
    <w:rsid w:val="00DA5012"/>
    <w:rsid w:val="00DA5863"/>
    <w:rsid w:val="00DA597A"/>
    <w:rsid w:val="00DB0F3F"/>
    <w:rsid w:val="00DB33D5"/>
    <w:rsid w:val="00DB4AC7"/>
    <w:rsid w:val="00DB5147"/>
    <w:rsid w:val="00DB629E"/>
    <w:rsid w:val="00DB64CC"/>
    <w:rsid w:val="00DC0CAE"/>
    <w:rsid w:val="00DC1757"/>
    <w:rsid w:val="00DC5EA9"/>
    <w:rsid w:val="00DC7883"/>
    <w:rsid w:val="00DC7D21"/>
    <w:rsid w:val="00DD1406"/>
    <w:rsid w:val="00DD1546"/>
    <w:rsid w:val="00DD3040"/>
    <w:rsid w:val="00DD3641"/>
    <w:rsid w:val="00DD68E9"/>
    <w:rsid w:val="00DE60D2"/>
    <w:rsid w:val="00DE63C3"/>
    <w:rsid w:val="00DE7D29"/>
    <w:rsid w:val="00DF0839"/>
    <w:rsid w:val="00DF18C0"/>
    <w:rsid w:val="00DF258F"/>
    <w:rsid w:val="00DF4E64"/>
    <w:rsid w:val="00DF6B97"/>
    <w:rsid w:val="00E03993"/>
    <w:rsid w:val="00E03DD8"/>
    <w:rsid w:val="00E05D4C"/>
    <w:rsid w:val="00E0745F"/>
    <w:rsid w:val="00E13159"/>
    <w:rsid w:val="00E15688"/>
    <w:rsid w:val="00E3220F"/>
    <w:rsid w:val="00E32738"/>
    <w:rsid w:val="00E33CEB"/>
    <w:rsid w:val="00E472D7"/>
    <w:rsid w:val="00E47559"/>
    <w:rsid w:val="00E513FF"/>
    <w:rsid w:val="00E51A66"/>
    <w:rsid w:val="00E52A7E"/>
    <w:rsid w:val="00E54407"/>
    <w:rsid w:val="00E56DA1"/>
    <w:rsid w:val="00E60444"/>
    <w:rsid w:val="00E607D1"/>
    <w:rsid w:val="00E724CA"/>
    <w:rsid w:val="00E74828"/>
    <w:rsid w:val="00E749A6"/>
    <w:rsid w:val="00E75E8C"/>
    <w:rsid w:val="00E80074"/>
    <w:rsid w:val="00E823F4"/>
    <w:rsid w:val="00E83201"/>
    <w:rsid w:val="00E83DED"/>
    <w:rsid w:val="00E847BD"/>
    <w:rsid w:val="00E85380"/>
    <w:rsid w:val="00E85E00"/>
    <w:rsid w:val="00E866A6"/>
    <w:rsid w:val="00E90030"/>
    <w:rsid w:val="00E9186A"/>
    <w:rsid w:val="00E92D89"/>
    <w:rsid w:val="00E946D4"/>
    <w:rsid w:val="00E950E2"/>
    <w:rsid w:val="00E97748"/>
    <w:rsid w:val="00EA17BA"/>
    <w:rsid w:val="00EA2396"/>
    <w:rsid w:val="00EA35C2"/>
    <w:rsid w:val="00EA4709"/>
    <w:rsid w:val="00EA6B99"/>
    <w:rsid w:val="00EB1ADC"/>
    <w:rsid w:val="00EB5188"/>
    <w:rsid w:val="00EB7CCF"/>
    <w:rsid w:val="00EC1D47"/>
    <w:rsid w:val="00EC59FF"/>
    <w:rsid w:val="00EC68DA"/>
    <w:rsid w:val="00ED00C9"/>
    <w:rsid w:val="00ED0C58"/>
    <w:rsid w:val="00ED3F13"/>
    <w:rsid w:val="00EE62B4"/>
    <w:rsid w:val="00EE71D4"/>
    <w:rsid w:val="00F041A4"/>
    <w:rsid w:val="00F06E81"/>
    <w:rsid w:val="00F1018E"/>
    <w:rsid w:val="00F106CF"/>
    <w:rsid w:val="00F149C9"/>
    <w:rsid w:val="00F20C5E"/>
    <w:rsid w:val="00F20E42"/>
    <w:rsid w:val="00F23F9F"/>
    <w:rsid w:val="00F26B8F"/>
    <w:rsid w:val="00F3072E"/>
    <w:rsid w:val="00F30D04"/>
    <w:rsid w:val="00F30FA4"/>
    <w:rsid w:val="00F34276"/>
    <w:rsid w:val="00F35425"/>
    <w:rsid w:val="00F360AA"/>
    <w:rsid w:val="00F36950"/>
    <w:rsid w:val="00F37947"/>
    <w:rsid w:val="00F40286"/>
    <w:rsid w:val="00F43D9A"/>
    <w:rsid w:val="00F440AA"/>
    <w:rsid w:val="00F44100"/>
    <w:rsid w:val="00F45D38"/>
    <w:rsid w:val="00F56C7C"/>
    <w:rsid w:val="00F57056"/>
    <w:rsid w:val="00F6186D"/>
    <w:rsid w:val="00F620D9"/>
    <w:rsid w:val="00F64E31"/>
    <w:rsid w:val="00F67D0D"/>
    <w:rsid w:val="00F70350"/>
    <w:rsid w:val="00F703BC"/>
    <w:rsid w:val="00F72F90"/>
    <w:rsid w:val="00F73DAF"/>
    <w:rsid w:val="00F75A70"/>
    <w:rsid w:val="00F773ED"/>
    <w:rsid w:val="00F77663"/>
    <w:rsid w:val="00F81C46"/>
    <w:rsid w:val="00F84EE3"/>
    <w:rsid w:val="00F87178"/>
    <w:rsid w:val="00F87189"/>
    <w:rsid w:val="00F87405"/>
    <w:rsid w:val="00F92391"/>
    <w:rsid w:val="00F93965"/>
    <w:rsid w:val="00F95227"/>
    <w:rsid w:val="00F95E5F"/>
    <w:rsid w:val="00F974B0"/>
    <w:rsid w:val="00F975C4"/>
    <w:rsid w:val="00FA02D6"/>
    <w:rsid w:val="00FA5AFE"/>
    <w:rsid w:val="00FB1364"/>
    <w:rsid w:val="00FB1BA3"/>
    <w:rsid w:val="00FB59B6"/>
    <w:rsid w:val="00FB79CB"/>
    <w:rsid w:val="00FB7FA4"/>
    <w:rsid w:val="00FC0341"/>
    <w:rsid w:val="00FC4745"/>
    <w:rsid w:val="00FC4958"/>
    <w:rsid w:val="00FC4EA6"/>
    <w:rsid w:val="00FC791A"/>
    <w:rsid w:val="00FD210C"/>
    <w:rsid w:val="00FD275F"/>
    <w:rsid w:val="00FD54B5"/>
    <w:rsid w:val="00FD59C0"/>
    <w:rsid w:val="00FE0975"/>
    <w:rsid w:val="00FE0F6C"/>
    <w:rsid w:val="00FE1076"/>
    <w:rsid w:val="00FE1459"/>
    <w:rsid w:val="00FE7915"/>
    <w:rsid w:val="00FF02C9"/>
    <w:rsid w:val="00FF377E"/>
    <w:rsid w:val="00FF3FE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88731"/>
  <w15:docId w15:val="{3E83E27D-10B1-45B7-9407-48D7499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0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809E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D1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C029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5809E8"/>
    <w:pPr>
      <w:keepNext/>
      <w:spacing w:after="0" w:line="240" w:lineRule="auto"/>
      <w:jc w:val="center"/>
      <w:outlineLvl w:val="7"/>
    </w:pPr>
    <w:rPr>
      <w:rFonts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9E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74D1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0294"/>
    <w:rPr>
      <w:rFonts w:ascii="Cambria" w:hAnsi="Cambria" w:cs="Cambria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9"/>
    <w:locked/>
    <w:rsid w:val="005809E8"/>
    <w:rPr>
      <w:rFonts w:ascii="Times New Roman" w:hAnsi="Times New Roman" w:cs="Times New Roman"/>
      <w:b/>
      <w:bCs/>
      <w:sz w:val="20"/>
      <w:szCs w:val="20"/>
      <w:lang w:val="uk-UA"/>
    </w:rPr>
  </w:style>
  <w:style w:type="paragraph" w:customStyle="1" w:styleId="11">
    <w:name w:val="Обычный1"/>
    <w:rsid w:val="005809E8"/>
    <w:pPr>
      <w:snapToGrid w:val="0"/>
      <w:spacing w:before="100" w:after="100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5809E8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809E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0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09E8"/>
    <w:rPr>
      <w:rFonts w:ascii="Courier New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8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9E8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5809E8"/>
    <w:pPr>
      <w:widowControl w:val="0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customStyle="1" w:styleId="20">
    <w:name w:val="Основний текст (2)_"/>
    <w:basedOn w:val="a0"/>
    <w:link w:val="21"/>
    <w:uiPriority w:val="99"/>
    <w:locked/>
    <w:rsid w:val="00DF18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ий текст (2) + Напівжирний"/>
    <w:aliases w:val="Курсив"/>
    <w:basedOn w:val="20"/>
    <w:uiPriority w:val="99"/>
    <w:rsid w:val="00DF18C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ий текст (2)"/>
    <w:basedOn w:val="a"/>
    <w:link w:val="20"/>
    <w:uiPriority w:val="99"/>
    <w:rsid w:val="00DF18C0"/>
    <w:pPr>
      <w:widowControl w:val="0"/>
      <w:shd w:val="clear" w:color="auto" w:fill="FFFFFF"/>
      <w:spacing w:before="240" w:after="0" w:line="322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7">
    <w:name w:val="Основний текст (7)_"/>
    <w:basedOn w:val="a0"/>
    <w:link w:val="70"/>
    <w:uiPriority w:val="99"/>
    <w:locked/>
    <w:rsid w:val="00F56C7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ий текст (7)"/>
    <w:basedOn w:val="a"/>
    <w:link w:val="7"/>
    <w:uiPriority w:val="99"/>
    <w:rsid w:val="00F56C7C"/>
    <w:pPr>
      <w:widowControl w:val="0"/>
      <w:shd w:val="clear" w:color="auto" w:fill="FFFFFF"/>
      <w:spacing w:after="0" w:line="230" w:lineRule="exact"/>
      <w:ind w:hanging="600"/>
    </w:pPr>
    <w:rPr>
      <w:rFonts w:cs="Times New Roman"/>
      <w:sz w:val="16"/>
      <w:szCs w:val="16"/>
    </w:rPr>
  </w:style>
  <w:style w:type="character" w:customStyle="1" w:styleId="5">
    <w:name w:val="Основний текст (5)_"/>
    <w:basedOn w:val="a0"/>
    <w:link w:val="50"/>
    <w:uiPriority w:val="99"/>
    <w:locked/>
    <w:rsid w:val="007C079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7C079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7C0791"/>
    <w:pPr>
      <w:widowControl w:val="0"/>
      <w:shd w:val="clear" w:color="auto" w:fill="FFFFFF"/>
      <w:spacing w:before="240" w:after="240" w:line="322" w:lineRule="exact"/>
    </w:pPr>
    <w:rPr>
      <w:rFonts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7C0791"/>
    <w:pPr>
      <w:widowControl w:val="0"/>
      <w:shd w:val="clear" w:color="auto" w:fill="FFFFFF"/>
      <w:spacing w:before="180" w:after="120" w:line="240" w:lineRule="atLeast"/>
      <w:jc w:val="center"/>
      <w:outlineLvl w:val="2"/>
    </w:pPr>
    <w:rPr>
      <w:rFonts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rsid w:val="00691508"/>
    <w:rPr>
      <w:color w:val="0000FF"/>
      <w:u w:val="single"/>
    </w:rPr>
  </w:style>
  <w:style w:type="character" w:customStyle="1" w:styleId="FontStyle">
    <w:name w:val="Font Style"/>
    <w:uiPriority w:val="99"/>
    <w:rsid w:val="00B554CF"/>
    <w:rPr>
      <w:color w:val="000000"/>
      <w:sz w:val="20"/>
      <w:szCs w:val="20"/>
    </w:rPr>
  </w:style>
  <w:style w:type="paragraph" w:styleId="33">
    <w:name w:val="Body Text 3"/>
    <w:basedOn w:val="a"/>
    <w:link w:val="34"/>
    <w:uiPriority w:val="99"/>
    <w:rsid w:val="005D0C8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D0C85"/>
    <w:rPr>
      <w:sz w:val="16"/>
      <w:szCs w:val="16"/>
    </w:rPr>
  </w:style>
  <w:style w:type="paragraph" w:styleId="a8">
    <w:name w:val="List Paragraph"/>
    <w:basedOn w:val="a"/>
    <w:uiPriority w:val="99"/>
    <w:qFormat/>
    <w:rsid w:val="00E47559"/>
    <w:pPr>
      <w:ind w:left="720"/>
    </w:pPr>
  </w:style>
  <w:style w:type="table" w:styleId="a9">
    <w:name w:val="Table Grid"/>
    <w:basedOn w:val="a1"/>
    <w:uiPriority w:val="99"/>
    <w:rsid w:val="003E0D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Основний текст (2) + Напівжирний1"/>
    <w:aliases w:val="Курсив1"/>
    <w:basedOn w:val="20"/>
    <w:uiPriority w:val="99"/>
    <w:rsid w:val="00C522D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styleId="aa">
    <w:name w:val="Body Text"/>
    <w:basedOn w:val="a"/>
    <w:link w:val="ab"/>
    <w:uiPriority w:val="99"/>
    <w:semiHidden/>
    <w:rsid w:val="00374D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74D17"/>
  </w:style>
  <w:style w:type="paragraph" w:styleId="ac">
    <w:name w:val="Normal (Web)"/>
    <w:basedOn w:val="a"/>
    <w:uiPriority w:val="99"/>
    <w:rsid w:val="00374D1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6B38B0"/>
    <w:pPr>
      <w:spacing w:after="0" w:line="240" w:lineRule="auto"/>
      <w:jc w:val="center"/>
    </w:pPr>
    <w:rPr>
      <w:rFonts w:cs="Times New Roman"/>
      <w:sz w:val="28"/>
      <w:szCs w:val="28"/>
      <w:lang w:val="uk-UA"/>
    </w:rPr>
  </w:style>
  <w:style w:type="character" w:customStyle="1" w:styleId="ae">
    <w:name w:val="Заголовок Знак"/>
    <w:basedOn w:val="a0"/>
    <w:link w:val="ad"/>
    <w:uiPriority w:val="99"/>
    <w:locked/>
    <w:rsid w:val="006B38B0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49179E"/>
  </w:style>
  <w:style w:type="character" w:styleId="af">
    <w:name w:val="Emphasis"/>
    <w:basedOn w:val="a0"/>
    <w:uiPriority w:val="99"/>
    <w:qFormat/>
    <w:rsid w:val="007C0294"/>
    <w:rPr>
      <w:i/>
      <w:iCs/>
    </w:rPr>
  </w:style>
  <w:style w:type="character" w:styleId="af0">
    <w:name w:val="Strong"/>
    <w:basedOn w:val="a0"/>
    <w:uiPriority w:val="99"/>
    <w:qFormat/>
    <w:rsid w:val="005E54EE"/>
    <w:rPr>
      <w:b/>
      <w:bCs/>
    </w:rPr>
  </w:style>
  <w:style w:type="character" w:customStyle="1" w:styleId="23">
    <w:name w:val="Основний текст (2) + Напівжирний;Курсив"/>
    <w:basedOn w:val="a0"/>
    <w:rsid w:val="005918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5051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3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269-19/print15193060054659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D8B1-21B6-4BC4-B1C3-D92D4535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248</cp:revision>
  <cp:lastPrinted>2021-12-10T06:46:00Z</cp:lastPrinted>
  <dcterms:created xsi:type="dcterms:W3CDTF">2019-08-19T11:25:00Z</dcterms:created>
  <dcterms:modified xsi:type="dcterms:W3CDTF">2021-12-28T10:26:00Z</dcterms:modified>
</cp:coreProperties>
</file>