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0" w:rsidRPr="009536A0" w:rsidRDefault="006C7CB0" w:rsidP="009536A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536A0" w:rsidRPr="009536A0" w:rsidRDefault="009536A0" w:rsidP="009536A0">
      <w:pPr>
        <w:pStyle w:val="31"/>
        <w:spacing w:after="0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536A0" w:rsidRPr="009536A0" w:rsidRDefault="009536A0" w:rsidP="009536A0">
      <w:pPr>
        <w:pStyle w:val="31"/>
        <w:spacing w:after="0"/>
        <w:jc w:val="center"/>
        <w:rPr>
          <w:lang w:val="uk-UA"/>
        </w:rPr>
      </w:pPr>
      <w:r w:rsidRPr="00770938">
        <w:rPr>
          <w:rFonts w:ascii="Academy" w:hAnsi="Academy"/>
          <w:noProof/>
          <w:sz w:val="28"/>
          <w:szCs w:val="28"/>
        </w:rPr>
        <w:drawing>
          <wp:inline distT="0" distB="0" distL="0" distR="0">
            <wp:extent cx="400050" cy="5715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A0" w:rsidRPr="009536A0" w:rsidRDefault="009536A0" w:rsidP="009536A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36A0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КАЗАНКІВСЬКА</w:t>
      </w:r>
      <w:r w:rsidRPr="009536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СЕЛИЩНА </w:t>
      </w:r>
      <w:r w:rsidRPr="009536A0">
        <w:rPr>
          <w:rFonts w:ascii="Times New Roman" w:hAnsi="Times New Roman" w:cs="Times New Roman"/>
          <w:color w:val="auto"/>
          <w:sz w:val="28"/>
          <w:szCs w:val="28"/>
        </w:rPr>
        <w:t xml:space="preserve"> РАДА</w:t>
      </w:r>
    </w:p>
    <w:p w:rsidR="009536A0" w:rsidRPr="009536A0" w:rsidRDefault="009536A0" w:rsidP="009536A0">
      <w:pPr>
        <w:keepNext/>
        <w:tabs>
          <w:tab w:val="left" w:pos="303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536A0">
        <w:rPr>
          <w:rFonts w:ascii="Times New Roman" w:hAnsi="Times New Roman" w:cs="Times New Roman"/>
          <w:b/>
          <w:sz w:val="28"/>
          <w:szCs w:val="28"/>
          <w:lang w:val="ru-RU"/>
        </w:rPr>
        <w:t>Казанківського</w:t>
      </w:r>
      <w:proofErr w:type="spellEnd"/>
      <w:r w:rsidRPr="0095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9536A0">
        <w:rPr>
          <w:rFonts w:ascii="Times New Roman" w:hAnsi="Times New Roman" w:cs="Times New Roman"/>
          <w:b/>
          <w:sz w:val="28"/>
          <w:szCs w:val="28"/>
          <w:lang w:val="ru-RU"/>
        </w:rPr>
        <w:t>Миколаївської</w:t>
      </w:r>
      <w:proofErr w:type="spellEnd"/>
      <w:r w:rsidRPr="00953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36A0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</w:p>
    <w:p w:rsidR="009536A0" w:rsidRPr="009536A0" w:rsidRDefault="009536A0" w:rsidP="009536A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6A0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536A0" w:rsidRPr="009536A0" w:rsidRDefault="004767FF" w:rsidP="004767F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</w:t>
      </w:r>
      <w:r w:rsidR="009536A0" w:rsidRPr="00953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gramStart"/>
      <w:r w:rsidR="009536A0" w:rsidRPr="009536A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9536A0" w:rsidRPr="009536A0">
        <w:rPr>
          <w:rFonts w:ascii="Times New Roman" w:hAnsi="Times New Roman" w:cs="Times New Roman"/>
          <w:color w:val="auto"/>
          <w:sz w:val="28"/>
          <w:szCs w:val="28"/>
        </w:rPr>
        <w:t>ІШЕННЯ</w:t>
      </w:r>
    </w:p>
    <w:p w:rsidR="009536A0" w:rsidRPr="009536A0" w:rsidRDefault="009536A0" w:rsidP="009536A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53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3190"/>
        <w:gridCol w:w="3191"/>
      </w:tblGrid>
      <w:tr w:rsidR="009536A0" w:rsidRPr="009536A0" w:rsidTr="00D80FB3">
        <w:trPr>
          <w:trHeight w:val="543"/>
        </w:trPr>
        <w:tc>
          <w:tcPr>
            <w:tcW w:w="3369" w:type="dxa"/>
            <w:hideMark/>
          </w:tcPr>
          <w:p w:rsidR="009536A0" w:rsidRPr="009536A0" w:rsidRDefault="009536A0" w:rsidP="00D80FB3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9536A0">
              <w:rPr>
                <w:bCs/>
                <w:sz w:val="28"/>
                <w:szCs w:val="28"/>
                <w:lang w:val="uk-UA"/>
              </w:rPr>
              <w:t>від               2021 року</w:t>
            </w:r>
          </w:p>
        </w:tc>
        <w:tc>
          <w:tcPr>
            <w:tcW w:w="3190" w:type="dxa"/>
            <w:hideMark/>
          </w:tcPr>
          <w:p w:rsidR="009536A0" w:rsidRPr="009536A0" w:rsidRDefault="009536A0" w:rsidP="00D80FB3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36A0">
              <w:rPr>
                <w:bCs/>
                <w:sz w:val="28"/>
                <w:szCs w:val="28"/>
                <w:lang w:val="uk-UA"/>
              </w:rPr>
              <w:t>смт</w:t>
            </w:r>
            <w:proofErr w:type="spellEnd"/>
            <w:r w:rsidRPr="009536A0">
              <w:rPr>
                <w:bCs/>
                <w:sz w:val="28"/>
                <w:szCs w:val="28"/>
                <w:lang w:val="uk-UA"/>
              </w:rPr>
              <w:t xml:space="preserve"> Казанка</w:t>
            </w:r>
          </w:p>
        </w:tc>
        <w:tc>
          <w:tcPr>
            <w:tcW w:w="3191" w:type="dxa"/>
            <w:hideMark/>
          </w:tcPr>
          <w:p w:rsidR="009536A0" w:rsidRPr="009536A0" w:rsidRDefault="009536A0" w:rsidP="00D80FB3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9536A0">
              <w:rPr>
                <w:bCs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622B10" w:rsidRDefault="009536A0" w:rsidP="00622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36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2B10">
        <w:rPr>
          <w:rFonts w:ascii="Times New Roman" w:hAnsi="Times New Roman" w:cs="Times New Roman"/>
          <w:sz w:val="28"/>
          <w:szCs w:val="28"/>
          <w:lang w:val="uk-UA"/>
        </w:rPr>
        <w:t>відміну результатів аукціону з приватизації</w:t>
      </w:r>
    </w:p>
    <w:p w:rsidR="00622B10" w:rsidRDefault="00622B10" w:rsidP="00622B1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22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об’єкта малої приватизації</w:t>
      </w:r>
      <w:r w:rsidRPr="009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953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нежитловий комплекс</w:t>
      </w:r>
    </w:p>
    <w:p w:rsidR="009536A0" w:rsidRDefault="00622B10" w:rsidP="004767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53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(будинок дитячої та юнацької творчості)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4767FF" w:rsidRPr="004767FF" w:rsidRDefault="004767FF" w:rsidP="00476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67FF" w:rsidRPr="00612549" w:rsidRDefault="009536A0" w:rsidP="004767F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2549">
        <w:rPr>
          <w:color w:val="000000"/>
          <w:sz w:val="28"/>
          <w:szCs w:val="28"/>
          <w:lang w:val="uk-UA"/>
        </w:rPr>
        <w:t xml:space="preserve">Керуючись </w:t>
      </w:r>
      <w:r w:rsidR="00622B10">
        <w:rPr>
          <w:color w:val="000000"/>
          <w:sz w:val="28"/>
          <w:szCs w:val="28"/>
        </w:rPr>
        <w:t>Закон</w:t>
      </w:r>
      <w:r w:rsidR="00622B10">
        <w:rPr>
          <w:color w:val="000000"/>
          <w:sz w:val="28"/>
          <w:szCs w:val="28"/>
          <w:lang w:val="uk-UA"/>
        </w:rPr>
        <w:t>ом</w:t>
      </w:r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України</w:t>
      </w:r>
      <w:proofErr w:type="spellEnd"/>
      <w:r w:rsidRPr="00612549">
        <w:rPr>
          <w:color w:val="000000"/>
          <w:sz w:val="28"/>
          <w:szCs w:val="28"/>
        </w:rPr>
        <w:t xml:space="preserve"> «Про </w:t>
      </w:r>
      <w:proofErr w:type="spellStart"/>
      <w:r w:rsidRPr="00612549">
        <w:rPr>
          <w:color w:val="000000"/>
          <w:sz w:val="28"/>
          <w:szCs w:val="28"/>
        </w:rPr>
        <w:t>місцеве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самоврядування</w:t>
      </w:r>
      <w:proofErr w:type="spellEnd"/>
      <w:r w:rsidRPr="00612549">
        <w:rPr>
          <w:color w:val="000000"/>
          <w:sz w:val="28"/>
          <w:szCs w:val="28"/>
        </w:rPr>
        <w:t xml:space="preserve"> в </w:t>
      </w:r>
      <w:proofErr w:type="spellStart"/>
      <w:r w:rsidRPr="00612549">
        <w:rPr>
          <w:color w:val="000000"/>
          <w:sz w:val="28"/>
          <w:szCs w:val="28"/>
        </w:rPr>
        <w:t>Україні</w:t>
      </w:r>
      <w:proofErr w:type="spellEnd"/>
      <w:r w:rsidRPr="00612549">
        <w:rPr>
          <w:color w:val="000000"/>
          <w:sz w:val="28"/>
          <w:szCs w:val="28"/>
        </w:rPr>
        <w:t xml:space="preserve">», Законом </w:t>
      </w:r>
      <w:proofErr w:type="spellStart"/>
      <w:r w:rsidRPr="00612549">
        <w:rPr>
          <w:color w:val="000000"/>
          <w:sz w:val="28"/>
          <w:szCs w:val="28"/>
        </w:rPr>
        <w:t>України</w:t>
      </w:r>
      <w:proofErr w:type="spellEnd"/>
      <w:r w:rsidRPr="00612549">
        <w:rPr>
          <w:color w:val="000000"/>
          <w:sz w:val="28"/>
          <w:szCs w:val="28"/>
        </w:rPr>
        <w:t xml:space="preserve"> «Про </w:t>
      </w:r>
      <w:proofErr w:type="spellStart"/>
      <w:r w:rsidRPr="00612549">
        <w:rPr>
          <w:color w:val="000000"/>
          <w:sz w:val="28"/>
          <w:szCs w:val="28"/>
        </w:rPr>
        <w:t>приватизацію</w:t>
      </w:r>
      <w:proofErr w:type="spellEnd"/>
      <w:r w:rsidRPr="00612549">
        <w:rPr>
          <w:color w:val="000000"/>
          <w:sz w:val="28"/>
          <w:szCs w:val="28"/>
        </w:rPr>
        <w:t xml:space="preserve"> державного та </w:t>
      </w:r>
      <w:proofErr w:type="spellStart"/>
      <w:r w:rsidRPr="00612549">
        <w:rPr>
          <w:color w:val="000000"/>
          <w:sz w:val="28"/>
          <w:szCs w:val="28"/>
        </w:rPr>
        <w:t>комунального</w:t>
      </w:r>
      <w:proofErr w:type="spellEnd"/>
      <w:r w:rsidRPr="00612549">
        <w:rPr>
          <w:color w:val="000000"/>
          <w:sz w:val="28"/>
          <w:szCs w:val="28"/>
        </w:rPr>
        <w:t xml:space="preserve"> майна» та Порядком </w:t>
      </w:r>
      <w:proofErr w:type="spellStart"/>
      <w:r w:rsidRPr="00612549">
        <w:rPr>
          <w:color w:val="000000"/>
          <w:sz w:val="28"/>
          <w:szCs w:val="28"/>
        </w:rPr>
        <w:t>проведення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електронних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аукціонів</w:t>
      </w:r>
      <w:proofErr w:type="spellEnd"/>
      <w:r w:rsidRPr="00612549">
        <w:rPr>
          <w:color w:val="000000"/>
          <w:sz w:val="28"/>
          <w:szCs w:val="28"/>
        </w:rPr>
        <w:t xml:space="preserve"> для продажу </w:t>
      </w:r>
      <w:proofErr w:type="spellStart"/>
      <w:r w:rsidRPr="00612549">
        <w:rPr>
          <w:color w:val="000000"/>
          <w:sz w:val="28"/>
          <w:szCs w:val="28"/>
        </w:rPr>
        <w:t>об’єктів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малої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приватизації</w:t>
      </w:r>
      <w:proofErr w:type="spellEnd"/>
      <w:r w:rsidRPr="00612549">
        <w:rPr>
          <w:color w:val="000000"/>
          <w:sz w:val="28"/>
          <w:szCs w:val="28"/>
        </w:rPr>
        <w:t xml:space="preserve"> та </w:t>
      </w:r>
      <w:proofErr w:type="spellStart"/>
      <w:r w:rsidRPr="00612549">
        <w:rPr>
          <w:color w:val="000000"/>
          <w:sz w:val="28"/>
          <w:szCs w:val="28"/>
        </w:rPr>
        <w:t>визначення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додаткових</w:t>
      </w:r>
      <w:proofErr w:type="spellEnd"/>
      <w:r w:rsidRPr="00612549">
        <w:rPr>
          <w:color w:val="000000"/>
          <w:sz w:val="28"/>
          <w:szCs w:val="28"/>
        </w:rPr>
        <w:t xml:space="preserve"> умов продажу, </w:t>
      </w:r>
      <w:proofErr w:type="spellStart"/>
      <w:r w:rsidRPr="00612549">
        <w:rPr>
          <w:color w:val="000000"/>
          <w:sz w:val="28"/>
          <w:szCs w:val="28"/>
        </w:rPr>
        <w:t>затвердженим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постановою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Кабінету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Міністрів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України</w:t>
      </w:r>
      <w:proofErr w:type="spellEnd"/>
      <w:r w:rsidRPr="00612549">
        <w:rPr>
          <w:color w:val="000000"/>
          <w:sz w:val="28"/>
          <w:szCs w:val="28"/>
        </w:rPr>
        <w:t xml:space="preserve"> </w:t>
      </w:r>
      <w:proofErr w:type="spellStart"/>
      <w:r w:rsidRPr="00612549">
        <w:rPr>
          <w:color w:val="000000"/>
          <w:sz w:val="28"/>
          <w:szCs w:val="28"/>
        </w:rPr>
        <w:t>від</w:t>
      </w:r>
      <w:proofErr w:type="spellEnd"/>
      <w:r w:rsidRPr="00612549">
        <w:rPr>
          <w:color w:val="000000"/>
          <w:sz w:val="28"/>
          <w:szCs w:val="28"/>
        </w:rPr>
        <w:t xml:space="preserve"> 10 </w:t>
      </w:r>
      <w:proofErr w:type="spellStart"/>
      <w:r w:rsidRPr="00612549">
        <w:rPr>
          <w:color w:val="000000"/>
          <w:sz w:val="28"/>
          <w:szCs w:val="28"/>
        </w:rPr>
        <w:t>травня</w:t>
      </w:r>
      <w:proofErr w:type="spellEnd"/>
      <w:r w:rsidRPr="00612549">
        <w:rPr>
          <w:color w:val="000000"/>
          <w:sz w:val="28"/>
          <w:szCs w:val="28"/>
        </w:rPr>
        <w:t xml:space="preserve"> 2018 року № 432,</w:t>
      </w:r>
      <w:r w:rsidR="00622B10">
        <w:rPr>
          <w:color w:val="000000"/>
          <w:sz w:val="28"/>
          <w:szCs w:val="28"/>
          <w:lang w:val="uk-UA"/>
        </w:rPr>
        <w:t xml:space="preserve"> в зв’язку з відмовою нотаріуса в посвідченні</w:t>
      </w:r>
      <w:r w:rsidR="00A008A5">
        <w:rPr>
          <w:color w:val="000000"/>
          <w:sz w:val="28"/>
          <w:szCs w:val="28"/>
          <w:lang w:val="uk-UA"/>
        </w:rPr>
        <w:t xml:space="preserve"> договору купівлі-продажу, що спричинило пропуск строку на його укладання:</w:t>
      </w:r>
    </w:p>
    <w:p w:rsidR="009536A0" w:rsidRDefault="009536A0" w:rsidP="009536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  <w:lang w:val="uk-UA"/>
        </w:rPr>
      </w:pPr>
      <w:r w:rsidRPr="00612549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И </w:t>
      </w:r>
      <w:proofErr w:type="gramStart"/>
      <w:r w:rsidRPr="00612549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612549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І Ш И В:</w:t>
      </w:r>
    </w:p>
    <w:p w:rsidR="004767FF" w:rsidRPr="004767FF" w:rsidRDefault="004767FF" w:rsidP="009536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536A0" w:rsidRPr="00A008A5" w:rsidRDefault="009536A0" w:rsidP="009536A0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Відмінити</w:t>
      </w:r>
      <w:proofErr w:type="spellEnd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008A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електронного</w:t>
      </w:r>
      <w:proofErr w:type="spellEnd"/>
      <w:r w:rsidR="00A008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аукціону</w:t>
      </w:r>
      <w:proofErr w:type="spellEnd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2B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A008A5" w:rsidRPr="00A008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продажу </w:t>
      </w:r>
      <w:proofErr w:type="spellStart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об’єкта</w:t>
      </w:r>
      <w:proofErr w:type="spellEnd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малої</w:t>
      </w:r>
      <w:proofErr w:type="spellEnd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приватизації</w:t>
      </w:r>
      <w:proofErr w:type="spellEnd"/>
      <w:r w:rsidR="00A008A5" w:rsidRPr="009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A008A5" w:rsidRPr="00953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нежитловий комплекс (будинок дитячої та юнацької творчості) розташований </w:t>
      </w:r>
      <w:r w:rsidR="00A008A5" w:rsidRPr="00953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A008A5" w:rsidRPr="00953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Центральна, 36Б, </w:t>
      </w:r>
      <w:proofErr w:type="spellStart"/>
      <w:r w:rsidR="00A008A5" w:rsidRPr="00953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="00A008A5" w:rsidRPr="00953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Казанка,  Миколаївської області</w:t>
      </w:r>
      <w:r w:rsidR="00A008A5" w:rsidRPr="00953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8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через електрону торгову систему </w:t>
      </w:r>
      <w:proofErr w:type="spellStart"/>
      <w:r w:rsidR="00A008A5">
        <w:rPr>
          <w:rFonts w:ascii="Times New Roman" w:hAnsi="Times New Roman" w:cs="Times New Roman"/>
          <w:sz w:val="28"/>
          <w:szCs w:val="28"/>
          <w:lang w:val="uk-UA"/>
        </w:rPr>
        <w:t>Prozoro.Продажі</w:t>
      </w:r>
      <w:proofErr w:type="spellEnd"/>
      <w:r w:rsidR="00A008A5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</w:t>
      </w:r>
      <w:r w:rsidR="00A008A5" w:rsidRPr="00AC2363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A008A5" w:rsidRPr="00AC2363">
        <w:rPr>
          <w:rFonts w:ascii="Times New Roman" w:eastAsia="Times New Roman" w:hAnsi="Times New Roman"/>
          <w:bCs/>
          <w:color w:val="000000"/>
          <w:sz w:val="28"/>
          <w:szCs w:val="28"/>
        </w:rPr>
        <w:t>UA</w:t>
      </w:r>
      <w:r w:rsidR="00A008A5" w:rsidRPr="00AC23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-</w:t>
      </w:r>
      <w:r w:rsidR="00A008A5" w:rsidRPr="00AC2363">
        <w:rPr>
          <w:rFonts w:ascii="Times New Roman" w:eastAsia="Times New Roman" w:hAnsi="Times New Roman"/>
          <w:bCs/>
          <w:color w:val="000000"/>
          <w:sz w:val="28"/>
          <w:szCs w:val="28"/>
        </w:rPr>
        <w:t>PS</w:t>
      </w:r>
      <w:r w:rsidR="00A008A5" w:rsidRPr="00AC23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-2021-07-03-000005-2</w:t>
      </w:r>
      <w:r w:rsidR="00A008A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від 22.07.2021 року)</w:t>
      </w:r>
    </w:p>
    <w:p w:rsidR="00A008A5" w:rsidRDefault="009536A0" w:rsidP="00A008A5">
      <w:pPr>
        <w:pStyle w:val="a5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2549">
        <w:rPr>
          <w:color w:val="000000"/>
          <w:sz w:val="28"/>
          <w:szCs w:val="28"/>
          <w:lang w:val="uk-UA"/>
        </w:rPr>
        <w:t xml:space="preserve">2. </w:t>
      </w:r>
      <w:r w:rsidR="00A008A5">
        <w:rPr>
          <w:color w:val="000000"/>
          <w:sz w:val="28"/>
          <w:szCs w:val="28"/>
          <w:lang w:val="uk-UA"/>
        </w:rPr>
        <w:t xml:space="preserve">Аукціонній комісії для продажу об’єктів малої приватизації комунальної власності </w:t>
      </w:r>
      <w:proofErr w:type="spellStart"/>
      <w:r w:rsidR="00A008A5">
        <w:rPr>
          <w:color w:val="000000"/>
          <w:sz w:val="28"/>
          <w:szCs w:val="28"/>
          <w:lang w:val="uk-UA"/>
        </w:rPr>
        <w:t>Казанківської</w:t>
      </w:r>
      <w:proofErr w:type="spellEnd"/>
      <w:r w:rsidR="00A008A5">
        <w:rPr>
          <w:color w:val="000000"/>
          <w:sz w:val="28"/>
          <w:szCs w:val="28"/>
          <w:lang w:val="uk-UA"/>
        </w:rPr>
        <w:t xml:space="preserve"> селищної ра</w:t>
      </w:r>
      <w:r w:rsidR="004767FF">
        <w:rPr>
          <w:color w:val="000000"/>
          <w:sz w:val="28"/>
          <w:szCs w:val="28"/>
          <w:lang w:val="uk-UA"/>
        </w:rPr>
        <w:t>ди забезпечити опублікування да</w:t>
      </w:r>
      <w:r w:rsidR="00A008A5">
        <w:rPr>
          <w:color w:val="000000"/>
          <w:sz w:val="28"/>
          <w:szCs w:val="28"/>
          <w:lang w:val="uk-UA"/>
        </w:rPr>
        <w:t xml:space="preserve">ного рішення в </w:t>
      </w:r>
      <w:r w:rsidR="004767FF">
        <w:rPr>
          <w:color w:val="000000"/>
          <w:sz w:val="28"/>
          <w:szCs w:val="28"/>
          <w:lang w:val="uk-UA"/>
        </w:rPr>
        <w:t>електронній</w:t>
      </w:r>
      <w:r w:rsidR="00A008A5">
        <w:rPr>
          <w:color w:val="000000"/>
          <w:sz w:val="28"/>
          <w:szCs w:val="28"/>
          <w:lang w:val="uk-UA"/>
        </w:rPr>
        <w:t xml:space="preserve"> торговій системі та вжити заходів щодо продовження роботи з приватизації об’єкта комунальної власності</w:t>
      </w:r>
      <w:r w:rsidR="00C94452">
        <w:rPr>
          <w:color w:val="000000"/>
          <w:sz w:val="28"/>
          <w:szCs w:val="28"/>
          <w:lang w:val="uk-UA"/>
        </w:rPr>
        <w:t xml:space="preserve"> </w:t>
      </w:r>
      <w:r w:rsidR="00A008A5">
        <w:rPr>
          <w:color w:val="000000"/>
          <w:sz w:val="28"/>
          <w:szCs w:val="28"/>
          <w:lang w:val="uk-UA"/>
        </w:rPr>
        <w:t>(повторного виставляння лоту на продаж ) -</w:t>
      </w:r>
      <w:r w:rsidR="00A008A5" w:rsidRPr="00A008A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A008A5" w:rsidRPr="009536A0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нежитловий комплекс (будинок дитячої та юнацької творчості) розташований </w:t>
      </w:r>
      <w:r w:rsidR="00A008A5" w:rsidRPr="009536A0">
        <w:rPr>
          <w:sz w:val="28"/>
          <w:szCs w:val="28"/>
          <w:lang w:val="uk-UA"/>
        </w:rPr>
        <w:t xml:space="preserve"> за адресою: </w:t>
      </w:r>
      <w:r w:rsidR="00A008A5" w:rsidRPr="009536A0">
        <w:rPr>
          <w:color w:val="000000"/>
          <w:sz w:val="28"/>
          <w:szCs w:val="28"/>
          <w:lang w:val="uk-UA"/>
        </w:rPr>
        <w:t xml:space="preserve">вул. Центральна, 36Б, </w:t>
      </w:r>
      <w:proofErr w:type="spellStart"/>
      <w:r w:rsidR="00A008A5" w:rsidRPr="009536A0">
        <w:rPr>
          <w:color w:val="000000"/>
          <w:sz w:val="28"/>
          <w:szCs w:val="28"/>
          <w:lang w:val="uk-UA"/>
        </w:rPr>
        <w:t>смт</w:t>
      </w:r>
      <w:proofErr w:type="spellEnd"/>
      <w:r w:rsidR="00A008A5" w:rsidRPr="009536A0">
        <w:rPr>
          <w:color w:val="000000"/>
          <w:sz w:val="28"/>
          <w:szCs w:val="28"/>
          <w:lang w:val="uk-UA"/>
        </w:rPr>
        <w:t xml:space="preserve"> Казанка,  Миколаївської області</w:t>
      </w:r>
      <w:r w:rsidR="00A008A5">
        <w:rPr>
          <w:color w:val="000000"/>
          <w:sz w:val="28"/>
          <w:szCs w:val="28"/>
          <w:lang w:val="uk-UA"/>
        </w:rPr>
        <w:t>.</w:t>
      </w:r>
    </w:p>
    <w:p w:rsidR="004767FF" w:rsidRDefault="009536A0" w:rsidP="004767FF">
      <w:pPr>
        <w:pStyle w:val="a5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20723A">
        <w:rPr>
          <w:sz w:val="28"/>
          <w:szCs w:val="28"/>
        </w:rPr>
        <w:t xml:space="preserve"> </w:t>
      </w:r>
      <w:proofErr w:type="spellStart"/>
      <w:r w:rsidRPr="0020723A">
        <w:rPr>
          <w:sz w:val="28"/>
          <w:szCs w:val="28"/>
        </w:rPr>
        <w:t>рішення</w:t>
      </w:r>
      <w:proofErr w:type="spellEnd"/>
      <w:r w:rsidRPr="0020723A">
        <w:rPr>
          <w:sz w:val="28"/>
          <w:szCs w:val="28"/>
        </w:rPr>
        <w:t xml:space="preserve"> </w:t>
      </w:r>
      <w:proofErr w:type="spellStart"/>
      <w:r w:rsidRPr="0020723A">
        <w:rPr>
          <w:sz w:val="28"/>
          <w:szCs w:val="28"/>
        </w:rPr>
        <w:t>покласти</w:t>
      </w:r>
      <w:proofErr w:type="spellEnd"/>
      <w:r w:rsidRPr="0020723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заступника селищного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Новицького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</w:rPr>
        <w:t xml:space="preserve"> </w:t>
      </w:r>
    </w:p>
    <w:p w:rsidR="009536A0" w:rsidRPr="004767FF" w:rsidRDefault="009536A0" w:rsidP="004767FF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</w:t>
      </w:r>
      <w:r w:rsidR="004767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лексій</w:t>
      </w:r>
      <w:proofErr w:type="spellEnd"/>
      <w:r>
        <w:rPr>
          <w:sz w:val="28"/>
          <w:szCs w:val="28"/>
          <w:lang w:val="uk-UA"/>
        </w:rPr>
        <w:t xml:space="preserve"> АСМОЛОВ</w:t>
      </w:r>
    </w:p>
    <w:sectPr w:rsidR="009536A0" w:rsidRPr="004767FF" w:rsidSect="00F51C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EF2"/>
    <w:multiLevelType w:val="hybridMultilevel"/>
    <w:tmpl w:val="4CB2BC72"/>
    <w:lvl w:ilvl="0" w:tplc="25D8235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3295"/>
    <w:rsid w:val="000C1358"/>
    <w:rsid w:val="001312EF"/>
    <w:rsid w:val="00153295"/>
    <w:rsid w:val="00321A4A"/>
    <w:rsid w:val="003A5E12"/>
    <w:rsid w:val="004767FF"/>
    <w:rsid w:val="0053498F"/>
    <w:rsid w:val="00622B10"/>
    <w:rsid w:val="006C7CB0"/>
    <w:rsid w:val="009536A0"/>
    <w:rsid w:val="00A008A5"/>
    <w:rsid w:val="00A90F81"/>
    <w:rsid w:val="00A96EF6"/>
    <w:rsid w:val="00B115B2"/>
    <w:rsid w:val="00BF3A33"/>
    <w:rsid w:val="00C94452"/>
    <w:rsid w:val="00CB619D"/>
    <w:rsid w:val="00D11B5B"/>
    <w:rsid w:val="00F1261F"/>
    <w:rsid w:val="00F46C38"/>
    <w:rsid w:val="00F5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D1"/>
  </w:style>
  <w:style w:type="paragraph" w:styleId="3">
    <w:name w:val="heading 3"/>
    <w:basedOn w:val="a"/>
    <w:next w:val="a"/>
    <w:link w:val="30"/>
    <w:unhideWhenUsed/>
    <w:qFormat/>
    <w:rsid w:val="009536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2E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536A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9536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9536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uiPriority w:val="59"/>
    <w:rsid w:val="0095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536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1411-1D2E-48D5-A9C5-FDAE9E8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2021-08-27T09:51:00Z</dcterms:created>
  <dcterms:modified xsi:type="dcterms:W3CDTF">2021-08-27T10:13:00Z</dcterms:modified>
</cp:coreProperties>
</file>