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2"/>
        <w:spacing w:before="0" w:after="0"/>
        <w:rPr/>
      </w:pPr>
      <w:r>
        <w:rPr>
          <w:rFonts w:ascii="Times New Roman" w:hAnsi="Times New Roman"/>
          <w:b w:val="false"/>
          <w:szCs w:val="26"/>
        </w:rPr>
        <w:t>ПРОЄКТ ДОГОВОРУ</w:t>
      </w:r>
      <w:r>
        <w:rPr>
          <w:rFonts w:ascii="Times New Roman" w:hAnsi="Times New Roman"/>
          <w:b w:val="false"/>
          <w:szCs w:val="26"/>
          <w:lang w:val="ru-RU"/>
        </w:rPr>
        <w:br/>
      </w:r>
      <w:r>
        <w:rPr>
          <w:rFonts w:ascii="Times New Roman" w:hAnsi="Times New Roman"/>
          <w:b w:val="false"/>
          <w:szCs w:val="26"/>
        </w:rPr>
        <w:t xml:space="preserve">оренди нерухомого майна, що належить до власності Національної гвардії України </w:t>
      </w:r>
    </w:p>
    <w:p>
      <w:pPr>
        <w:pStyle w:val="Style32"/>
        <w:spacing w:before="0" w:after="0"/>
        <w:rPr>
          <w:rFonts w:ascii="Times New Roman" w:hAnsi="Times New Roman"/>
          <w:szCs w:val="26"/>
        </w:rPr>
      </w:pPr>
      <w:r>
        <w:rPr>
          <w:rFonts w:ascii="Times New Roman" w:hAnsi="Times New Roman"/>
          <w:szCs w:val="26"/>
          <w:lang w:val="en-US"/>
        </w:rPr>
        <w:t>I</w:t>
      </w:r>
      <w:r>
        <w:rPr>
          <w:rFonts w:ascii="Times New Roman" w:hAnsi="Times New Roman"/>
          <w:szCs w:val="26"/>
          <w:lang w:val="ru-RU"/>
        </w:rPr>
        <w:t xml:space="preserve">. </w:t>
      </w:r>
      <w:r>
        <w:rPr>
          <w:rFonts w:ascii="Times New Roman" w:hAnsi="Times New Roman"/>
          <w:szCs w:val="26"/>
        </w:rPr>
        <w:t xml:space="preserve">Змінювані умови договору (далі </w:t>
      </w:r>
      <w:r>
        <w:rPr>
          <w:rFonts w:ascii="Times New Roman" w:hAnsi="Times New Roman"/>
          <w:szCs w:val="26"/>
          <w:lang w:val="ru-RU"/>
        </w:rPr>
        <w:t xml:space="preserve">— </w:t>
      </w:r>
      <w:r>
        <w:rPr>
          <w:rFonts w:ascii="Times New Roman" w:hAnsi="Times New Roman"/>
          <w:szCs w:val="26"/>
        </w:rPr>
        <w:t>Умови)</w:t>
      </w:r>
    </w:p>
    <w:tbl>
      <w:tblPr>
        <w:tblW w:w="10490" w:type="dxa"/>
        <w:jc w:val="left"/>
        <w:tblInd w:w="-601" w:type="dxa"/>
        <w:tblCellMar>
          <w:top w:w="0" w:type="dxa"/>
          <w:left w:w="108" w:type="dxa"/>
          <w:bottom w:w="0" w:type="dxa"/>
          <w:right w:w="108" w:type="dxa"/>
        </w:tblCellMar>
        <w:tblLook w:firstRow="1" w:noVBand="1" w:lastRow="0" w:firstColumn="1" w:lastColumn="0" w:noHBand="0" w:val="04a0"/>
      </w:tblPr>
      <w:tblGrid>
        <w:gridCol w:w="565"/>
        <w:gridCol w:w="1134"/>
        <w:gridCol w:w="1559"/>
        <w:gridCol w:w="734"/>
        <w:gridCol w:w="400"/>
        <w:gridCol w:w="2"/>
        <w:gridCol w:w="1134"/>
        <w:gridCol w:w="563"/>
        <w:gridCol w:w="3"/>
        <w:gridCol w:w="1145"/>
        <w:gridCol w:w="269"/>
        <w:gridCol w:w="3"/>
        <w:gridCol w:w="73"/>
        <w:gridCol w:w="27"/>
        <w:gridCol w:w="1031"/>
        <w:gridCol w:w="142"/>
        <w:gridCol w:w="1704"/>
      </w:tblGrid>
      <w:tr>
        <w:trPr>
          <w:trHeight w:val="136"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8"/>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394" w:type="dxa"/>
            <w:gridSpan w:val="8"/>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w:t>
            </w:r>
            <w:r>
              <w:rPr>
                <w:rFonts w:ascii="Times New Roman" w:hAnsi="Times New Roman"/>
                <w:color w:val="000000"/>
                <w:sz w:val="22"/>
                <w:szCs w:val="22"/>
              </w:rPr>
              <w:t>м. Запоріжжя</w:t>
            </w:r>
          </w:p>
        </w:tc>
      </w:tr>
      <w:tr>
        <w:trPr>
          <w:trHeight w:val="153" w:hRule="atLeast"/>
        </w:trPr>
        <w:tc>
          <w:tcPr>
            <w:tcW w:w="565"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8"/>
            <w:tcBorders>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Дата</w:t>
            </w:r>
          </w:p>
        </w:tc>
        <w:tc>
          <w:tcPr>
            <w:tcW w:w="4394" w:type="dxa"/>
            <w:gridSpan w:val="8"/>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 </w:t>
            </w: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trPr>
          <w:trHeight w:val="1589" w:hRule="atLeast"/>
        </w:trPr>
        <w:tc>
          <w:tcPr>
            <w:tcW w:w="565" w:type="dxa"/>
            <w:tcBorders>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color w:val="000000"/>
                <w:sz w:val="22"/>
                <w:szCs w:val="22"/>
              </w:rPr>
            </w:pPr>
            <w:r>
              <w:rPr>
                <w:rFonts w:ascii="Times New Roman" w:hAnsi="Times New Roman"/>
                <w:color w:val="000000"/>
                <w:sz w:val="22"/>
                <w:szCs w:val="22"/>
              </w:rPr>
              <w:t>3</w:t>
            </w:r>
          </w:p>
        </w:tc>
        <w:tc>
          <w:tcPr>
            <w:tcW w:w="1134" w:type="dxa"/>
            <w:tcBorders>
              <w:bottom w:val="single" w:sz="4" w:space="0" w:color="000000"/>
              <w:right w:val="single" w:sz="4" w:space="0" w:color="000000"/>
            </w:tcBorders>
            <w:shd w:fill="auto" w:val="clear"/>
            <w:vAlign w:val="center"/>
          </w:tcPr>
          <w:p>
            <w:pPr>
              <w:pStyle w:val="Normal"/>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bottom w:val="single" w:sz="4" w:space="0" w:color="000000"/>
              <w:right w:val="single" w:sz="4" w:space="0" w:color="000000"/>
            </w:tcBorders>
            <w:shd w:fill="auto" w:val="clear"/>
            <w:vAlign w:val="center"/>
          </w:tcPr>
          <w:p>
            <w:pPr>
              <w:pStyle w:val="Normal"/>
              <w:ind w:left="-43" w:hanging="0"/>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bottom w:val="single" w:sz="4" w:space="0" w:color="000000"/>
              <w:right w:val="single" w:sz="4" w:space="0" w:color="000000"/>
            </w:tcBorders>
            <w:shd w:fill="auto" w:val="clear"/>
            <w:vAlign w:val="center"/>
          </w:tcPr>
          <w:p>
            <w:pPr>
              <w:pStyle w:val="Normal"/>
              <w:ind w:left="-52" w:right="-82" w:hanging="0"/>
              <w:jc w:val="center"/>
              <w:rPr>
                <w:rFonts w:ascii="Times New Roman" w:hAnsi="Times New Roman"/>
                <w:color w:val="000000"/>
                <w:sz w:val="22"/>
                <w:szCs w:val="22"/>
              </w:rPr>
            </w:pPr>
            <w:r>
              <w:rPr>
                <w:rFonts w:ascii="Times New Roman" w:hAnsi="Times New Roman"/>
                <w:color w:val="000000"/>
                <w:sz w:val="22"/>
                <w:szCs w:val="22"/>
              </w:rPr>
              <w:t>Код ЄДРПОУ</w:t>
            </w:r>
          </w:p>
        </w:tc>
        <w:tc>
          <w:tcPr>
            <w:tcW w:w="1699" w:type="dxa"/>
            <w:gridSpan w:val="3"/>
            <w:tcBorders>
              <w:bottom w:val="single" w:sz="4" w:space="0" w:color="000000"/>
              <w:right w:val="single" w:sz="4" w:space="0" w:color="000000"/>
            </w:tcBorders>
            <w:shd w:fill="auto" w:val="clear"/>
            <w:vAlign w:val="center"/>
          </w:tcPr>
          <w:p>
            <w:pPr>
              <w:pStyle w:val="Normal"/>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3"/>
            <w:tcBorders>
              <w:bottom w:val="single" w:sz="4" w:space="0" w:color="000000"/>
              <w:right w:val="single" w:sz="4" w:space="0" w:color="000000"/>
            </w:tcBorders>
            <w:shd w:fill="auto" w:val="clear"/>
            <w:vAlign w:val="center"/>
          </w:tcPr>
          <w:p>
            <w:pPr>
              <w:pStyle w:val="Normal"/>
              <w:ind w:left="-47" w:right="-45" w:hanging="0"/>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276" w:type="dxa"/>
            <w:gridSpan w:val="5"/>
            <w:tcBorders>
              <w:bottom w:val="single" w:sz="4" w:space="0" w:color="000000"/>
              <w:right w:val="single" w:sz="4" w:space="0" w:color="000000"/>
            </w:tcBorders>
            <w:shd w:fill="auto" w:val="clear"/>
            <w:vAlign w:val="center"/>
          </w:tcPr>
          <w:p>
            <w:pPr>
              <w:pStyle w:val="Normal"/>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4" w:type="dxa"/>
            <w:tcBorders>
              <w:bottom w:val="single" w:sz="4" w:space="0" w:color="000000"/>
              <w:right w:val="single" w:sz="4" w:space="0" w:color="000000"/>
            </w:tcBorders>
            <w:shd w:fill="auto" w:val="clear"/>
            <w:vAlign w:val="center"/>
          </w:tcPr>
          <w:p>
            <w:pPr>
              <w:pStyle w:val="Normal"/>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повноваження на підписання договору </w:t>
            </w:r>
          </w:p>
        </w:tc>
      </w:tr>
      <w:tr>
        <w:trPr>
          <w:trHeight w:val="1134" w:hRule="atLeast"/>
          <w:cantSplit w:val="true"/>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3.1.</w:t>
            </w:r>
          </w:p>
        </w:tc>
        <w:tc>
          <w:tcPr>
            <w:tcW w:w="1134" w:type="dxa"/>
            <w:tcBorders>
              <w:top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Військова частина 3026 НГУ</w:t>
            </w:r>
          </w:p>
        </w:tc>
        <w:tc>
          <w:tcPr>
            <w:tcW w:w="1134" w:type="dxa"/>
            <w:gridSpan w:val="2"/>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08803632</w:t>
            </w:r>
          </w:p>
        </w:tc>
        <w:tc>
          <w:tcPr>
            <w:tcW w:w="1699" w:type="dxa"/>
            <w:gridSpan w:val="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lang w:val="uk-UA"/>
              </w:rPr>
              <w:t xml:space="preserve">м. Запоріжжя </w:t>
            </w:r>
            <w:r>
              <w:rPr>
                <w:rFonts w:ascii="Times New Roman" w:hAnsi="Times New Roman"/>
                <w:color w:val="000000"/>
                <w:sz w:val="22"/>
                <w:szCs w:val="22"/>
              </w:rPr>
              <w:t>вул. Музична 4 Б</w:t>
            </w:r>
          </w:p>
        </w:tc>
        <w:tc>
          <w:tcPr>
            <w:tcW w:w="1417" w:type="dxa"/>
            <w:gridSpan w:val="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Щербина Сергій Степанович</w:t>
            </w:r>
          </w:p>
        </w:tc>
        <w:tc>
          <w:tcPr>
            <w:tcW w:w="1276" w:type="dxa"/>
            <w:gridSpan w:val="5"/>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xml:space="preserve">Командир військової частини </w:t>
            </w:r>
          </w:p>
        </w:tc>
        <w:tc>
          <w:tcPr>
            <w:tcW w:w="1704" w:type="dxa"/>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xml:space="preserve">Закон України </w:t>
            </w:r>
            <w:r>
              <w:rPr>
                <w:rFonts w:ascii="Times New Roman" w:hAnsi="Times New Roman"/>
                <w:color w:val="000000"/>
                <w:sz w:val="22"/>
                <w:szCs w:val="22"/>
                <w:lang w:val="ru-RU"/>
              </w:rPr>
              <w:t>„</w:t>
            </w:r>
            <w:r>
              <w:rPr>
                <w:rFonts w:ascii="Times New Roman" w:hAnsi="Times New Roman"/>
                <w:color w:val="000000"/>
                <w:sz w:val="22"/>
                <w:szCs w:val="22"/>
                <w:lang w:val="uk-UA"/>
              </w:rPr>
              <w:t>Національну гвардію України</w:t>
            </w:r>
            <w:r>
              <w:rPr>
                <w:rFonts w:ascii="Times New Roman" w:hAnsi="Times New Roman"/>
                <w:color w:val="000000"/>
                <w:sz w:val="22"/>
                <w:szCs w:val="22"/>
                <w:lang w:val="ru-RU"/>
              </w:rPr>
              <w:t xml:space="preserve">“ </w:t>
            </w:r>
            <w:r>
              <w:rPr>
                <w:rFonts w:ascii="Times New Roman" w:hAnsi="Times New Roman"/>
                <w:color w:val="000000"/>
                <w:sz w:val="22"/>
                <w:szCs w:val="22"/>
                <w:lang w:val="uk-UA"/>
              </w:rPr>
              <w:t>та виписка з Єдиного державного реєстру юридичних осіб від 02.05.2019 № 08/</w:t>
            </w:r>
            <w:r>
              <w:rPr>
                <w:rFonts w:ascii="Times New Roman" w:hAnsi="Times New Roman"/>
                <w:color w:val="000000"/>
                <w:sz w:val="22"/>
                <w:szCs w:val="22"/>
                <w:lang w:val="en-US"/>
              </w:rPr>
              <w:t>27-0407</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11"/>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2977" w:type="dxa"/>
            <w:gridSpan w:val="5"/>
            <w:tcBorders>
              <w:top w:val="single" w:sz="4" w:space="0" w:color="000000"/>
              <w:bottom w:val="single" w:sz="4" w:space="0" w:color="000000"/>
              <w:right w:val="single" w:sz="4" w:space="0" w:color="000000"/>
            </w:tcBorders>
            <w:shd w:fill="auto" w:val="clear"/>
          </w:tcPr>
          <w:p>
            <w:pPr>
              <w:pStyle w:val="Normal"/>
              <w:rPr/>
            </w:pPr>
            <w:r>
              <w:rPr>
                <w:rStyle w:val="Style14"/>
                <w:rFonts w:ascii="Times New Roman" w:hAnsi="Times New Roman"/>
                <w:color w:val="000000"/>
                <w:sz w:val="24"/>
                <w:szCs w:val="24"/>
                <w:lang w:val="en-US"/>
              </w:rPr>
              <w:t>molodchii3026@ukr.net</w:t>
            </w:r>
          </w:p>
          <w:p>
            <w:pPr>
              <w:pStyle w:val="Normal"/>
              <w:rPr>
                <w:rStyle w:val="Style14"/>
                <w:rFonts w:ascii="Times New Roman" w:hAnsi="Times New Roman"/>
                <w:color w:val="FF0000"/>
                <w:sz w:val="24"/>
                <w:szCs w:val="24"/>
              </w:rPr>
            </w:pPr>
            <w:r>
              <w:rPr>
                <w:rFonts w:ascii="Times New Roman" w:hAnsi="Times New Roman"/>
                <w:color w:val="FF0000"/>
                <w:sz w:val="24"/>
                <w:szCs w:val="24"/>
              </w:rPr>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3.2</w:t>
            </w:r>
          </w:p>
        </w:tc>
        <w:tc>
          <w:tcPr>
            <w:tcW w:w="1134" w:type="dxa"/>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c>
          <w:tcPr>
            <w:tcW w:w="1134" w:type="dxa"/>
            <w:gridSpan w:val="2"/>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c>
          <w:tcPr>
            <w:tcW w:w="1699"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c>
          <w:tcPr>
            <w:tcW w:w="141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c>
          <w:tcPr>
            <w:tcW w:w="1134" w:type="dxa"/>
            <w:gridSpan w:val="4"/>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c>
          <w:tcPr>
            <w:tcW w:w="1846" w:type="dxa"/>
            <w:gridSpan w:val="2"/>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11"/>
            <w:tcBorders>
              <w:top w:val="single" w:sz="4" w:space="0" w:color="000000"/>
              <w:bottom w:val="single" w:sz="4" w:space="0" w:color="000000"/>
              <w:right w:val="single" w:sz="4" w:space="0" w:color="000000"/>
            </w:tcBorders>
            <w:shd w:fill="auto" w:val="clear"/>
          </w:tcPr>
          <w:p>
            <w:pPr>
              <w:pStyle w:val="Normal"/>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2977" w:type="dxa"/>
            <w:gridSpan w:val="5"/>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sz w:val="22"/>
                <w:szCs w:val="22"/>
              </w:rPr>
              <w:t> </w:t>
            </w:r>
          </w:p>
        </w:tc>
      </w:tr>
      <w:tr>
        <w:trPr>
          <w:trHeight w:val="2136" w:hRule="atLeast"/>
          <w:cantSplit w:val="true"/>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3.3</w:t>
            </w:r>
          </w:p>
        </w:tc>
        <w:tc>
          <w:tcPr>
            <w:tcW w:w="1134" w:type="dxa"/>
            <w:tcBorders>
              <w:top w:val="single" w:sz="4" w:space="0" w:color="000000"/>
              <w:bottom w:val="single" w:sz="4" w:space="0" w:color="000000"/>
              <w:right w:val="single" w:sz="4" w:space="0" w:color="000000"/>
            </w:tcBorders>
            <w:shd w:fill="auto" w:val="clear"/>
            <w:textDirection w:val="btLr"/>
            <w:vAlign w:val="center"/>
          </w:tcPr>
          <w:p>
            <w:pPr>
              <w:pStyle w:val="Normal"/>
              <w:ind w:left="113" w:right="113" w:hanging="0"/>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Військова частина 3026 НГУ</w:t>
            </w:r>
          </w:p>
        </w:tc>
        <w:tc>
          <w:tcPr>
            <w:tcW w:w="1134" w:type="dxa"/>
            <w:gridSpan w:val="2"/>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08803632</w:t>
            </w:r>
          </w:p>
        </w:tc>
        <w:tc>
          <w:tcPr>
            <w:tcW w:w="1699" w:type="dxa"/>
            <w:gridSpan w:val="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lang w:val="uk-UA"/>
              </w:rPr>
              <w:t xml:space="preserve">м. Запоріжжя </w:t>
            </w:r>
            <w:r>
              <w:rPr>
                <w:rFonts w:ascii="Times New Roman" w:hAnsi="Times New Roman"/>
                <w:color w:val="000000"/>
                <w:sz w:val="22"/>
                <w:szCs w:val="22"/>
              </w:rPr>
              <w:t>вул. Музична 4 Б</w:t>
            </w:r>
          </w:p>
        </w:tc>
        <w:tc>
          <w:tcPr>
            <w:tcW w:w="1417" w:type="dxa"/>
            <w:gridSpan w:val="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xml:space="preserve"> </w:t>
            </w:r>
            <w:r>
              <w:rPr>
                <w:rFonts w:ascii="Times New Roman" w:hAnsi="Times New Roman"/>
                <w:color w:val="000000"/>
                <w:sz w:val="22"/>
                <w:szCs w:val="22"/>
              </w:rPr>
              <w:t>Щербина Сергій Степанович</w:t>
            </w:r>
          </w:p>
        </w:tc>
        <w:tc>
          <w:tcPr>
            <w:tcW w:w="1276" w:type="dxa"/>
            <w:gridSpan w:val="5"/>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Командир військової частини</w:t>
            </w:r>
          </w:p>
        </w:tc>
        <w:tc>
          <w:tcPr>
            <w:tcW w:w="1704" w:type="dxa"/>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xml:space="preserve">Закон України </w:t>
            </w:r>
            <w:r>
              <w:rPr>
                <w:rFonts w:ascii="Times New Roman" w:hAnsi="Times New Roman"/>
                <w:color w:val="000000"/>
                <w:sz w:val="22"/>
                <w:szCs w:val="22"/>
                <w:lang w:val="ru-RU"/>
              </w:rPr>
              <w:t>„</w:t>
            </w:r>
            <w:r>
              <w:rPr>
                <w:rFonts w:ascii="Times New Roman" w:hAnsi="Times New Roman"/>
                <w:color w:val="000000"/>
                <w:sz w:val="22"/>
                <w:szCs w:val="22"/>
                <w:lang w:val="uk-UA"/>
              </w:rPr>
              <w:t>Національну гвардію України</w:t>
            </w:r>
            <w:r>
              <w:rPr>
                <w:rFonts w:ascii="Times New Roman" w:hAnsi="Times New Roman"/>
                <w:color w:val="000000"/>
                <w:sz w:val="22"/>
                <w:szCs w:val="22"/>
                <w:lang w:val="ru-RU"/>
              </w:rPr>
              <w:t xml:space="preserve">“ </w:t>
            </w:r>
            <w:r>
              <w:rPr>
                <w:rFonts w:ascii="Times New Roman" w:hAnsi="Times New Roman"/>
                <w:color w:val="000000"/>
                <w:sz w:val="22"/>
                <w:szCs w:val="22"/>
                <w:lang w:val="uk-UA"/>
              </w:rPr>
              <w:t>та виписка з Єдиного державного реєстру юридичних осіб від 02.05.2019 № 08/</w:t>
            </w:r>
            <w:r>
              <w:rPr>
                <w:rFonts w:ascii="Times New Roman" w:hAnsi="Times New Roman"/>
                <w:color w:val="000000"/>
                <w:sz w:val="22"/>
                <w:szCs w:val="22"/>
                <w:lang w:val="en-US"/>
              </w:rPr>
              <w:t>27-0407</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87" w:right="-45" w:hanging="0"/>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11"/>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bottom w:val="single" w:sz="4" w:space="0" w:color="000000"/>
              <w:right w:val="single" w:sz="4" w:space="0" w:color="000000"/>
            </w:tcBorders>
            <w:shd w:fill="auto" w:val="clear"/>
          </w:tcPr>
          <w:p>
            <w:pPr>
              <w:pStyle w:val="Normal"/>
              <w:rPr/>
            </w:pPr>
            <w:r>
              <w:rPr>
                <w:rStyle w:val="Style14"/>
                <w:rFonts w:ascii="Times New Roman" w:hAnsi="Times New Roman"/>
                <w:color w:val="000000"/>
                <w:sz w:val="24"/>
                <w:szCs w:val="24"/>
                <w:lang w:val="en-US"/>
              </w:rPr>
              <w:t>molodchii3026@ukr.net</w:t>
            </w:r>
          </w:p>
        </w:tc>
      </w:tr>
      <w:tr>
        <w:trPr>
          <w:trHeight w:val="153"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trPr>
          <w:trHeight w:val="320" w:hRule="atLeast"/>
        </w:trPr>
        <w:tc>
          <w:tcPr>
            <w:tcW w:w="565"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4.1</w:t>
            </w:r>
          </w:p>
        </w:tc>
        <w:tc>
          <w:tcPr>
            <w:tcW w:w="3829" w:type="dxa"/>
            <w:gridSpan w:val="5"/>
            <w:tcBorders>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4" w:type="dxa"/>
            <w:gridSpan w:val="11"/>
            <w:tcBorders>
              <w:top w:val="single" w:sz="4" w:space="0" w:color="000000"/>
              <w:bottom w:val="single" w:sz="4" w:space="0" w:color="000000"/>
              <w:right w:val="single" w:sz="4" w:space="0" w:color="000000"/>
            </w:tcBorders>
            <w:shd w:fill="auto" w:val="clear"/>
          </w:tcPr>
          <w:p>
            <w:pPr>
              <w:pStyle w:val="Normal"/>
              <w:ind w:left="3402" w:hanging="3402"/>
              <w:rPr>
                <w:sz w:val="22"/>
                <w:szCs w:val="22"/>
              </w:rPr>
            </w:pPr>
            <w:r>
              <w:rPr>
                <w:sz w:val="22"/>
                <w:szCs w:val="22"/>
                <w:lang w:val="uk-UA"/>
              </w:rPr>
              <w:t>Частина нежитлового приміщення № 45</w:t>
            </w:r>
          </w:p>
          <w:p>
            <w:pPr>
              <w:pStyle w:val="Normal"/>
              <w:ind w:left="3402" w:hanging="3402"/>
              <w:rPr>
                <w:sz w:val="22"/>
                <w:szCs w:val="22"/>
                <w:lang w:val="uk-UA"/>
              </w:rPr>
            </w:pPr>
            <w:r>
              <w:rPr>
                <w:sz w:val="22"/>
                <w:szCs w:val="22"/>
                <w:lang w:val="uk-UA"/>
              </w:rPr>
              <w:t>Площею 20,0 кв.м. першого поверху</w:t>
            </w:r>
          </w:p>
          <w:p>
            <w:pPr>
              <w:pStyle w:val="Normal"/>
              <w:ind w:left="3402" w:hanging="3402"/>
              <w:rPr>
                <w:sz w:val="22"/>
                <w:szCs w:val="22"/>
              </w:rPr>
            </w:pPr>
            <w:r>
              <w:rPr>
                <w:sz w:val="22"/>
                <w:szCs w:val="22"/>
                <w:lang w:val="uk-UA"/>
              </w:rPr>
              <w:t>в будівлі (літ.А-2), за адресою:</w:t>
            </w:r>
          </w:p>
          <w:p>
            <w:pPr>
              <w:pStyle w:val="Normal"/>
              <w:ind w:left="3402" w:hanging="3402"/>
              <w:rPr>
                <w:sz w:val="22"/>
                <w:szCs w:val="22"/>
              </w:rPr>
            </w:pPr>
            <w:r>
              <w:rPr>
                <w:rFonts w:ascii="Times New Roman" w:hAnsi="Times New Roman"/>
                <w:color w:val="000000"/>
                <w:sz w:val="22"/>
                <w:szCs w:val="22"/>
                <w:lang w:val="uk-UA"/>
              </w:rPr>
              <w:t>м. Запоріжжя по вулиці Музична 4б.</w:t>
            </w:r>
          </w:p>
        </w:tc>
      </w:tr>
      <w:tr>
        <w:trPr>
          <w:trHeight w:val="320" w:hRule="atLeast"/>
        </w:trPr>
        <w:tc>
          <w:tcPr>
            <w:tcW w:w="565" w:type="dxa"/>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6"/>
            <w:tcBorders>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Pr>
                <w:rFonts w:ascii="Times New Roman" w:hAnsi="Times New Roman"/>
                <w:color w:val="000000"/>
                <w:sz w:val="22"/>
                <w:szCs w:val="22"/>
              </w:rPr>
              <w:t>:</w:t>
            </w:r>
            <w:r>
              <w:rPr>
                <w:rFonts w:ascii="Times New Roman" w:hAnsi="Times New Roman"/>
                <w:i/>
                <w:color w:val="FF0000"/>
                <w:sz w:val="22"/>
                <w:szCs w:val="22"/>
              </w:rPr>
              <w:t xml:space="preserve"> </w:t>
            </w:r>
          </w:p>
          <w:p>
            <w:pPr>
              <w:pStyle w:val="Normal"/>
              <w:jc w:val="center"/>
              <w:rPr>
                <w:color w:val="000000"/>
              </w:rPr>
            </w:pPr>
            <w:r>
              <w:rPr>
                <w:rFonts w:ascii="Times New Roman" w:hAnsi="Times New Roman"/>
                <w:color w:val="000000"/>
                <w:sz w:val="22"/>
                <w:szCs w:val="22"/>
              </w:rPr>
              <w:t>https://sale.uub.com.ua/</w:t>
            </w:r>
          </w:p>
        </w:tc>
      </w:tr>
      <w:tr>
        <w:trPr>
          <w:trHeight w:val="738"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4.3</w:t>
            </w:r>
          </w:p>
        </w:tc>
        <w:tc>
          <w:tcPr>
            <w:tcW w:w="4963"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0"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olor w:val="FF0000"/>
                <w:sz w:val="22"/>
                <w:szCs w:val="22"/>
              </w:rPr>
            </w:pPr>
            <w:r>
              <w:rPr>
                <w:rFonts w:ascii="Times New Roman" w:hAnsi="Times New Roman"/>
                <w:color w:val="000000"/>
                <w:sz w:val="22"/>
                <w:szCs w:val="22"/>
              </w:rPr>
              <w:t>Не включений до Державного реєстру нерухомих пам’яток України, не є об’єктом культурної спадщини</w:t>
            </w:r>
          </w:p>
        </w:tc>
      </w:tr>
      <w:tr>
        <w:trPr>
          <w:trHeight w:val="26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6"/>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trPr>
          <w:trHeight w:val="19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101" w:right="-76" w:hanging="0"/>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6"/>
            <w:tcBorders>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 xml:space="preserve">(А) аукціон </w:t>
            </w:r>
          </w:p>
        </w:tc>
      </w:tr>
      <w:tr>
        <w:trPr>
          <w:trHeight w:val="207"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101" w:right="-76" w:hanging="0"/>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6.1</w:t>
              <w:br/>
            </w:r>
          </w:p>
          <w:p>
            <w:pPr>
              <w:pStyle w:val="Normal"/>
              <w:jc w:val="center"/>
              <w:rPr>
                <w:rFonts w:ascii="Times New Roman" w:hAnsi="Times New Roman"/>
                <w:color w:val="000000"/>
                <w:sz w:val="22"/>
                <w:szCs w:val="22"/>
              </w:rPr>
            </w:pPr>
            <w:r>
              <w:rPr>
                <w:rFonts w:ascii="Times New Roman" w:hAnsi="Times New Roman"/>
                <w:color w:val="000000"/>
                <w:sz w:val="22"/>
                <w:szCs w:val="22"/>
              </w:rPr>
            </w:r>
          </w:p>
        </w:tc>
        <w:tc>
          <w:tcPr>
            <w:tcW w:w="3427" w:type="dxa"/>
            <w:gridSpan w:val="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Оціночна вартість, визначена на підставі оцінки нерухомого майна ФОП Жуган Віра Станіславівна від 30.11.2020</w:t>
            </w:r>
          </w:p>
        </w:tc>
        <w:tc>
          <w:tcPr>
            <w:tcW w:w="3619" w:type="dxa"/>
            <w:gridSpan w:val="10"/>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сума (гривень), без податку на додану вартість 58 200.00 грн.</w:t>
            </w:r>
          </w:p>
        </w:tc>
        <w:tc>
          <w:tcPr>
            <w:tcW w:w="2877" w:type="dxa"/>
            <w:gridSpan w:val="3"/>
            <w:tcBorders>
              <w:top w:val="single" w:sz="4" w:space="0" w:color="000000"/>
              <w:bottom w:val="single" w:sz="4" w:space="0" w:color="000000"/>
              <w:right w:val="single" w:sz="4" w:space="0" w:color="000000"/>
            </w:tcBorders>
            <w:shd w:fill="auto" w:val="clear"/>
          </w:tcPr>
          <w:p>
            <w:pPr>
              <w:pStyle w:val="Normal"/>
              <w:ind w:right="63" w:hanging="0"/>
              <w:rPr>
                <w:rFonts w:ascii="Times New Roman" w:hAnsi="Times New Roman"/>
                <w:color w:val="FF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оголошення </w:t>
            </w:r>
          </w:p>
          <w:p>
            <w:pPr>
              <w:pStyle w:val="Normal"/>
              <w:rPr>
                <w:color w:val="000000"/>
              </w:rPr>
            </w:pPr>
            <w:r>
              <w:rPr>
                <w:rFonts w:ascii="Times New Roman" w:hAnsi="Times New Roman"/>
                <w:color w:val="000000"/>
                <w:sz w:val="22"/>
                <w:szCs w:val="22"/>
                <w:u w:val="single"/>
              </w:rPr>
              <w:t>30 листопада 2020 р.</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73" w:right="-34" w:hanging="0"/>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trPr>
          <w:trHeight w:val="389" w:hRule="atLeast"/>
        </w:trPr>
        <w:tc>
          <w:tcPr>
            <w:tcW w:w="565" w:type="dxa"/>
            <w:vMerge w:val="restart"/>
            <w:tcBorders>
              <w:top w:val="single" w:sz="4" w:space="0" w:color="000000"/>
              <w:left w:val="single" w:sz="4" w:space="0" w:color="000000"/>
              <w:right w:val="single" w:sz="4" w:space="0" w:color="000000"/>
            </w:tcBorders>
            <w:shd w:fill="auto" w:val="clear"/>
          </w:tcPr>
          <w:p>
            <w:pPr>
              <w:pStyle w:val="Normal"/>
              <w:ind w:left="-73" w:right="-34" w:hanging="0"/>
              <w:jc w:val="center"/>
              <w:rPr>
                <w:rFonts w:ascii="Times New Roman" w:hAnsi="Times New Roman"/>
                <w:color w:val="000000"/>
                <w:sz w:val="22"/>
                <w:szCs w:val="22"/>
              </w:rPr>
            </w:pPr>
            <w:r>
              <w:rPr>
                <w:rFonts w:ascii="Times New Roman" w:hAnsi="Times New Roman"/>
                <w:color w:val="000000"/>
                <w:sz w:val="22"/>
                <w:szCs w:val="22"/>
              </w:rPr>
              <w:t>6.2.1</w:t>
              <w:br/>
            </w:r>
          </w:p>
          <w:p>
            <w:pPr>
              <w:pStyle w:val="Normal"/>
              <w:ind w:left="-73" w:right="-34" w:hanging="0"/>
              <w:jc w:val="center"/>
              <w:rPr>
                <w:rFonts w:ascii="Times New Roman" w:hAnsi="Times New Roman"/>
                <w:color w:val="000000"/>
                <w:sz w:val="22"/>
                <w:szCs w:val="22"/>
              </w:rPr>
            </w:pPr>
            <w:r>
              <w:rPr>
                <w:rFonts w:ascii="Times New Roman" w:hAnsi="Times New Roman"/>
                <w:color w:val="000000"/>
                <w:sz w:val="22"/>
                <w:szCs w:val="22"/>
              </w:rPr>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6"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2"/>
              </w:rPr>
              <w:t xml:space="preserve">сума (гривень), без податку на додану вартість  </w:t>
            </w:r>
            <w:bookmarkStart w:id="0" w:name="_GoBack"/>
            <w:bookmarkEnd w:id="0"/>
            <w:r>
              <w:rPr>
                <w:rFonts w:ascii="Times New Roman" w:hAnsi="Times New Roman"/>
                <w:color w:val="000000"/>
                <w:sz w:val="22"/>
                <w:szCs w:val="22"/>
              </w:rPr>
              <w:t>58 200.00 грн.</w:t>
            </w:r>
          </w:p>
        </w:tc>
      </w:tr>
      <w:tr>
        <w:trPr>
          <w:trHeight w:val="453" w:hRule="atLeast"/>
        </w:trPr>
        <w:tc>
          <w:tcPr>
            <w:tcW w:w="565" w:type="dxa"/>
            <w:vMerge w:val="continue"/>
            <w:tcBorders>
              <w:left w:val="single" w:sz="4" w:space="0" w:color="000000"/>
              <w:bottom w:val="single" w:sz="4" w:space="0" w:color="000000"/>
              <w:right w:val="single" w:sz="4" w:space="0" w:color="000000"/>
            </w:tcBorders>
            <w:shd w:fill="auto" w:val="clear"/>
          </w:tcPr>
          <w:p>
            <w:pPr>
              <w:pStyle w:val="Normal"/>
              <w:ind w:left="-73" w:right="-34" w:hanging="0"/>
              <w:jc w:val="center"/>
              <w:rPr>
                <w:rFonts w:ascii="Times New Roman" w:hAnsi="Times New Roman"/>
                <w:color w:val="000000"/>
                <w:sz w:val="22"/>
                <w:szCs w:val="22"/>
              </w:rPr>
            </w:pPr>
            <w:r>
              <w:rPr>
                <w:rFonts w:ascii="Times New Roman" w:hAnsi="Times New Roman"/>
                <w:color w:val="000000"/>
                <w:sz w:val="22"/>
                <w:szCs w:val="22"/>
              </w:rPr>
            </w:r>
          </w:p>
        </w:tc>
        <w:tc>
          <w:tcPr>
            <w:tcW w:w="9923" w:type="dxa"/>
            <w:gridSpan w:val="16"/>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FF0000"/>
                <w:sz w:val="22"/>
                <w:szCs w:val="22"/>
              </w:rPr>
            </w:pPr>
            <w:r>
              <w:rPr>
                <w:rFonts w:ascii="Times New Roman" w:hAnsi="Times New Roman"/>
                <w:color w:val="00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trPr>
          <w:trHeight w:val="145"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73" w:right="-62" w:hanging="0"/>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trPr>
          <w:trHeight w:val="292"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ind w:left="-73" w:right="-62" w:hanging="0"/>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color w:val="000000"/>
              </w:rPr>
            </w:pPr>
            <w:r>
              <w:rPr>
                <w:rFonts w:ascii="Times New Roman" w:hAnsi="Times New Roman"/>
                <w:color w:val="000000"/>
                <w:sz w:val="22"/>
                <w:szCs w:val="22"/>
              </w:rPr>
              <w:t xml:space="preserve">Майно може бути використане Орендарем  для торгівлі продовольчими товарами </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8</w:t>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6" w:type="dxa"/>
            <w:gridSpan w:val="1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FF0000"/>
                <w:sz w:val="22"/>
                <w:szCs w:val="22"/>
              </w:rPr>
              <w:t>–</w:t>
            </w:r>
          </w:p>
        </w:tc>
      </w:tr>
      <w:tr>
        <w:trPr>
          <w:trHeight w:val="254"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6"/>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9.1</w:t>
              <w:br/>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7" w:type="dxa"/>
            <w:gridSpan w:val="6"/>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FF0000"/>
                <w:sz w:val="22"/>
                <w:szCs w:val="22"/>
              </w:rPr>
            </w:pPr>
            <w:r>
              <w:rPr>
                <w:rFonts w:ascii="Times New Roman" w:hAnsi="Times New Roman"/>
                <w:color w:val="000000"/>
                <w:sz w:val="22"/>
                <w:szCs w:val="22"/>
              </w:rPr>
              <w:t>сума, гривень, без податку на додану вартість ___________</w:t>
            </w:r>
          </w:p>
        </w:tc>
        <w:tc>
          <w:tcPr>
            <w:tcW w:w="3249" w:type="dxa"/>
            <w:gridSpan w:val="7"/>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FF0000"/>
                <w:sz w:val="22"/>
                <w:szCs w:val="22"/>
              </w:rPr>
            </w:pPr>
            <w:r>
              <w:rPr>
                <w:rFonts w:ascii="Times New Roman" w:hAnsi="Times New Roman"/>
                <w:color w:val="000000"/>
                <w:sz w:val="22"/>
                <w:szCs w:val="22"/>
              </w:rPr>
              <w:t>дата і реквізити протоколу електронного аукціону ________________</w:t>
            </w:r>
          </w:p>
        </w:tc>
      </w:tr>
      <w:tr>
        <w:trPr>
          <w:trHeight w:val="611"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9.2</w:t>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496" w:type="dxa"/>
            <w:gridSpan w:val="1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розрахунок комунальних послуг є додатком до цього проєкту договору </w:t>
            </w:r>
          </w:p>
        </w:tc>
      </w:tr>
      <w:tr>
        <w:trPr>
          <w:trHeight w:val="159" w:hRule="atLeast"/>
        </w:trPr>
        <w:tc>
          <w:tcPr>
            <w:tcW w:w="565" w:type="dxa"/>
            <w:tcBorders>
              <w:top w:val="single" w:sz="4" w:space="0" w:color="000000"/>
              <w:left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6"/>
            <w:tcBorders>
              <w:top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trPr>
          <w:trHeight w:val="617"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10.1</w:t>
              <w:br/>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2 (дві) місячні орендні плати, так як цей договір є договором типу 5.1 А</w:t>
            </w:r>
          </w:p>
        </w:tc>
        <w:tc>
          <w:tcPr>
            <w:tcW w:w="6496" w:type="dxa"/>
            <w:gridSpan w:val="1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FF0000"/>
                <w:sz w:val="22"/>
                <w:szCs w:val="22"/>
              </w:rPr>
            </w:pPr>
            <w:r>
              <w:rPr>
                <w:rFonts w:ascii="Times New Roman" w:hAnsi="Times New Roman"/>
                <w:color w:val="000000"/>
                <w:sz w:val="22"/>
                <w:szCs w:val="22"/>
              </w:rPr>
              <w:t>сума, гривень, без податку на додану вартість ___________</w:t>
            </w:r>
          </w:p>
          <w:p>
            <w:pPr>
              <w:pStyle w:val="Normal"/>
              <w:rPr>
                <w:rFonts w:ascii="Times New Roman" w:hAnsi="Times New Roman"/>
                <w:color w:val="FF0000"/>
                <w:sz w:val="22"/>
                <w:szCs w:val="22"/>
              </w:rPr>
            </w:pPr>
            <w:r>
              <w:rPr>
                <w:rFonts w:ascii="Times New Roman" w:hAnsi="Times New Roman"/>
                <w:color w:val="000000"/>
                <w:sz w:val="22"/>
                <w:szCs w:val="22"/>
              </w:rPr>
              <w:t>(зазначається сума після визначення орендної плати за результатами аукціону)</w:t>
            </w:r>
          </w:p>
        </w:tc>
      </w:tr>
      <w:tr>
        <w:trPr>
          <w:trHeight w:val="664" w:hRule="atLeast"/>
        </w:trPr>
        <w:tc>
          <w:tcPr>
            <w:tcW w:w="565" w:type="dxa"/>
            <w:vMerge w:val="restart"/>
            <w:tcBorders>
              <w:top w:val="single" w:sz="4" w:space="0" w:color="000000"/>
              <w:left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11</w:t>
            </w:r>
          </w:p>
        </w:tc>
        <w:tc>
          <w:tcPr>
            <w:tcW w:w="3427" w:type="dxa"/>
            <w:gridSpan w:val="3"/>
            <w:tcBorders>
              <w:top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6" w:type="dxa"/>
            <w:gridSpan w:val="13"/>
            <w:tcBorders>
              <w:top w:val="single" w:sz="4" w:space="0" w:color="000000"/>
              <w:right w:val="single" w:sz="4" w:space="0" w:color="000000"/>
            </w:tcBorders>
            <w:shd w:fill="auto" w:val="clear"/>
          </w:tcPr>
          <w:p>
            <w:pPr>
              <w:pStyle w:val="Normal"/>
              <w:ind w:left="10" w:hanging="0"/>
              <w:rPr>
                <w:rFonts w:ascii="Times New Roman" w:hAnsi="Times New Roman"/>
                <w:color w:val="000000"/>
                <w:sz w:val="22"/>
                <w:szCs w:val="22"/>
              </w:rPr>
            </w:pPr>
            <w:r>
              <w:rPr>
                <w:rFonts w:ascii="Times New Roman" w:hAnsi="Times New Roman"/>
                <w:color w:val="000000"/>
                <w:sz w:val="22"/>
                <w:szCs w:val="22"/>
              </w:rPr>
              <w:t>2 (дві) місячні оренді плати, без податку на додану вартість сума, гривень _____________ (зазначається сума після визначення орендної плати за результатами аукціону)</w:t>
            </w:r>
          </w:p>
        </w:tc>
      </w:tr>
      <w:tr>
        <w:trPr>
          <w:trHeight w:val="369" w:hRule="atLeast"/>
        </w:trPr>
        <w:tc>
          <w:tcPr>
            <w:tcW w:w="565" w:type="dxa"/>
            <w:vMerge w:val="continue"/>
            <w:tcBorders>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r>
          </w:p>
        </w:tc>
        <w:tc>
          <w:tcPr>
            <w:tcW w:w="9923" w:type="dxa"/>
            <w:gridSpan w:val="16"/>
            <w:tcBorders>
              <w:top w:val="single" w:sz="4" w:space="0" w:color="000000"/>
              <w:right w:val="single" w:sz="4" w:space="0" w:color="000000"/>
            </w:tcBorders>
            <w:shd w:fill="auto" w:val="clear"/>
          </w:tcPr>
          <w:p>
            <w:pPr>
              <w:pStyle w:val="Normal"/>
              <w:ind w:left="10" w:hanging="0"/>
              <w:rPr>
                <w:rFonts w:ascii="Times New Roman" w:hAnsi="Times New Roman"/>
                <w:color w:val="FF0000"/>
                <w:sz w:val="22"/>
                <w:szCs w:val="22"/>
              </w:rPr>
            </w:pPr>
            <w:r>
              <w:rPr>
                <w:rFonts w:ascii="Times New Roman" w:hAnsi="Times New Roman"/>
                <w:color w:val="00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trPr>
          <w:trHeight w:val="195"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6"/>
            <w:tcBorders>
              <w:top w:val="single" w:sz="4" w:space="0" w:color="000000"/>
              <w:bottom w:val="single" w:sz="4" w:space="0" w:color="000000"/>
              <w:right w:val="single" w:sz="4" w:space="0" w:color="000000"/>
            </w:tcBorders>
            <w:shd w:fill="auto" w:val="clear"/>
          </w:tcPr>
          <w:p>
            <w:pPr>
              <w:pStyle w:val="Normal"/>
              <w:ind w:left="248" w:hanging="0"/>
              <w:jc w:val="center"/>
              <w:rPr>
                <w:rFonts w:ascii="Times New Roman" w:hAnsi="Times New Roman"/>
                <w:color w:val="000000"/>
                <w:sz w:val="22"/>
                <w:szCs w:val="22"/>
              </w:rPr>
            </w:pPr>
            <w:r>
              <w:rPr>
                <w:rFonts w:ascii="Times New Roman" w:hAnsi="Times New Roman"/>
                <w:color w:val="000000"/>
                <w:sz w:val="22"/>
                <w:szCs w:val="22"/>
              </w:rPr>
              <w:t>Строк договору: 5 років  з дати набрання чинності цим договором</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13</w:t>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6" w:type="dxa"/>
            <w:gridSpan w:val="1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Орендодавець надав згоду на передачу майна в  суборенду згідно з оголошенням про передачу майна в оренду</w:t>
            </w:r>
          </w:p>
        </w:tc>
      </w:tr>
      <w:tr>
        <w:trPr>
          <w:trHeight w:val="281"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14</w:t>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6"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Не затверджено</w:t>
            </w:r>
          </w:p>
        </w:tc>
      </w:tr>
      <w:tr>
        <w:trPr>
          <w:trHeight w:val="94" w:hRule="atLeast"/>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15</w:t>
            </w:r>
          </w:p>
        </w:tc>
        <w:tc>
          <w:tcPr>
            <w:tcW w:w="3427" w:type="dxa"/>
            <w:gridSpan w:val="3"/>
            <w:vMerge w:val="restart"/>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6" w:type="dxa"/>
            <w:gridSpan w:val="13"/>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Балансоутримувача</w:t>
            </w:r>
          </w:p>
        </w:tc>
      </w:tr>
      <w:tr>
        <w:trPr>
          <w:trHeight w:val="320" w:hRule="atLeast"/>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olor w:val="000000"/>
                <w:sz w:val="22"/>
                <w:szCs w:val="22"/>
              </w:rPr>
            </w:pPr>
            <w:r>
              <w:rPr>
                <w:rFonts w:ascii="Times New Roman" w:hAnsi="Times New Roman"/>
                <w:color w:val="000000"/>
                <w:sz w:val="22"/>
                <w:szCs w:val="22"/>
              </w:rPr>
            </w:r>
          </w:p>
        </w:tc>
        <w:tc>
          <w:tcPr>
            <w:tcW w:w="3427" w:type="dxa"/>
            <w:gridSpan w:val="3"/>
            <w:vMerge w:val="continue"/>
            <w:tcBorders>
              <w:top w:val="single" w:sz="4" w:space="0" w:color="000000"/>
              <w:bottom w:val="single" w:sz="4" w:space="0" w:color="000000"/>
              <w:right w:val="single" w:sz="4" w:space="0" w:color="000000"/>
            </w:tcBorders>
            <w:shd w:fill="auto" w:val="clear"/>
            <w:vAlign w:val="center"/>
          </w:tcPr>
          <w:p>
            <w:pPr>
              <w:pStyle w:val="Normal"/>
              <w:rPr>
                <w:rFonts w:ascii="Times New Roman" w:hAnsi="Times New Roman"/>
                <w:color w:val="000000"/>
                <w:sz w:val="22"/>
                <w:szCs w:val="22"/>
              </w:rPr>
            </w:pPr>
            <w:r>
              <w:rPr>
                <w:rFonts w:ascii="Times New Roman" w:hAnsi="Times New Roman"/>
                <w:color w:val="000000"/>
                <w:sz w:val="22"/>
                <w:szCs w:val="22"/>
              </w:rPr>
            </w:r>
          </w:p>
        </w:tc>
        <w:tc>
          <w:tcPr>
            <w:tcW w:w="6496" w:type="dxa"/>
            <w:gridSpan w:val="13"/>
            <w:tcBorders>
              <w:top w:val="single" w:sz="4" w:space="0" w:color="000000"/>
              <w:bottom w:val="single" w:sz="4" w:space="0" w:color="000000"/>
              <w:right w:val="single" w:sz="4" w:space="0" w:color="000000"/>
            </w:tcBorders>
            <w:shd w:fill="auto" w:val="clear"/>
          </w:tcPr>
          <w:p>
            <w:pPr>
              <w:pStyle w:val="Normal"/>
              <w:rPr>
                <w:color w:val="000000"/>
              </w:rPr>
            </w:pPr>
            <w:r>
              <w:rPr>
                <w:rFonts w:ascii="Times New Roman" w:hAnsi="Times New Roman"/>
                <w:color w:val="000000"/>
                <w:sz w:val="22"/>
                <w:szCs w:val="28"/>
              </w:rPr>
              <w:t xml:space="preserve">Рахунок: </w:t>
            </w:r>
            <w:r>
              <w:rPr>
                <w:rFonts w:ascii="Times New Roman" w:hAnsi="Times New Roman"/>
                <w:color w:val="000000"/>
                <w:sz w:val="22"/>
                <w:szCs w:val="28"/>
                <w:lang w:val="en-US"/>
              </w:rPr>
              <w:t>UA</w:t>
            </w:r>
            <w:r>
              <w:rPr>
                <w:rFonts w:ascii="Times New Roman" w:hAnsi="Times New Roman"/>
                <w:color w:val="000000"/>
                <w:sz w:val="22"/>
                <w:szCs w:val="28"/>
                <w:lang w:val="uk-UA"/>
              </w:rPr>
              <w:t>608201720343170001000014918</w:t>
            </w:r>
            <w:r>
              <w:rPr>
                <w:rFonts w:ascii="Times New Roman" w:hAnsi="Times New Roman"/>
                <w:color w:val="000000"/>
                <w:sz w:val="22"/>
                <w:szCs w:val="28"/>
              </w:rPr>
              <w:t xml:space="preserve"> </w:t>
            </w:r>
          </w:p>
          <w:p>
            <w:pPr>
              <w:pStyle w:val="Normal"/>
              <w:rPr>
                <w:color w:val="000000"/>
              </w:rPr>
            </w:pPr>
            <w:r>
              <w:rPr>
                <w:rFonts w:ascii="Times New Roman" w:hAnsi="Times New Roman"/>
                <w:color w:val="000000"/>
                <w:sz w:val="22"/>
                <w:szCs w:val="28"/>
              </w:rPr>
              <w:t>Банк одержувача:  Державна казначейська служба України</w:t>
            </w:r>
          </w:p>
        </w:tc>
      </w:tr>
      <w:tr>
        <w:trPr>
          <w:trHeight w:val="320" w:hRule="atLeast"/>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olor w:val="000000"/>
                <w:sz w:val="22"/>
                <w:szCs w:val="22"/>
              </w:rPr>
            </w:pPr>
            <w:r>
              <w:rPr>
                <w:rFonts w:ascii="Times New Roman" w:hAnsi="Times New Roman"/>
                <w:color w:val="000000"/>
                <w:sz w:val="22"/>
                <w:szCs w:val="22"/>
              </w:rPr>
              <w:t>16</w:t>
            </w:r>
          </w:p>
        </w:tc>
        <w:tc>
          <w:tcPr>
            <w:tcW w:w="3427" w:type="dxa"/>
            <w:gridSpan w:val="3"/>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2" w:type="dxa"/>
            <w:gridSpan w:val="9"/>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Балансоутримувачу 100</w:t>
            </w:r>
          </w:p>
          <w:p>
            <w:pPr>
              <w:pStyle w:val="Normal"/>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904" w:type="dxa"/>
            <w:gridSpan w:val="4"/>
            <w:tcBorders>
              <w:top w:val="single" w:sz="4" w:space="0" w:color="000000"/>
              <w:bottom w:val="single" w:sz="4" w:space="0" w:color="000000"/>
              <w:right w:val="single" w:sz="4" w:space="0" w:color="000000"/>
            </w:tcBorders>
            <w:shd w:fill="auto" w:val="clear"/>
          </w:tcPr>
          <w:p>
            <w:pPr>
              <w:pStyle w:val="Normal"/>
              <w:rPr>
                <w:rFonts w:ascii="Times New Roman" w:hAnsi="Times New Roman"/>
                <w:color w:val="000000"/>
                <w:sz w:val="22"/>
                <w:szCs w:val="22"/>
              </w:rPr>
            </w:pPr>
            <w:r>
              <w:rPr>
                <w:rFonts w:ascii="Times New Roman" w:hAnsi="Times New Roman"/>
                <w:color w:val="000000"/>
                <w:sz w:val="22"/>
                <w:szCs w:val="22"/>
              </w:rPr>
              <w:t>місцевому бюджету 0 відсотків суми орендної плати</w:t>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sz w:val="28"/>
          <w:szCs w:val="28"/>
        </w:rPr>
      </w:pPr>
      <w:r>
        <w:rPr/>
        <w:t xml:space="preserve">II. </w:t>
      </w:r>
      <w:r>
        <w:rPr>
          <w:rFonts w:ascii="Times New Roman" w:hAnsi="Times New Roman"/>
          <w:sz w:val="28"/>
          <w:szCs w:val="28"/>
        </w:rPr>
        <w:t>Незмінювані умови договору</w:t>
      </w:r>
    </w:p>
    <w:p>
      <w:pPr>
        <w:pStyle w:val="Style23"/>
        <w:spacing w:before="0" w:after="0"/>
        <w:ind w:hanging="0"/>
        <w:jc w:val="center"/>
        <w:rPr>
          <w:rFonts w:ascii="Times New Roman" w:hAnsi="Times New Roman"/>
          <w:sz w:val="20"/>
          <w:szCs w:val="28"/>
        </w:rPr>
      </w:pPr>
      <w:r>
        <w:rPr>
          <w:rFonts w:ascii="Times New Roman" w:hAnsi="Times New Roman"/>
          <w:sz w:val="20"/>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1.Предмет договору</w:t>
      </w:r>
    </w:p>
    <w:p>
      <w:pPr>
        <w:pStyle w:val="Style23"/>
        <w:spacing w:before="0" w:after="0"/>
        <w:ind w:hanging="0"/>
        <w:jc w:val="center"/>
        <w:rPr>
          <w:rFonts w:ascii="Times New Roman" w:hAnsi="Times New Roman"/>
          <w:sz w:val="20"/>
          <w:szCs w:val="28"/>
        </w:rPr>
      </w:pPr>
      <w:r>
        <w:rPr>
          <w:rFonts w:ascii="Times New Roman" w:hAnsi="Times New Roman"/>
          <w:sz w:val="20"/>
          <w:szCs w:val="28"/>
        </w:rPr>
      </w:r>
    </w:p>
    <w:p>
      <w:pPr>
        <w:pStyle w:val="Style23"/>
        <w:spacing w:before="0" w:after="0"/>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pPr>
        <w:pStyle w:val="Style23"/>
        <w:spacing w:before="0" w:after="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pPr>
        <w:pStyle w:val="Style23"/>
        <w:spacing w:before="0" w:after="0"/>
        <w:ind w:hanging="0"/>
        <w:jc w:val="center"/>
        <w:rPr>
          <w:rFonts w:ascii="Times New Roman" w:hAnsi="Times New Roman"/>
          <w:sz w:val="20"/>
          <w:szCs w:val="28"/>
        </w:rPr>
      </w:pPr>
      <w:r>
        <w:rPr>
          <w:rFonts w:ascii="Times New Roman" w:hAnsi="Times New Roman"/>
          <w:sz w:val="20"/>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2. Умови передачі орендованого Майна Орендарю</w:t>
      </w:r>
    </w:p>
    <w:p>
      <w:pPr>
        <w:pStyle w:val="Style23"/>
        <w:spacing w:before="0" w:after="0"/>
        <w:ind w:hanging="0"/>
        <w:jc w:val="center"/>
        <w:rPr>
          <w:rFonts w:ascii="Times New Roman" w:hAnsi="Times New Roman"/>
          <w:sz w:val="20"/>
          <w:szCs w:val="28"/>
        </w:rPr>
      </w:pPr>
      <w:r>
        <w:rPr>
          <w:rFonts w:ascii="Times New Roman" w:hAnsi="Times New Roman"/>
          <w:sz w:val="20"/>
          <w:szCs w:val="28"/>
        </w:rPr>
      </w:r>
    </w:p>
    <w:p>
      <w:pPr>
        <w:pStyle w:val="Style23"/>
        <w:spacing w:before="0" w:after="0"/>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 який є додатком до цього договору (додаток 2).</w:t>
      </w:r>
    </w:p>
    <w:p>
      <w:pPr>
        <w:pStyle w:val="Style23"/>
        <w:spacing w:before="0" w:after="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pPr>
        <w:pStyle w:val="Style23"/>
        <w:spacing w:before="0" w:after="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pPr>
        <w:pStyle w:val="Style23"/>
        <w:spacing w:before="0" w:after="0"/>
        <w:ind w:hanging="0"/>
        <w:jc w:val="center"/>
        <w:rPr>
          <w:rFonts w:ascii="Times New Roman" w:hAnsi="Times New Roman"/>
          <w:sz w:val="20"/>
          <w:szCs w:val="28"/>
        </w:rPr>
      </w:pPr>
      <w:r>
        <w:rPr>
          <w:rFonts w:ascii="Times New Roman" w:hAnsi="Times New Roman"/>
          <w:sz w:val="20"/>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3. Орендна плата</w:t>
      </w:r>
    </w:p>
    <w:p>
      <w:pPr>
        <w:pStyle w:val="Style23"/>
        <w:spacing w:before="0" w:after="0"/>
        <w:ind w:hanging="0"/>
        <w:jc w:val="center"/>
        <w:rPr>
          <w:rFonts w:ascii="Times New Roman" w:hAnsi="Times New Roman"/>
          <w:sz w:val="22"/>
          <w:szCs w:val="28"/>
        </w:rPr>
      </w:pPr>
      <w:r>
        <w:rPr>
          <w:rFonts w:ascii="Times New Roman" w:hAnsi="Times New Roman"/>
          <w:sz w:val="22"/>
          <w:szCs w:val="28"/>
        </w:rPr>
      </w:r>
    </w:p>
    <w:p>
      <w:pPr>
        <w:pStyle w:val="Style23"/>
        <w:spacing w:before="0" w:after="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pStyle w:val="Style23"/>
        <w:spacing w:before="0" w:after="0"/>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pPr>
        <w:pStyle w:val="Style23"/>
        <w:spacing w:before="0" w:after="0"/>
        <w:jc w:val="both"/>
        <w:rPr>
          <w:rFonts w:ascii="Times New Roman" w:hAnsi="Times New Roman"/>
          <w:sz w:val="28"/>
          <w:szCs w:val="28"/>
        </w:rPr>
      </w:pPr>
      <w:r>
        <w:rPr>
          <w:rFonts w:ascii="Times New Roman" w:hAnsi="Times New Roman"/>
          <w:sz w:val="28"/>
          <w:szCs w:val="28"/>
        </w:rPr>
        <w:t xml:space="preserve">3.2.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pStyle w:val="Style23"/>
        <w:spacing w:before="0" w:after="0"/>
        <w:jc w:val="both"/>
        <w:rPr>
          <w:rFonts w:ascii="Times New Roman" w:hAnsi="Times New Roman"/>
          <w:sz w:val="28"/>
          <w:szCs w:val="28"/>
        </w:rPr>
      </w:pPr>
      <w:r>
        <w:rPr>
          <w:rFonts w:ascii="Times New Roman" w:hAnsi="Times New Roman"/>
          <w:sz w:val="28"/>
          <w:szCs w:val="28"/>
        </w:rPr>
        <w:t>3.3. Орендар сплачує орендну плату до місцевого бюджету та Балансоутримувачу у співвідношенні, визначеному у пункті 16 Умов, щомісяця:</w:t>
      </w:r>
    </w:p>
    <w:p>
      <w:pPr>
        <w:pStyle w:val="Style23"/>
        <w:spacing w:before="0" w:after="0"/>
        <w:jc w:val="both"/>
        <w:rPr>
          <w:rFonts w:ascii="Times New Roman" w:hAnsi="Times New Roman"/>
          <w:sz w:val="28"/>
          <w:szCs w:val="28"/>
        </w:rPr>
      </w:pPr>
      <w:r>
        <w:rPr>
          <w:rFonts w:ascii="Times New Roman" w:hAnsi="Times New Roman"/>
          <w:sz w:val="28"/>
          <w:szCs w:val="28"/>
        </w:rPr>
        <w:t>до 15 числа поточного місяця оренди — як орендар, який отримав майно в оренду за результатами аукціону (договори типу 5(А).</w:t>
      </w:r>
    </w:p>
    <w:p>
      <w:pPr>
        <w:pStyle w:val="Style23"/>
        <w:spacing w:before="0" w:after="0"/>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pStyle w:val="Style23"/>
        <w:spacing w:before="0" w:after="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pStyle w:val="Style23"/>
        <w:spacing w:before="0" w:after="0"/>
        <w:jc w:val="both"/>
        <w:rPr>
          <w:rFonts w:ascii="Times New Roman" w:hAnsi="Times New Roman"/>
          <w:color w:val="000000" w:themeColor="text1"/>
          <w:sz w:val="28"/>
          <w:szCs w:val="28"/>
        </w:rPr>
      </w:pPr>
      <w:r>
        <w:rPr>
          <w:rFonts w:ascii="Times New Roman" w:hAnsi="Times New Roman"/>
          <w:sz w:val="28"/>
          <w:szCs w:val="28"/>
        </w:rPr>
        <w:t xml:space="preserve">3.6. Цей договір укладено за результатами проведення аукціону, то підставою для сплати авансового внесок з орендної плати є протокол про </w:t>
      </w:r>
      <w:r>
        <w:rPr>
          <w:rFonts w:ascii="Times New Roman" w:hAnsi="Times New Roman"/>
          <w:color w:val="000000" w:themeColor="text1"/>
          <w:sz w:val="28"/>
          <w:szCs w:val="28"/>
        </w:rPr>
        <w:t>результати електронного аукціону.</w:t>
      </w:r>
    </w:p>
    <w:p>
      <w:pPr>
        <w:pStyle w:val="Style23"/>
        <w:spacing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3.7.  </w:t>
      </w:r>
      <w:r>
        <w:rPr>
          <w:rFonts w:ascii="Times New Roman" w:hAnsi="Times New Roman"/>
          <w:color w:val="000000" w:themeColor="text1"/>
          <w:sz w:val="28"/>
          <w:szCs w:val="28"/>
          <w:shd w:fill="FFFFFF" w:val="clear"/>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pPr>
        <w:pStyle w:val="Style23"/>
        <w:spacing w:before="0" w:after="0"/>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Балансоутримувачем. Балансоутримувач може звернутися із позовом про стягнення орендної плати та інших платежів за цим договором, за якими у Орендаря є заборгованість. Сторона, в інтересах якої подається позов, може компенсувати іншій стороні судові і інші витрати, пов’язані з поданням позову.</w:t>
      </w:r>
    </w:p>
    <w:p>
      <w:pPr>
        <w:pStyle w:val="Style23"/>
        <w:spacing w:before="0" w:after="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pStyle w:val="Style23"/>
        <w:spacing w:before="0" w:after="0"/>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pStyle w:val="Style23"/>
        <w:spacing w:before="0" w:after="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pStyle w:val="Style23"/>
        <w:spacing w:before="0" w:after="0"/>
        <w:jc w:val="both"/>
        <w:rPr>
          <w:rFonts w:ascii="Times New Roman" w:hAnsi="Times New Roman"/>
          <w:sz w:val="28"/>
          <w:szCs w:val="28"/>
        </w:rPr>
      </w:pPr>
      <w:r>
        <w:rPr>
          <w:rFonts w:ascii="Times New Roman" w:hAnsi="Times New Roman"/>
          <w:sz w:val="28"/>
          <w:szCs w:val="28"/>
        </w:rPr>
        <w:t>3.12. Орендар зобов’язаний на вимогу Балансоутримувача проводити звіряння взаєморозрахунків за орендними платежами і оформляти акти звіряння.</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4. Повернення Майна з оренди і забезпечувальний депозит</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pPr>
        <w:pStyle w:val="Style23"/>
        <w:spacing w:before="0" w:after="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pPr>
        <w:pStyle w:val="Style23"/>
        <w:spacing w:before="0" w:after="0"/>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pPr>
        <w:pStyle w:val="Style23"/>
        <w:spacing w:before="0" w:after="0"/>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pStyle w:val="Style23"/>
        <w:spacing w:before="0" w:after="0"/>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pPr>
        <w:pStyle w:val="Style23"/>
        <w:spacing w:before="0" w:after="0"/>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pPr>
        <w:pStyle w:val="Style23"/>
        <w:spacing w:before="0" w:after="0"/>
        <w:jc w:val="both"/>
        <w:rPr>
          <w:rFonts w:ascii="Times New Roman" w:hAnsi="Times New Roman"/>
          <w:sz w:val="28"/>
          <w:szCs w:val="28"/>
        </w:rPr>
      </w:pPr>
      <w:r>
        <w:rPr>
          <w:rFonts w:ascii="Times New Roman" w:hAnsi="Times New Roman"/>
          <w:sz w:val="28"/>
          <w:szCs w:val="28"/>
        </w:rPr>
        <w:t xml:space="preserve">Орендар зобов’язаний: </w:t>
      </w:r>
    </w:p>
    <w:p>
      <w:pPr>
        <w:pStyle w:val="Style23"/>
        <w:spacing w:before="0" w:after="0"/>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pPr>
        <w:pStyle w:val="Style23"/>
        <w:spacing w:before="0" w:after="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pPr>
        <w:pStyle w:val="Style23"/>
        <w:spacing w:before="0" w:after="0"/>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pStyle w:val="Style23"/>
        <w:spacing w:before="0" w:after="0"/>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pPr>
        <w:pStyle w:val="Style23"/>
        <w:spacing w:before="0" w:after="0"/>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pPr>
        <w:pStyle w:val="Style23"/>
        <w:spacing w:before="0" w:after="0"/>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 забезпечувальний депозит в розмірі, визначеному у пункті 11 Умов.</w:t>
      </w:r>
    </w:p>
    <w:p>
      <w:pPr>
        <w:pStyle w:val="Style23"/>
        <w:spacing w:before="0" w:after="0"/>
        <w:jc w:val="both"/>
        <w:rPr>
          <w:rFonts w:ascii="Times New Roman" w:hAnsi="Times New Roman"/>
          <w:sz w:val="28"/>
          <w:szCs w:val="28"/>
        </w:rPr>
      </w:pPr>
      <w:r>
        <w:rPr>
          <w:rFonts w:ascii="Times New Roman" w:hAnsi="Times New Roman"/>
          <w:sz w:val="28"/>
          <w:szCs w:val="28"/>
        </w:rPr>
        <w:t>4.6. Балансоутримувач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pPr>
        <w:pStyle w:val="Style23"/>
        <w:spacing w:before="0" w:after="0"/>
        <w:jc w:val="both"/>
        <w:rPr>
          <w:rFonts w:ascii="Times New Roman" w:hAnsi="Times New Roman"/>
          <w:sz w:val="28"/>
          <w:szCs w:val="28"/>
        </w:rPr>
      </w:pPr>
      <w:r>
        <w:rPr>
          <w:rFonts w:ascii="Times New Roman" w:hAnsi="Times New Roman"/>
          <w:sz w:val="28"/>
          <w:szCs w:val="28"/>
        </w:rPr>
        <w:t>4.7. Балансоутримувач перераховує забезпечувальний депозит у повному обсязі до місцевого бюджету, якщо:</w:t>
      </w:r>
    </w:p>
    <w:p>
      <w:pPr>
        <w:pStyle w:val="Style23"/>
        <w:spacing w:before="0" w:after="0"/>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pPr>
        <w:pStyle w:val="Style23"/>
        <w:spacing w:before="0" w:after="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pStyle w:val="Style23"/>
        <w:spacing w:before="0" w:after="0"/>
        <w:jc w:val="both"/>
        <w:rPr>
          <w:rFonts w:ascii="Times New Roman" w:hAnsi="Times New Roman"/>
          <w:sz w:val="28"/>
          <w:szCs w:val="28"/>
        </w:rPr>
      </w:pPr>
      <w:r>
        <w:rPr>
          <w:rFonts w:ascii="Times New Roman" w:hAnsi="Times New Roman"/>
          <w:sz w:val="28"/>
          <w:szCs w:val="28"/>
        </w:rPr>
        <w:t>4.8. Балансоутримувач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pStyle w:val="Style23"/>
        <w:spacing w:before="0" w:after="0"/>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сума забезпечувального депозиту розподіляється між місцевим бюджетом і Балансоутримувачем);</w:t>
      </w:r>
    </w:p>
    <w:p>
      <w:pPr>
        <w:pStyle w:val="Style23"/>
        <w:spacing w:before="0" w:after="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pPr>
        <w:pStyle w:val="Style23"/>
        <w:spacing w:before="0" w:after="0"/>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pPr>
        <w:pStyle w:val="Style23"/>
        <w:spacing w:before="0" w:after="0"/>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pPr>
        <w:pStyle w:val="Style23"/>
        <w:spacing w:before="0" w:after="0"/>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pPr>
        <w:pStyle w:val="Style23"/>
        <w:spacing w:before="0" w:after="0"/>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pPr>
        <w:pStyle w:val="Style23"/>
        <w:spacing w:before="0" w:after="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pStyle w:val="Style23"/>
        <w:spacing w:before="0" w:after="0"/>
        <w:jc w:val="both"/>
        <w:rPr>
          <w:rFonts w:ascii="Times New Roman" w:hAnsi="Times New Roman"/>
          <w:sz w:val="28"/>
          <w:szCs w:val="28"/>
        </w:rPr>
      </w:pPr>
      <w:r>
        <w:rPr>
          <w:rFonts w:ascii="Times New Roman" w:hAnsi="Times New Roman"/>
          <w:sz w:val="28"/>
          <w:szCs w:val="28"/>
        </w:rPr>
        <w:t>Балансоутримувач повертає Орендарю суму забезпечувального депозиту, яка залишилась після здійснення вирахувань, передбачених цим пунктом.</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5. Поліпшення і ремонт орендованого майна</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rFonts w:ascii="Times New Roman" w:hAnsi="Times New Roman"/>
          <w:sz w:val="28"/>
          <w:szCs w:val="28"/>
        </w:rPr>
      </w:pPr>
      <w:r>
        <w:rPr>
          <w:rFonts w:ascii="Times New Roman" w:hAnsi="Times New Roman"/>
          <w:sz w:val="28"/>
          <w:szCs w:val="28"/>
        </w:rPr>
        <w:t>5.1. Орендар має право:</w:t>
      </w:r>
    </w:p>
    <w:p>
      <w:pPr>
        <w:pStyle w:val="Style23"/>
        <w:spacing w:before="0" w:after="0"/>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pStyle w:val="Style23"/>
        <w:spacing w:before="0" w:after="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pPr>
        <w:pStyle w:val="Style23"/>
        <w:spacing w:before="0" w:after="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pPr>
        <w:pStyle w:val="Style23"/>
        <w:spacing w:before="0" w:after="0"/>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pStyle w:val="Style23"/>
        <w:spacing w:before="0" w:after="0"/>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pPr>
        <w:pStyle w:val="Style23"/>
        <w:spacing w:before="0" w:after="0"/>
        <w:jc w:val="both"/>
        <w:rPr>
          <w:rFonts w:ascii="Times New Roman" w:hAnsi="Times New Roman"/>
          <w:sz w:val="28"/>
          <w:szCs w:val="28"/>
        </w:rPr>
      </w:pPr>
      <w:r>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6. Режим використання орендованого Майна</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pPr>
        <w:pStyle w:val="Style23"/>
        <w:spacing w:before="0" w:after="0"/>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pStyle w:val="Style23"/>
        <w:spacing w:before="0" w:after="0"/>
        <w:jc w:val="both"/>
        <w:rPr>
          <w:rFonts w:ascii="Times New Roman" w:hAnsi="Times New Roman"/>
          <w:sz w:val="28"/>
          <w:szCs w:val="28"/>
        </w:rPr>
      </w:pPr>
      <w:r>
        <w:rPr>
          <w:rFonts w:ascii="Times New Roman" w:hAnsi="Times New Roman"/>
          <w:sz w:val="28"/>
          <w:szCs w:val="28"/>
        </w:rPr>
        <w:t>6.3. Орендар зобов’язаний:</w:t>
      </w:r>
    </w:p>
    <w:p>
      <w:pPr>
        <w:pStyle w:val="Style23"/>
        <w:spacing w:before="0" w:after="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pStyle w:val="Style23"/>
        <w:spacing w:before="0" w:after="0"/>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pPr>
        <w:pStyle w:val="Style23"/>
        <w:spacing w:before="0" w:after="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pStyle w:val="Style23"/>
        <w:spacing w:before="0" w:after="0"/>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pPr>
        <w:pStyle w:val="Style23"/>
        <w:spacing w:before="0" w:after="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pStyle w:val="Style23"/>
        <w:spacing w:before="0" w:after="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pStyle w:val="Style23"/>
        <w:spacing w:before="0" w:after="0"/>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pPr>
        <w:pStyle w:val="Style23"/>
        <w:spacing w:before="0" w:after="0"/>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та/або</w:t>
      </w:r>
    </w:p>
    <w:p>
      <w:pPr>
        <w:pStyle w:val="Style23"/>
        <w:spacing w:before="0" w:after="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pStyle w:val="Style23"/>
        <w:spacing w:before="0" w:after="0"/>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pPr>
        <w:pStyle w:val="Style23"/>
        <w:spacing w:before="0" w:after="0"/>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pPr>
        <w:pStyle w:val="Style23"/>
        <w:spacing w:before="0" w:after="0"/>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pPr>
        <w:pStyle w:val="Style23"/>
        <w:spacing w:before="0" w:after="0"/>
        <w:jc w:val="both"/>
        <w:rPr>
          <w:rFonts w:ascii="Times New Roman" w:hAnsi="Times New Roman"/>
          <w:sz w:val="28"/>
          <w:szCs w:val="28"/>
        </w:rPr>
      </w:pPr>
      <w:bookmarkStart w:id="1" w:name="_heading=h.1fob9te"/>
      <w:bookmarkEnd w:id="1"/>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pPr>
        <w:pStyle w:val="Style23"/>
        <w:spacing w:before="0" w:after="0"/>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pPr>
        <w:pStyle w:val="Style23"/>
        <w:spacing w:before="0" w:after="0"/>
        <w:jc w:val="center"/>
        <w:rPr>
          <w:rFonts w:ascii="Times New Roman" w:hAnsi="Times New Roman"/>
          <w:sz w:val="28"/>
          <w:szCs w:val="28"/>
        </w:rPr>
      </w:pPr>
      <w:r>
        <w:rPr>
          <w:rFonts w:ascii="Times New Roman" w:hAnsi="Times New Roman"/>
          <w:sz w:val="28"/>
          <w:szCs w:val="28"/>
        </w:rPr>
      </w:r>
    </w:p>
    <w:p>
      <w:pPr>
        <w:pStyle w:val="Style23"/>
        <w:spacing w:before="0" w:after="0"/>
        <w:jc w:val="center"/>
        <w:rPr>
          <w:rFonts w:ascii="Times New Roman" w:hAnsi="Times New Roman"/>
          <w:sz w:val="28"/>
          <w:szCs w:val="28"/>
        </w:rPr>
      </w:pPr>
      <w:r>
        <w:rPr>
          <w:rFonts w:ascii="Times New Roman" w:hAnsi="Times New Roman"/>
          <w:sz w:val="28"/>
          <w:szCs w:val="28"/>
        </w:rPr>
        <w:t xml:space="preserve">7. Страхування об’єкта оренди </w:t>
      </w:r>
    </w:p>
    <w:p>
      <w:pPr>
        <w:pStyle w:val="Style23"/>
        <w:spacing w:before="0" w:after="0"/>
        <w:jc w:val="both"/>
        <w:rPr>
          <w:rFonts w:ascii="Times New Roman" w:hAnsi="Times New Roman"/>
          <w:sz w:val="28"/>
          <w:szCs w:val="28"/>
        </w:rPr>
      </w:pPr>
      <w:r>
        <w:rPr>
          <w:rFonts w:ascii="Times New Roman" w:hAnsi="Times New Roman"/>
          <w:sz w:val="28"/>
          <w:szCs w:val="28"/>
        </w:rPr>
      </w:r>
    </w:p>
    <w:p>
      <w:pPr>
        <w:pStyle w:val="Style23"/>
        <w:spacing w:before="0" w:after="0"/>
        <w:jc w:val="both"/>
        <w:rPr>
          <w:rFonts w:ascii="Times New Roman" w:hAnsi="Times New Roman"/>
          <w:sz w:val="28"/>
          <w:szCs w:val="28"/>
        </w:rPr>
      </w:pPr>
      <w:r>
        <w:rPr>
          <w:rFonts w:ascii="Times New Roman" w:hAnsi="Times New Roman"/>
          <w:sz w:val="28"/>
          <w:szCs w:val="28"/>
        </w:rPr>
        <w:t>7.1. Орендар зобов’язаний:</w:t>
      </w:r>
    </w:p>
    <w:p>
      <w:pPr>
        <w:pStyle w:val="Style23"/>
        <w:spacing w:before="0" w:after="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pStyle w:val="Style23"/>
        <w:spacing w:before="0" w:after="0"/>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був укладений.</w:t>
      </w:r>
    </w:p>
    <w:p>
      <w:pPr>
        <w:pStyle w:val="Style23"/>
        <w:spacing w:before="0" w:after="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pPr>
      <w:r>
        <w:rPr>
          <w:rFonts w:ascii="Times New Roman" w:hAnsi="Times New Roman"/>
          <w:sz w:val="28"/>
          <w:szCs w:val="28"/>
        </w:rPr>
        <w:t>8. Запевнення сторін</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pPr>
      <w:r>
        <w:rPr>
          <w:rFonts w:ascii="Times New Roman" w:hAnsi="Times New Roman"/>
          <w:sz w:val="28"/>
          <w:szCs w:val="28"/>
        </w:rPr>
        <w:t>8</w:t>
      </w:r>
      <w:r>
        <w:rPr>
          <w:rFonts w:ascii="Times New Roman" w:hAnsi="Times New Roman"/>
          <w:sz w:val="28"/>
          <w:szCs w:val="28"/>
        </w:rPr>
        <w:t>.1. Балансоутримувач і Орендодавець запевняють Орендаря, що:</w:t>
      </w:r>
    </w:p>
    <w:p>
      <w:pPr>
        <w:pStyle w:val="Style23"/>
        <w:spacing w:before="0" w:after="0"/>
        <w:jc w:val="both"/>
        <w:rPr/>
      </w:pPr>
      <w:r>
        <w:rPr>
          <w:rFonts w:ascii="Times New Roman" w:hAnsi="Times New Roman"/>
          <w:sz w:val="28"/>
          <w:szCs w:val="28"/>
        </w:rPr>
        <w:t>8</w:t>
      </w:r>
      <w:r>
        <w:rPr>
          <w:rFonts w:ascii="Times New Roman" w:hAnsi="Times New Roman"/>
          <w:sz w:val="28"/>
          <w:szCs w:val="28"/>
        </w:rPr>
        <w:t>.1.1.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pStyle w:val="Style23"/>
        <w:spacing w:before="0" w:after="0"/>
        <w:jc w:val="both"/>
        <w:rPr/>
      </w:pPr>
      <w:r>
        <w:rPr>
          <w:rFonts w:ascii="Times New Roman" w:hAnsi="Times New Roman"/>
          <w:sz w:val="28"/>
          <w:szCs w:val="28"/>
        </w:rPr>
        <w:t>8</w:t>
      </w:r>
      <w:r>
        <w:rPr>
          <w:rFonts w:ascii="Times New Roman" w:hAnsi="Times New Roman"/>
          <w:sz w:val="28"/>
          <w:szCs w:val="28"/>
        </w:rPr>
        <w:t>.1.2. інформація про Майно, оприлюднена в оголошенні про передачу в оренду об’єкта оренди, посилання на яке зазначене у пункті 4.2 Умов, відповідає дійсності, за винятком обставин, відображених в акті приймання-передачі.</w:t>
      </w:r>
    </w:p>
    <w:p>
      <w:pPr>
        <w:pStyle w:val="Style23"/>
        <w:spacing w:before="0" w:after="0"/>
        <w:jc w:val="both"/>
        <w:rPr/>
      </w:pPr>
      <w:r>
        <w:rPr>
          <w:rFonts w:ascii="Times New Roman" w:hAnsi="Times New Roman"/>
          <w:sz w:val="28"/>
          <w:szCs w:val="28"/>
        </w:rPr>
        <w:t>8</w:t>
      </w:r>
      <w:r>
        <w:rPr>
          <w:rFonts w:ascii="Times New Roman" w:hAnsi="Times New Roman"/>
          <w:sz w:val="28"/>
          <w:szCs w:val="28"/>
        </w:rPr>
        <w:t>.2.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pStyle w:val="Style23"/>
        <w:spacing w:before="0" w:after="0"/>
        <w:jc w:val="both"/>
        <w:rPr/>
      </w:pPr>
      <w:r>
        <w:rPr>
          <w:rFonts w:ascii="Times New Roman" w:hAnsi="Times New Roman"/>
          <w:sz w:val="28"/>
          <w:szCs w:val="28"/>
        </w:rPr>
        <w:t>8</w:t>
      </w:r>
      <w:r>
        <w:rPr>
          <w:rFonts w:ascii="Times New Roman" w:hAnsi="Times New Roman"/>
          <w:sz w:val="28"/>
          <w:szCs w:val="28"/>
        </w:rPr>
        <w:t>.3.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pPr>
        <w:pStyle w:val="Style23"/>
        <w:spacing w:before="0" w:after="0"/>
        <w:jc w:val="both"/>
        <w:rPr/>
      </w:pPr>
      <w:r>
        <w:rPr>
          <w:rFonts w:ascii="Times New Roman" w:hAnsi="Times New Roman"/>
          <w:sz w:val="28"/>
          <w:szCs w:val="28"/>
        </w:rPr>
        <w:t>8</w:t>
      </w:r>
      <w:r>
        <w:rPr>
          <w:rFonts w:ascii="Times New Roman" w:hAnsi="Times New Roman"/>
          <w:sz w:val="28"/>
          <w:szCs w:val="28"/>
        </w:rPr>
        <w:t>.4. Одночасно або до укладення цього договору Орендар повністю сплатив забезпечувальний депозит в розмірі, визначеному у пункті 11 Умов.</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pPr>
      <w:r>
        <w:rPr>
          <w:rFonts w:ascii="Times New Roman" w:hAnsi="Times New Roman"/>
          <w:sz w:val="28"/>
          <w:szCs w:val="28"/>
        </w:rPr>
        <w:t>9. Додаткові умови оренди</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pPr>
      <w:r>
        <w:rPr>
          <w:rFonts w:ascii="Times New Roman" w:hAnsi="Times New Roman"/>
          <w:sz w:val="28"/>
          <w:szCs w:val="28"/>
        </w:rPr>
        <w:t>9</w:t>
      </w:r>
      <w:r>
        <w:rPr>
          <w:rFonts w:ascii="Times New Roman" w:hAnsi="Times New Roman"/>
          <w:sz w:val="28"/>
          <w:szCs w:val="28"/>
        </w:rPr>
        <w:t>.1.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pPr>
      <w:r>
        <w:rPr>
          <w:rFonts w:ascii="Times New Roman" w:hAnsi="Times New Roman"/>
          <w:sz w:val="28"/>
          <w:szCs w:val="28"/>
        </w:rPr>
        <w:t>10. Відповідальність і вирішення спорів за договором</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pPr>
        <w:pStyle w:val="Style23"/>
        <w:spacing w:before="0" w:after="0"/>
        <w:jc w:val="both"/>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pPr>
        <w:pStyle w:val="Style23"/>
        <w:spacing w:before="0" w:after="0"/>
        <w:jc w:val="both"/>
        <w:rPr/>
      </w:pPr>
      <w:r>
        <w:rPr>
          <w:rFonts w:ascii="Times New Roman" w:hAnsi="Times New Roman"/>
          <w:sz w:val="28"/>
          <w:szCs w:val="28"/>
        </w:rPr>
        <w:t>10.3. Спори, які виникають за цим договором або в зв’язку з ним, не вирішені шляхом переговорів, вирішуються в судовому порядку.</w:t>
      </w:r>
    </w:p>
    <w:p>
      <w:pPr>
        <w:pStyle w:val="Style23"/>
        <w:spacing w:before="0" w:after="0"/>
        <w:jc w:val="both"/>
        <w:rPr/>
      </w:pPr>
      <w:r>
        <w:rPr>
          <w:rFonts w:ascii="Times New Roman" w:hAnsi="Times New Roman"/>
          <w:sz w:val="28"/>
          <w:szCs w:val="28"/>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pPr>
        <w:pStyle w:val="Style23"/>
        <w:spacing w:before="0" w:after="0"/>
        <w:jc w:val="center"/>
        <w:rPr>
          <w:rFonts w:ascii="Times New Roman" w:hAnsi="Times New Roman"/>
          <w:sz w:val="28"/>
          <w:szCs w:val="28"/>
        </w:rPr>
      </w:pPr>
      <w:r>
        <w:rPr>
          <w:rFonts w:ascii="Times New Roman" w:hAnsi="Times New Roman"/>
          <w:sz w:val="28"/>
          <w:szCs w:val="28"/>
        </w:rPr>
      </w:r>
    </w:p>
    <w:p>
      <w:pPr>
        <w:pStyle w:val="Style23"/>
        <w:spacing w:before="0" w:after="0"/>
        <w:jc w:val="center"/>
        <w:rPr/>
      </w:pPr>
      <w:r>
        <w:rPr>
          <w:rFonts w:ascii="Times New Roman" w:hAnsi="Times New Roman"/>
          <w:sz w:val="28"/>
          <w:szCs w:val="28"/>
        </w:rPr>
        <w:t>11. Строк чинності, умови зміни та припинення договору</w:t>
      </w:r>
    </w:p>
    <w:p>
      <w:pPr>
        <w:pStyle w:val="Style23"/>
        <w:spacing w:before="0" w:after="0"/>
        <w:jc w:val="center"/>
        <w:rPr>
          <w:rFonts w:ascii="Times New Roman" w:hAnsi="Times New Roman"/>
          <w:sz w:val="28"/>
          <w:szCs w:val="28"/>
        </w:rPr>
      </w:pPr>
      <w:r>
        <w:rPr>
          <w:rFonts w:ascii="Times New Roman" w:hAnsi="Times New Roman"/>
          <w:sz w:val="28"/>
          <w:szCs w:val="28"/>
        </w:rPr>
      </w:r>
    </w:p>
    <w:p>
      <w:pPr>
        <w:pStyle w:val="Style23"/>
        <w:spacing w:before="0" w:after="0"/>
        <w:jc w:val="both"/>
        <w:rPr/>
      </w:pPr>
      <w:r>
        <w:rPr>
          <w:rFonts w:ascii="Times New Roman" w:hAnsi="Times New Roman"/>
          <w:sz w:val="28"/>
          <w:szCs w:val="28"/>
        </w:rPr>
        <w:t xml:space="preserve">11.1.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pPr>
        <w:pStyle w:val="Style23"/>
        <w:spacing w:before="0" w:after="0"/>
        <w:jc w:val="both"/>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pStyle w:val="Style23"/>
        <w:spacing w:before="0" w:after="0"/>
        <w:jc w:val="both"/>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pStyle w:val="Style23"/>
        <w:spacing w:before="0" w:after="0"/>
        <w:jc w:val="both"/>
        <w:rPr/>
      </w:pPr>
      <w:r>
        <w:rPr>
          <w:rFonts w:ascii="Times New Roman" w:hAnsi="Times New Roman"/>
          <w:sz w:val="28"/>
          <w:szCs w:val="28"/>
        </w:rPr>
        <w:t>11.4. Продовження цього договору здійснюється з урахуванням вимог, встановлених статтею 18 Закону та Порядком.</w:t>
      </w:r>
    </w:p>
    <w:p>
      <w:pPr>
        <w:pStyle w:val="Style23"/>
        <w:spacing w:before="0" w:after="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pStyle w:val="Style23"/>
        <w:spacing w:before="0" w:after="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pPr>
        <w:pStyle w:val="Style23"/>
        <w:spacing w:before="0" w:after="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pStyle w:val="Style23"/>
        <w:spacing w:before="0" w:after="0"/>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pPr>
        <w:pStyle w:val="Style23"/>
        <w:spacing w:before="0" w:after="0"/>
        <w:jc w:val="both"/>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pStyle w:val="Style23"/>
        <w:spacing w:before="0" w:after="0"/>
        <w:jc w:val="both"/>
        <w:rPr/>
      </w:pPr>
      <w:r>
        <w:rPr>
          <w:rFonts w:ascii="Times New Roman" w:hAnsi="Times New Roman"/>
          <w:sz w:val="28"/>
          <w:szCs w:val="28"/>
        </w:rPr>
        <w:t>11.6. Договір припиняється:</w:t>
      </w:r>
    </w:p>
    <w:p>
      <w:pPr>
        <w:pStyle w:val="Style23"/>
        <w:spacing w:before="0" w:after="0"/>
        <w:jc w:val="both"/>
        <w:rPr/>
      </w:pPr>
      <w:r>
        <w:rPr>
          <w:rFonts w:ascii="Times New Roman" w:hAnsi="Times New Roman"/>
          <w:sz w:val="28"/>
          <w:szCs w:val="28"/>
        </w:rPr>
        <w:t>11.6.1 з підстав, передбачених частиною першою статті 24 Закону, і при цьому:</w:t>
      </w:r>
    </w:p>
    <w:p>
      <w:pPr>
        <w:pStyle w:val="Style23"/>
        <w:spacing w:before="0" w:after="0"/>
        <w:jc w:val="both"/>
        <w:rPr/>
      </w:pPr>
      <w:r>
        <w:rPr>
          <w:rFonts w:ascii="Times New Roman" w:hAnsi="Times New Roman"/>
          <w:sz w:val="28"/>
          <w:szCs w:val="28"/>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pPr>
        <w:pStyle w:val="Normal"/>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pPr>
        <w:pStyle w:val="Style23"/>
        <w:spacing w:before="0" w:after="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pPr>
        <w:pStyle w:val="Style23"/>
        <w:spacing w:before="0" w:after="0"/>
        <w:jc w:val="both"/>
        <w:rPr/>
      </w:pPr>
      <w:r>
        <w:rPr>
          <w:rFonts w:ascii="Times New Roman" w:hAnsi="Times New Roman"/>
          <w:sz w:val="28"/>
          <w:szCs w:val="28"/>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pPr>
        <w:pStyle w:val="Style23"/>
        <w:spacing w:before="0" w:after="0"/>
        <w:jc w:val="both"/>
        <w:rPr/>
      </w:pPr>
      <w:r>
        <w:rPr>
          <w:rFonts w:ascii="Times New Roman" w:hAnsi="Times New Roman"/>
          <w:sz w:val="28"/>
          <w:szCs w:val="28"/>
        </w:rPr>
        <w:t>11.6.2 якщо Орендар надав недостовірну інформацію про право бути орендарем відповідно до положень частин третьої і четвертої статті 4 Закону.</w:t>
      </w:r>
    </w:p>
    <w:p>
      <w:pPr>
        <w:pStyle w:val="Style23"/>
        <w:spacing w:before="0" w:after="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pPr>
        <w:pStyle w:val="Style23"/>
        <w:spacing w:before="0" w:after="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pPr>
        <w:pStyle w:val="Style23"/>
        <w:spacing w:before="0" w:after="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pPr>
        <w:pStyle w:val="Style23"/>
        <w:spacing w:before="0" w:after="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pPr>
        <w:pStyle w:val="Style23"/>
        <w:spacing w:before="0" w:after="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pPr>
        <w:pStyle w:val="Style23"/>
        <w:spacing w:before="0" w:after="0"/>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23"/>
        <w:spacing w:before="0" w:after="0"/>
        <w:jc w:val="both"/>
        <w:rPr/>
      </w:pPr>
      <w:r>
        <w:rPr>
          <w:rFonts w:ascii="Times New Roman" w:hAnsi="Times New Roman"/>
          <w:sz w:val="28"/>
          <w:szCs w:val="28"/>
        </w:rPr>
        <w:t xml:space="preserve">11.6.3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pPr>
        <w:pStyle w:val="Style23"/>
        <w:spacing w:before="0" w:after="0"/>
        <w:jc w:val="both"/>
        <w:rPr/>
      </w:pPr>
      <w:r>
        <w:rPr>
          <w:rFonts w:ascii="Times New Roman" w:hAnsi="Times New Roman"/>
          <w:sz w:val="28"/>
          <w:szCs w:val="28"/>
        </w:rPr>
        <w:t>11.6.4.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pPr>
        <w:pStyle w:val="Style23"/>
        <w:spacing w:before="0" w:after="0"/>
        <w:jc w:val="both"/>
        <w:rPr/>
      </w:pPr>
      <w:r>
        <w:rPr>
          <w:rFonts w:ascii="Times New Roman" w:hAnsi="Times New Roman"/>
          <w:sz w:val="28"/>
          <w:szCs w:val="28"/>
        </w:rPr>
        <w:t>11.6.5.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pPr>
        <w:pStyle w:val="Style23"/>
        <w:spacing w:before="0" w:after="0"/>
        <w:jc w:val="both"/>
        <w:rPr/>
      </w:pPr>
      <w:r>
        <w:rPr>
          <w:rFonts w:ascii="Times New Roman" w:hAnsi="Times New Roman"/>
          <w:sz w:val="28"/>
          <w:szCs w:val="28"/>
        </w:rPr>
        <w:t>11.6.6. за згодою сторін на підставі договору про припинення з дати підписання акта повернення Майна з оренди;</w:t>
      </w:r>
    </w:p>
    <w:p>
      <w:pPr>
        <w:pStyle w:val="Style23"/>
        <w:spacing w:before="0" w:after="0"/>
        <w:jc w:val="both"/>
        <w:rPr/>
      </w:pPr>
      <w:r>
        <w:rPr>
          <w:rFonts w:ascii="Times New Roman" w:hAnsi="Times New Roman"/>
          <w:sz w:val="28"/>
          <w:szCs w:val="28"/>
        </w:rPr>
        <w:t>11.6.7. на вимогу будь-якої із сторін цього договору за рішенням суду з підстав, передбачених законодавством.</w:t>
      </w:r>
    </w:p>
    <w:p>
      <w:pPr>
        <w:pStyle w:val="Style23"/>
        <w:spacing w:before="0" w:after="0"/>
        <w:jc w:val="both"/>
        <w:rPr/>
      </w:pPr>
      <w:r>
        <w:rPr>
          <w:rFonts w:ascii="Times New Roman" w:hAnsi="Times New Roman"/>
          <w:sz w:val="28"/>
          <w:szCs w:val="28"/>
        </w:rPr>
        <w:t>11.7. Договір може бути достроково припинений на вимогу Орендодавця, якщо Орендар:</w:t>
      </w:r>
    </w:p>
    <w:p>
      <w:pPr>
        <w:pStyle w:val="Style23"/>
        <w:spacing w:before="0" w:after="0"/>
        <w:jc w:val="both"/>
        <w:rPr/>
      </w:pPr>
      <w:r>
        <w:rPr>
          <w:rFonts w:ascii="Times New Roman" w:hAnsi="Times New Roman"/>
          <w:sz w:val="28"/>
          <w:szCs w:val="28"/>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pStyle w:val="Style23"/>
        <w:spacing w:before="0" w:after="0"/>
        <w:jc w:val="both"/>
        <w:rPr/>
      </w:pPr>
      <w:r>
        <w:rPr>
          <w:rFonts w:ascii="Times New Roman" w:hAnsi="Times New Roman"/>
          <w:sz w:val="28"/>
          <w:szCs w:val="28"/>
        </w:rPr>
        <w:t>11.7.2. Орендар передав Майно в суборенду на підставі пункту 8.1 цього договору і не надав Орендодавцю копію договору суборенди для його оприлюднення в електронній торговій системі;</w:t>
      </w:r>
    </w:p>
    <w:p>
      <w:pPr>
        <w:pStyle w:val="Style23"/>
        <w:spacing w:before="0" w:after="0"/>
        <w:jc w:val="both"/>
        <w:rPr/>
      </w:pPr>
      <w:r>
        <w:rPr>
          <w:rFonts w:ascii="Times New Roman" w:hAnsi="Times New Roman"/>
          <w:sz w:val="28"/>
          <w:szCs w:val="28"/>
        </w:rPr>
        <w:t>11.7.3. уклав договір суборенди з особами, які не відповідають вимогам статті 4 Закону;</w:t>
      </w:r>
    </w:p>
    <w:p>
      <w:pPr>
        <w:pStyle w:val="Style23"/>
        <w:spacing w:before="0" w:after="0"/>
        <w:jc w:val="both"/>
        <w:rPr/>
      </w:pPr>
      <w:r>
        <w:rPr>
          <w:rFonts w:ascii="Times New Roman" w:hAnsi="Times New Roman"/>
          <w:sz w:val="28"/>
          <w:szCs w:val="28"/>
        </w:rPr>
        <w:t>11.7.4. перешкоджає співробітникам Орендодавця та/або Балансоутримувача здійснювати контроль за використанням Майна, виконанням умов цього договору;</w:t>
      </w:r>
    </w:p>
    <w:p>
      <w:pPr>
        <w:pStyle w:val="Style23"/>
        <w:spacing w:before="0" w:after="0"/>
        <w:jc w:val="both"/>
        <w:rPr/>
      </w:pPr>
      <w:r>
        <w:rPr>
          <w:rFonts w:ascii="Times New Roman" w:hAnsi="Times New Roman"/>
          <w:sz w:val="28"/>
          <w:szCs w:val="28"/>
        </w:rPr>
        <w:t>11.7.5. відмовився внести зміни до цього договору у разі виникнення підстав, передбачених пунктом 3.7 цього договору.</w:t>
      </w:r>
    </w:p>
    <w:p>
      <w:pPr>
        <w:pStyle w:val="Style23"/>
        <w:spacing w:before="0" w:after="0"/>
        <w:jc w:val="both"/>
        <w:rPr/>
      </w:pPr>
      <w:r>
        <w:rPr>
          <w:rFonts w:ascii="Times New Roman" w:hAnsi="Times New Roman"/>
          <w:sz w:val="28"/>
          <w:szCs w:val="28"/>
        </w:rPr>
        <w:t>11.8.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23"/>
        <w:spacing w:before="0" w:after="0"/>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pPr>
        <w:pStyle w:val="Style23"/>
        <w:spacing w:before="0" w:after="0"/>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pPr>
        <w:pStyle w:val="Style23"/>
        <w:spacing w:before="0" w:after="0"/>
        <w:jc w:val="both"/>
        <w:rPr/>
      </w:pPr>
      <w:r>
        <w:rPr>
          <w:rFonts w:ascii="Times New Roman" w:hAnsi="Times New Roman"/>
          <w:sz w:val="28"/>
          <w:szCs w:val="28"/>
        </w:rPr>
        <w:t>11.9. Цей договір може бути достроково припинений на вимогу Орендаря, якщо:</w:t>
      </w:r>
    </w:p>
    <w:p>
      <w:pPr>
        <w:pStyle w:val="Style23"/>
        <w:spacing w:before="0" w:after="0"/>
        <w:jc w:val="both"/>
        <w:rPr/>
      </w:pPr>
      <w:r>
        <w:rPr>
          <w:rFonts w:ascii="Times New Roman" w:hAnsi="Times New Roman"/>
          <w:sz w:val="28"/>
          <w:szCs w:val="28"/>
        </w:rPr>
        <w:t xml:space="preserve">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w:t>
      </w:r>
      <w:r>
        <w:rPr>
          <w:rFonts w:ascii="Times New Roman" w:hAnsi="Times New Roman"/>
          <w:bCs/>
          <w:sz w:val="28"/>
          <w:szCs w:val="28"/>
        </w:rPr>
        <w:t>передачу нерухомого майна в оренду на аукціоні</w:t>
      </w:r>
      <w:r>
        <w:rPr>
          <w:rFonts w:ascii="Times New Roman" w:hAnsi="Times New Roman"/>
          <w:sz w:val="28"/>
          <w:szCs w:val="28"/>
        </w:rPr>
        <w:t xml:space="preserve"> та/або акті приймання передачі;</w:t>
      </w:r>
    </w:p>
    <w:p>
      <w:pPr>
        <w:pStyle w:val="Style23"/>
        <w:spacing w:before="0" w:after="0"/>
        <w:jc w:val="both"/>
        <w:rPr/>
      </w:pPr>
      <w:r>
        <w:rPr>
          <w:rFonts w:ascii="Times New Roman" w:hAnsi="Times New Roman"/>
          <w:sz w:val="28"/>
          <w:szCs w:val="28"/>
        </w:rPr>
        <w:t>11.9.2.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pPr>
        <w:pStyle w:val="Style23"/>
        <w:spacing w:before="0" w:after="0"/>
        <w:jc w:val="both"/>
        <w:rPr/>
      </w:pPr>
      <w:r>
        <w:rPr>
          <w:rFonts w:ascii="Times New Roman" w:hAnsi="Times New Roman"/>
          <w:sz w:val="28"/>
          <w:szCs w:val="28"/>
        </w:rPr>
        <w:t>11.10.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pPr>
        <w:pStyle w:val="Style23"/>
        <w:spacing w:before="0" w:after="0"/>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pStyle w:val="Style23"/>
        <w:spacing w:before="0" w:after="0"/>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pPr>
        <w:pStyle w:val="Style23"/>
        <w:spacing w:before="0" w:after="0"/>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pPr>
        <w:pStyle w:val="Style23"/>
        <w:spacing w:before="0" w:after="0"/>
        <w:jc w:val="both"/>
        <w:rPr>
          <w:rFonts w:ascii="Times New Roman" w:hAnsi="Times New Roman"/>
          <w:sz w:val="28"/>
          <w:szCs w:val="28"/>
        </w:rPr>
      </w:pPr>
      <w:r>
        <w:rPr>
          <w:rFonts w:ascii="Times New Roman" w:hAnsi="Times New Roman"/>
          <w:sz w:val="28"/>
          <w:szCs w:val="28"/>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pPr>
        <w:pStyle w:val="Style23"/>
        <w:spacing w:before="0" w:after="0"/>
        <w:jc w:val="both"/>
        <w:rPr/>
      </w:pPr>
      <w:r>
        <w:rPr>
          <w:rFonts w:ascii="Times New Roman" w:hAnsi="Times New Roman"/>
          <w:sz w:val="28"/>
          <w:szCs w:val="28"/>
        </w:rPr>
        <w:t>11.11. У разі припинення договору:</w:t>
      </w:r>
    </w:p>
    <w:p>
      <w:pPr>
        <w:pStyle w:val="Style23"/>
        <w:spacing w:before="0" w:after="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комунальною власністю територіальної громади міста Києва;</w:t>
      </w:r>
    </w:p>
    <w:p>
      <w:pPr>
        <w:pStyle w:val="Style23"/>
        <w:spacing w:before="0" w:after="0"/>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pPr>
        <w:pStyle w:val="Style23"/>
        <w:spacing w:before="0" w:after="0"/>
        <w:jc w:val="both"/>
        <w:rPr/>
      </w:pPr>
      <w:r>
        <w:rPr>
          <w:rFonts w:ascii="Times New Roman" w:hAnsi="Times New Roman"/>
          <w:spacing w:val="-4"/>
          <w:sz w:val="28"/>
          <w:szCs w:val="28"/>
        </w:rPr>
        <w:t xml:space="preserve">11.12.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ind w:hanging="0"/>
        <w:jc w:val="center"/>
        <w:rPr/>
      </w:pPr>
      <w:r>
        <w:rPr>
          <w:rFonts w:ascii="Times New Roman" w:hAnsi="Times New Roman"/>
          <w:sz w:val="28"/>
          <w:szCs w:val="28"/>
        </w:rPr>
        <w:t>12. Інше</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p>
      <w:pPr>
        <w:pStyle w:val="Style23"/>
        <w:spacing w:before="0" w:after="0"/>
        <w:jc w:val="both"/>
        <w:rPr/>
      </w:pPr>
      <w:r>
        <w:rPr>
          <w:rFonts w:ascii="Times New Roman" w:hAnsi="Times New Roman"/>
          <w:sz w:val="28"/>
          <w:szCs w:val="28"/>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pPr>
        <w:pStyle w:val="Style23"/>
        <w:spacing w:before="0" w:after="0"/>
        <w:jc w:val="both"/>
        <w:rPr/>
      </w:pPr>
      <w:r>
        <w:rPr>
          <w:rFonts w:ascii="Times New Roman" w:hAnsi="Times New Roman"/>
          <w:sz w:val="28"/>
          <w:szCs w:val="28"/>
        </w:rPr>
        <w:t>12.2.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pPr>
        <w:pStyle w:val="Style23"/>
        <w:spacing w:before="0" w:after="0"/>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pPr>
        <w:pStyle w:val="Style23"/>
        <w:spacing w:before="0" w:after="0"/>
        <w:jc w:val="both"/>
        <w:rPr/>
      </w:pPr>
      <w:r>
        <w:rPr>
          <w:rFonts w:ascii="Times New Roman" w:hAnsi="Times New Roman"/>
          <w:sz w:val="28"/>
          <w:szCs w:val="28"/>
        </w:rPr>
        <w:t>12.3. У разі реорганізації Орендаря договір оренди зберігає чинність для відповідного правонаступника юридичної особи — Орендаря.</w:t>
      </w:r>
    </w:p>
    <w:p>
      <w:pPr>
        <w:pStyle w:val="Style23"/>
        <w:spacing w:before="0" w:after="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pPr>
        <w:pStyle w:val="Style23"/>
        <w:spacing w:before="0" w:after="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pPr>
        <w:pStyle w:val="Style23"/>
        <w:spacing w:before="0" w:after="0"/>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pPr>
        <w:pStyle w:val="Style23"/>
        <w:spacing w:before="0" w:after="0"/>
        <w:jc w:val="both"/>
        <w:rPr/>
      </w:pPr>
      <w:r>
        <w:rPr>
          <w:rFonts w:ascii="Times New Roman" w:hAnsi="Times New Roman"/>
          <w:sz w:val="28"/>
          <w:szCs w:val="28"/>
        </w:rPr>
        <w:t>12.4. Цей Договір укладено у трьох примірниках, кожен з яких має однакову юридичну силу, по одному для Орендаря, Орендодавця і Балансоутримувача.</w:t>
      </w:r>
    </w:p>
    <w:p>
      <w:pPr>
        <w:pStyle w:val="Style23"/>
        <w:spacing w:before="0" w:after="0"/>
        <w:jc w:val="both"/>
        <w:rPr>
          <w:rFonts w:ascii="Times New Roman" w:hAnsi="Times New Roman"/>
          <w:sz w:val="28"/>
          <w:szCs w:val="28"/>
        </w:rPr>
      </w:pPr>
      <w:r>
        <w:rPr>
          <w:rFonts w:ascii="Times New Roman" w:hAnsi="Times New Roman"/>
          <w:sz w:val="28"/>
          <w:szCs w:val="28"/>
        </w:rPr>
      </w:r>
    </w:p>
    <w:p>
      <w:pPr>
        <w:pStyle w:val="3"/>
        <w:spacing w:before="0" w:after="0"/>
        <w:jc w:val="center"/>
        <w:rPr/>
      </w:pPr>
      <w:r>
        <w:rPr>
          <w:rFonts w:ascii="Times New Roman" w:hAnsi="Times New Roman"/>
          <w:b w:val="false"/>
          <w:i w:val="false"/>
          <w:sz w:val="28"/>
          <w:szCs w:val="28"/>
        </w:rPr>
        <w:t>13. Додатки</w:t>
      </w:r>
    </w:p>
    <w:p>
      <w:pPr>
        <w:pStyle w:val="3"/>
        <w:spacing w:before="0" w:after="0"/>
        <w:jc w:val="center"/>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NormalWeb"/>
        <w:spacing w:beforeAutospacing="0" w:before="0" w:afterAutospacing="0" w:after="0"/>
        <w:ind w:firstLine="567"/>
        <w:jc w:val="both"/>
        <w:rPr/>
      </w:pPr>
      <w:r>
        <w:rPr>
          <w:sz w:val="28"/>
          <w:szCs w:val="28"/>
        </w:rPr>
        <w:t>13.1.Додатки до цього Договору є його невід'ємною і складовою частиною.</w:t>
      </w:r>
    </w:p>
    <w:p>
      <w:pPr>
        <w:pStyle w:val="NormalWeb"/>
        <w:spacing w:beforeAutospacing="0" w:before="0" w:afterAutospacing="0" w:after="0"/>
        <w:ind w:firstLine="567"/>
        <w:jc w:val="both"/>
        <w:rPr/>
      </w:pPr>
      <w:r>
        <w:rPr>
          <w:sz w:val="28"/>
          <w:szCs w:val="28"/>
        </w:rPr>
        <w:t>13.2. До цього Договору додаються:</w:t>
      </w:r>
    </w:p>
    <w:p>
      <w:pPr>
        <w:pStyle w:val="NormalWeb"/>
        <w:spacing w:beforeAutospacing="0" w:before="0" w:afterAutospacing="0" w:after="0"/>
        <w:jc w:val="both"/>
        <w:rPr>
          <w:sz w:val="28"/>
          <w:szCs w:val="28"/>
        </w:rPr>
      </w:pPr>
      <w:r>
        <w:rPr>
          <w:sz w:val="28"/>
          <w:szCs w:val="28"/>
        </w:rPr>
        <w:t>викопіювання з поповерхового плану;</w:t>
      </w:r>
    </w:p>
    <w:p>
      <w:pPr>
        <w:pStyle w:val="NormalWeb"/>
        <w:spacing w:beforeAutospacing="0" w:before="0" w:afterAutospacing="0" w:after="0"/>
        <w:jc w:val="both"/>
        <w:rPr>
          <w:sz w:val="28"/>
          <w:szCs w:val="28"/>
        </w:rPr>
      </w:pPr>
      <w:r>
        <w:rPr>
          <w:sz w:val="28"/>
          <w:szCs w:val="28"/>
        </w:rPr>
        <w:t xml:space="preserve">акт приймання-передачі орендованого майна; </w:t>
      </w:r>
    </w:p>
    <w:p>
      <w:pPr>
        <w:pStyle w:val="NormalWeb"/>
        <w:spacing w:beforeAutospacing="0" w:before="0" w:afterAutospacing="0" w:after="0"/>
        <w:jc w:val="both"/>
        <w:rPr>
          <w:sz w:val="28"/>
          <w:szCs w:val="28"/>
        </w:rPr>
      </w:pPr>
      <w:r>
        <w:rPr>
          <w:sz w:val="28"/>
          <w:szCs w:val="28"/>
        </w:rPr>
      </w:r>
    </w:p>
    <w:p>
      <w:pPr>
        <w:pStyle w:val="Style23"/>
        <w:spacing w:before="0" w:after="0"/>
        <w:ind w:hanging="0"/>
        <w:jc w:val="center"/>
        <w:rPr>
          <w:rFonts w:ascii="Times New Roman" w:hAnsi="Times New Roman"/>
          <w:sz w:val="28"/>
          <w:szCs w:val="28"/>
        </w:rPr>
      </w:pPr>
      <w:r>
        <w:rPr>
          <w:rFonts w:ascii="Times New Roman" w:hAnsi="Times New Roman"/>
          <w:sz w:val="28"/>
          <w:szCs w:val="28"/>
        </w:rPr>
        <w:t>Підписи сторін:</w:t>
      </w:r>
    </w:p>
    <w:p>
      <w:pPr>
        <w:pStyle w:val="Style23"/>
        <w:spacing w:before="0" w:after="0"/>
        <w:ind w:hanging="0"/>
        <w:jc w:val="center"/>
        <w:rPr>
          <w:rFonts w:ascii="Times New Roman" w:hAnsi="Times New Roman"/>
          <w:sz w:val="28"/>
          <w:szCs w:val="28"/>
        </w:rPr>
      </w:pPr>
      <w:r>
        <w:rPr>
          <w:rFonts w:ascii="Times New Roman" w:hAnsi="Times New Roman"/>
          <w:sz w:val="28"/>
          <w:szCs w:val="28"/>
        </w:rPr>
      </w:r>
    </w:p>
    <w:tbl>
      <w:tblPr>
        <w:tblW w:w="10344" w:type="dxa"/>
        <w:jc w:val="left"/>
        <w:tblInd w:w="-446" w:type="dxa"/>
        <w:tblCellMar>
          <w:top w:w="0" w:type="dxa"/>
          <w:left w:w="108" w:type="dxa"/>
          <w:bottom w:w="0" w:type="dxa"/>
          <w:right w:w="108" w:type="dxa"/>
        </w:tblCellMar>
        <w:tblLook w:firstRow="1" w:noVBand="0" w:lastRow="1" w:firstColumn="1" w:lastColumn="1" w:noHBand="0" w:val="01e0"/>
      </w:tblPr>
      <w:tblGrid>
        <w:gridCol w:w="5544"/>
        <w:gridCol w:w="4800"/>
      </w:tblGrid>
      <w:tr>
        <w:trPr>
          <w:trHeight w:val="544" w:hRule="atLeast"/>
        </w:trPr>
        <w:tc>
          <w:tcPr>
            <w:tcW w:w="5544" w:type="dxa"/>
            <w:tcBorders/>
            <w:shd w:color="auto" w:fill="auto" w:val="clear"/>
          </w:tcPr>
          <w:p>
            <w:pPr>
              <w:pStyle w:val="Normal"/>
              <w:ind w:left="743" w:hanging="0"/>
              <w:jc w:val="both"/>
              <w:rPr/>
            </w:pPr>
            <w:r>
              <w:rPr>
                <w:rFonts w:ascii="Times New Roman" w:hAnsi="Times New Roman"/>
                <w:b/>
                <w:sz w:val="24"/>
                <w:szCs w:val="28"/>
              </w:rPr>
              <w:t xml:space="preserve">     </w:t>
            </w:r>
            <w:r>
              <w:rPr>
                <w:rFonts w:ascii="Times New Roman" w:hAnsi="Times New Roman"/>
                <w:b/>
                <w:sz w:val="24"/>
                <w:szCs w:val="28"/>
              </w:rPr>
              <w:t>ОРЕНДОДАВЕЦЬ</w:t>
            </w:r>
          </w:p>
          <w:p>
            <w:pPr>
              <w:pStyle w:val="Normal"/>
              <w:ind w:left="743" w:hanging="0"/>
              <w:jc w:val="both"/>
              <w:rPr/>
            </w:pPr>
            <w:r>
              <w:rPr>
                <w:rFonts w:ascii="Times New Roman" w:hAnsi="Times New Roman"/>
                <w:b/>
                <w:sz w:val="24"/>
                <w:szCs w:val="28"/>
              </w:rPr>
              <w:t>(БАЛАНСОУТРИМУВАЧ)</w:t>
            </w:r>
          </w:p>
          <w:p>
            <w:pPr>
              <w:pStyle w:val="Normal"/>
              <w:jc w:val="both"/>
              <w:rPr>
                <w:rFonts w:ascii="Times New Roman" w:hAnsi="Times New Roman"/>
                <w:b/>
                <w:b/>
                <w:sz w:val="24"/>
                <w:szCs w:val="28"/>
              </w:rPr>
            </w:pPr>
            <w:r>
              <w:rPr>
                <w:rFonts w:ascii="Times New Roman" w:hAnsi="Times New Roman"/>
                <w:b/>
                <w:sz w:val="24"/>
                <w:szCs w:val="28"/>
              </w:rPr>
            </w:r>
          </w:p>
        </w:tc>
        <w:tc>
          <w:tcPr>
            <w:tcW w:w="4800" w:type="dxa"/>
            <w:tcBorders/>
            <w:shd w:color="auto" w:fill="auto" w:val="clear"/>
          </w:tcPr>
          <w:p>
            <w:pPr>
              <w:pStyle w:val="Normal"/>
              <w:ind w:left="385" w:hanging="0"/>
              <w:jc w:val="both"/>
              <w:rPr>
                <w:rFonts w:ascii="Times New Roman" w:hAnsi="Times New Roman"/>
                <w:b/>
                <w:b/>
                <w:sz w:val="24"/>
                <w:szCs w:val="28"/>
              </w:rPr>
            </w:pPr>
            <w:r>
              <w:rPr>
                <w:rFonts w:ascii="Times New Roman" w:hAnsi="Times New Roman"/>
                <w:b/>
                <w:sz w:val="24"/>
                <w:szCs w:val="28"/>
              </w:rPr>
              <w:t>ОРЕНДАР</w:t>
            </w:r>
          </w:p>
        </w:tc>
      </w:tr>
      <w:tr>
        <w:trPr>
          <w:trHeight w:val="4940" w:hRule="atLeast"/>
        </w:trPr>
        <w:tc>
          <w:tcPr>
            <w:tcW w:w="5544" w:type="dxa"/>
            <w:tcBorders/>
            <w:shd w:color="auto" w:fill="auto" w:val="clear"/>
          </w:tcPr>
          <w:p>
            <w:pPr>
              <w:pStyle w:val="Normal"/>
              <w:rPr/>
            </w:pPr>
            <w:r>
              <w:rPr>
                <w:rFonts w:ascii="Times New Roman" w:hAnsi="Times New Roman"/>
                <w:b/>
                <w:sz w:val="24"/>
                <w:szCs w:val="28"/>
              </w:rPr>
              <w:t>Військова частина 3026 Національної гвардії України</w:t>
            </w:r>
          </w:p>
          <w:p>
            <w:pPr>
              <w:pStyle w:val="Normal"/>
              <w:rPr/>
            </w:pPr>
            <w:r>
              <w:rPr>
                <w:rFonts w:ascii="Times New Roman" w:hAnsi="Times New Roman"/>
                <w:sz w:val="24"/>
                <w:szCs w:val="28"/>
              </w:rPr>
              <w:t xml:space="preserve">адреса 69083, м. Запоріжжя, </w:t>
            </w:r>
          </w:p>
          <w:p>
            <w:pPr>
              <w:pStyle w:val="Normal"/>
              <w:rPr/>
            </w:pPr>
            <w:r>
              <w:rPr>
                <w:rFonts w:ascii="Times New Roman" w:hAnsi="Times New Roman"/>
                <w:sz w:val="24"/>
                <w:szCs w:val="28"/>
              </w:rPr>
              <w:t>вул. Музична, 4 Б</w:t>
            </w:r>
          </w:p>
          <w:p>
            <w:pPr>
              <w:pStyle w:val="Normal"/>
              <w:rPr/>
            </w:pPr>
            <w:r>
              <w:rPr>
                <w:rFonts w:ascii="Times New Roman" w:hAnsi="Times New Roman"/>
                <w:sz w:val="24"/>
                <w:szCs w:val="28"/>
              </w:rPr>
              <w:t>UA 608201720343170001000014918</w:t>
            </w:r>
          </w:p>
          <w:p>
            <w:pPr>
              <w:pStyle w:val="Normal"/>
              <w:rPr>
                <w:rFonts w:ascii="Times New Roman" w:hAnsi="Times New Roman"/>
                <w:sz w:val="24"/>
                <w:szCs w:val="28"/>
              </w:rPr>
            </w:pPr>
            <w:r>
              <w:rPr>
                <w:rFonts w:ascii="Times New Roman" w:hAnsi="Times New Roman"/>
                <w:sz w:val="24"/>
                <w:szCs w:val="28"/>
              </w:rPr>
              <w:t>Держказначейська служба України, м.Київ,</w:t>
            </w:r>
          </w:p>
          <w:p>
            <w:pPr>
              <w:pStyle w:val="Normal"/>
              <w:rPr/>
            </w:pPr>
            <w:r>
              <w:rPr>
                <w:rFonts w:ascii="Times New Roman" w:hAnsi="Times New Roman"/>
                <w:sz w:val="24"/>
                <w:szCs w:val="28"/>
              </w:rPr>
              <w:t xml:space="preserve">Код ЄДРПОУ 08803632 </w:t>
            </w:r>
          </w:p>
          <w:p>
            <w:pPr>
              <w:pStyle w:val="Normal"/>
              <w:rPr/>
            </w:pPr>
            <w:r>
              <w:rPr>
                <w:rFonts w:ascii="Times New Roman" w:hAnsi="Times New Roman"/>
                <w:sz w:val="24"/>
                <w:szCs w:val="28"/>
              </w:rPr>
              <w:t>тел. 289-03-32</w:t>
            </w:r>
          </w:p>
          <w:p>
            <w:pPr>
              <w:pStyle w:val="Normal"/>
              <w:rPr>
                <w:rFonts w:ascii="Times New Roman" w:hAnsi="Times New Roman"/>
                <w:sz w:val="24"/>
                <w:szCs w:val="28"/>
              </w:rPr>
            </w:pPr>
            <w:r>
              <w:rPr>
                <w:rFonts w:ascii="Times New Roman" w:hAnsi="Times New Roman"/>
                <w:sz w:val="24"/>
                <w:szCs w:val="28"/>
              </w:rPr>
            </w:r>
          </w:p>
          <w:p>
            <w:pPr>
              <w:pStyle w:val="Normal"/>
              <w:rPr/>
            </w:pPr>
            <w:r>
              <w:rPr>
                <w:rFonts w:ascii="Times New Roman" w:hAnsi="Times New Roman"/>
                <w:sz w:val="24"/>
                <w:szCs w:val="28"/>
              </w:rPr>
              <w:t xml:space="preserve">Командир військової частини 3026  </w:t>
            </w:r>
          </w:p>
          <w:p>
            <w:pPr>
              <w:pStyle w:val="Normal"/>
              <w:rPr>
                <w:rFonts w:ascii="Times New Roman" w:hAnsi="Times New Roman"/>
                <w:sz w:val="24"/>
                <w:szCs w:val="28"/>
              </w:rPr>
            </w:pPr>
            <w:r>
              <w:rPr>
                <w:rFonts w:ascii="Times New Roman" w:hAnsi="Times New Roman"/>
                <w:sz w:val="24"/>
                <w:szCs w:val="28"/>
              </w:rPr>
            </w:r>
          </w:p>
          <w:p>
            <w:pPr>
              <w:pStyle w:val="Normal"/>
              <w:jc w:val="both"/>
              <w:rPr/>
            </w:pPr>
            <w:r>
              <w:rPr>
                <w:rFonts w:ascii="Times New Roman" w:hAnsi="Times New Roman"/>
                <w:sz w:val="24"/>
                <w:szCs w:val="28"/>
              </w:rPr>
              <w:t>___________ Сергій ЩЕРБИНА</w:t>
            </w:r>
          </w:p>
          <w:p>
            <w:pPr>
              <w:pStyle w:val="Normal"/>
              <w:jc w:val="both"/>
              <w:rPr>
                <w:rFonts w:ascii="Times New Roman" w:hAnsi="Times New Roman"/>
                <w:sz w:val="24"/>
                <w:szCs w:val="28"/>
              </w:rPr>
            </w:pPr>
            <w:r>
              <w:rPr>
                <w:rFonts w:ascii="Times New Roman" w:hAnsi="Times New Roman"/>
                <w:sz w:val="24"/>
                <w:szCs w:val="28"/>
              </w:rPr>
            </w:r>
          </w:p>
          <w:p>
            <w:pPr>
              <w:pStyle w:val="Normal"/>
              <w:jc w:val="both"/>
              <w:rPr>
                <w:rFonts w:ascii="Times New Roman" w:hAnsi="Times New Roman"/>
                <w:sz w:val="24"/>
                <w:szCs w:val="28"/>
              </w:rPr>
            </w:pPr>
            <w:r>
              <w:rPr>
                <w:rFonts w:ascii="Times New Roman" w:hAnsi="Times New Roman"/>
                <w:sz w:val="24"/>
                <w:szCs w:val="28"/>
              </w:rPr>
              <w:t>М.П.</w:t>
            </w:r>
          </w:p>
          <w:p>
            <w:pPr>
              <w:pStyle w:val="Normal"/>
              <w:jc w:val="both"/>
              <w:rPr>
                <w:rFonts w:ascii="Times New Roman" w:hAnsi="Times New Roman"/>
                <w:sz w:val="24"/>
                <w:szCs w:val="28"/>
              </w:rPr>
            </w:pPr>
            <w:r>
              <w:rPr>
                <w:rFonts w:ascii="Times New Roman" w:hAnsi="Times New Roman"/>
                <w:sz w:val="24"/>
                <w:szCs w:val="28"/>
              </w:rPr>
            </w:r>
          </w:p>
          <w:p>
            <w:pPr>
              <w:pStyle w:val="Style23"/>
              <w:spacing w:before="0" w:after="0"/>
              <w:ind w:hanging="0"/>
              <w:rPr>
                <w:rFonts w:ascii="Times New Roman" w:hAnsi="Times New Roman"/>
                <w:sz w:val="24"/>
                <w:szCs w:val="24"/>
              </w:rPr>
            </w:pPr>
            <w:r>
              <w:rPr>
                <w:rFonts w:ascii="Times New Roman" w:hAnsi="Times New Roman"/>
                <w:sz w:val="24"/>
                <w:szCs w:val="24"/>
              </w:rPr>
            </w:r>
          </w:p>
        </w:tc>
        <w:tc>
          <w:tcPr>
            <w:tcW w:w="4800" w:type="dxa"/>
            <w:tcBorders/>
            <w:shd w:color="auto" w:fill="auto" w:val="clear"/>
          </w:tcPr>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8"/>
              </w:rPr>
            </w:pPr>
            <w:r>
              <w:rPr>
                <w:rFonts w:ascii="Times New Roman" w:hAnsi="Times New Roman"/>
                <w:sz w:val="24"/>
                <w:szCs w:val="28"/>
              </w:rPr>
            </w:r>
          </w:p>
          <w:p>
            <w:pPr>
              <w:pStyle w:val="Normal"/>
              <w:jc w:val="both"/>
              <w:rPr>
                <w:rFonts w:ascii="Times New Roman" w:hAnsi="Times New Roman"/>
                <w:sz w:val="24"/>
                <w:szCs w:val="28"/>
                <w:lang w:val="ru-RU"/>
              </w:rPr>
            </w:pPr>
            <w:r>
              <w:rPr>
                <w:rFonts w:ascii="Times New Roman" w:hAnsi="Times New Roman"/>
                <w:sz w:val="24"/>
                <w:szCs w:val="28"/>
              </w:rPr>
              <w:t xml:space="preserve">_________ </w:t>
            </w:r>
          </w:p>
          <w:p>
            <w:pPr>
              <w:pStyle w:val="Normal"/>
              <w:jc w:val="both"/>
              <w:rPr>
                <w:rFonts w:ascii="Times New Roman" w:hAnsi="Times New Roman"/>
                <w:sz w:val="24"/>
                <w:szCs w:val="28"/>
              </w:rPr>
            </w:pPr>
            <w:r>
              <w:rPr>
                <w:rFonts w:ascii="Times New Roman" w:hAnsi="Times New Roman"/>
                <w:sz w:val="24"/>
                <w:szCs w:val="28"/>
              </w:rPr>
            </w:r>
          </w:p>
          <w:p>
            <w:pPr>
              <w:pStyle w:val="Normal"/>
              <w:jc w:val="both"/>
              <w:rPr>
                <w:rFonts w:ascii="Times New Roman" w:hAnsi="Times New Roman"/>
                <w:sz w:val="24"/>
                <w:szCs w:val="28"/>
              </w:rPr>
            </w:pPr>
            <w:r>
              <w:rPr>
                <w:rFonts w:ascii="Times New Roman" w:hAnsi="Times New Roman"/>
                <w:sz w:val="24"/>
                <w:szCs w:val="28"/>
              </w:rPr>
              <w:t>М.П.</w:t>
            </w:r>
            <w:r>
              <w:rPr>
                <w:rFonts w:ascii="Times New Roman" w:hAnsi="Times New Roman"/>
                <w:b/>
                <w:color w:val="FF0000"/>
                <w:sz w:val="24"/>
                <w:szCs w:val="28"/>
              </w:rPr>
              <w:t xml:space="preserve"> </w:t>
            </w:r>
          </w:p>
          <w:p>
            <w:pPr>
              <w:pStyle w:val="Normal"/>
              <w:jc w:val="both"/>
              <w:rPr>
                <w:rFonts w:ascii="Times New Roman" w:hAnsi="Times New Roman"/>
                <w:sz w:val="24"/>
                <w:szCs w:val="28"/>
              </w:rPr>
            </w:pPr>
            <w:r>
              <w:rPr>
                <w:rFonts w:ascii="Times New Roman" w:hAnsi="Times New Roman"/>
                <w:sz w:val="24"/>
                <w:szCs w:val="28"/>
              </w:rPr>
            </w:r>
          </w:p>
        </w:tc>
      </w:tr>
    </w:tbl>
    <w:p>
      <w:pPr>
        <w:pStyle w:val="Normal"/>
        <w:rPr/>
      </w:pPr>
      <w:r>
        <w:rPr/>
      </w:r>
    </w:p>
    <w:p>
      <w:pPr>
        <w:pStyle w:val="Style23"/>
        <w:spacing w:before="0" w:after="0"/>
        <w:ind w:hanging="0"/>
        <w:jc w:val="center"/>
        <w:rPr/>
      </w:pPr>
      <w:r>
        <w:rPr/>
      </w:r>
    </w:p>
    <w:sectPr>
      <w:headerReference w:type="default" r:id="rId2"/>
      <w:type w:val="nextPage"/>
      <w:pgSz w:w="11906" w:h="16838"/>
      <w:pgMar w:left="1418" w:right="707" w:header="567" w:top="1134"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ntiqu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16">
              <wp:simplePos x="0" y="0"/>
              <wp:positionH relativeFrom="margin">
                <wp:align>center</wp:align>
              </wp:positionH>
              <wp:positionV relativeFrom="paragraph">
                <wp:posOffset>635</wp:posOffset>
              </wp:positionV>
              <wp:extent cx="166370" cy="189230"/>
              <wp:effectExtent l="0" t="0" r="0" b="0"/>
              <wp:wrapSquare wrapText="largest"/>
              <wp:docPr id="1" name="Врезка1"/>
              <a:graphic xmlns:a="http://schemas.openxmlformats.org/drawingml/2006/main">
                <a:graphicData uri="http://schemas.microsoft.com/office/word/2010/wordprocessingShape">
                  <wps:wsp>
                    <wps:cNvSpPr/>
                    <wps:spPr>
                      <a:xfrm>
                        <a:off x="0" y="0"/>
                        <a:ext cx="165600" cy="188640"/>
                      </a:xfrm>
                      <a:prstGeom prst="rect">
                        <a:avLst/>
                      </a:prstGeom>
                      <a:noFill/>
                      <a:ln>
                        <a:noFill/>
                      </a:ln>
                    </wps:spPr>
                    <wps:style>
                      <a:lnRef idx="0"/>
                      <a:fillRef idx="0"/>
                      <a:effectRef idx="0"/>
                      <a:fontRef idx="minor"/>
                    </wps:style>
                    <wps:txbx>
                      <w:txbxContent>
                        <w:p>
                          <w:pPr>
                            <w:pStyle w:val="Normal"/>
                            <w:rPr/>
                          </w:pPr>
                          <w:r>
                            <w:rPr/>
                            <w:fldChar w:fldCharType="begin"/>
                          </w:r>
                          <w:r>
                            <w:rPr/>
                            <w:instrText> PAGE </w:instrText>
                          </w:r>
                          <w:r>
                            <w:rPr/>
                            <w:fldChar w:fldCharType="separate"/>
                          </w:r>
                          <w:r>
                            <w:rPr/>
                            <w:t>16</w:t>
                          </w:r>
                          <w:r>
                            <w:rPr/>
                            <w:fldChar w:fldCharType="end"/>
                          </w:r>
                        </w:p>
                      </w:txbxContent>
                    </wps:txbx>
                    <wps:bodyPr lIns="0" rIns="0" tIns="0" bIns="0">
                      <a:spAutoFit/>
                    </wps:bodyPr>
                  </wps:wsp>
                </a:graphicData>
              </a:graphic>
            </wp:anchor>
          </w:drawing>
        </mc:Choice>
        <mc:Fallback>
          <w:pict>
            <v:rect id="shape_0" ID="Врезка1" fillcolor="white" stroked="f" style="position:absolute;margin-left:237.95pt;margin-top:0.05pt;width:13pt;height:14.8pt;mso-position-horizontal:center;mso-position-horizontal-relative:margin">
              <w10:wrap type="square"/>
              <v:fill o:detectmouseclick="t" type="solid" color2="black" opacity="0"/>
              <v:stroke color="#3465a4" joinstyle="round" endcap="flat"/>
              <v:textbox>
                <w:txbxContent>
                  <w:p>
                    <w:pPr>
                      <w:pStyle w:val="Normal"/>
                      <w:rPr/>
                    </w:pPr>
                    <w:r>
                      <w:rPr/>
                      <w:fldChar w:fldCharType="begin"/>
                    </w:r>
                    <w:r>
                      <w:rPr/>
                      <w:instrText> PAGE </w:instrText>
                    </w:r>
                    <w:r>
                      <w:rPr/>
                      <w:fldChar w:fldCharType="separate"/>
                    </w:r>
                    <w:r>
                      <w:rPr/>
                      <w:t>16</w:t>
                    </w:r>
                    <w:r>
                      <w:rPr/>
                      <w:fldChar w:fldCharType="end"/>
                    </w:r>
                  </w:p>
                </w:txbxContent>
              </v:textbox>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1144"/>
    <w:pPr>
      <w:widowControl/>
      <w:bidi w:val="0"/>
      <w:spacing w:lineRule="auto" w:line="240" w:before="0" w:after="0"/>
      <w:jc w:val="left"/>
    </w:pPr>
    <w:rPr>
      <w:rFonts w:ascii="Antiqua" w:hAnsi="Antiqua" w:eastAsia="Times New Roman" w:cs="Times New Roman"/>
      <w:color w:val="auto"/>
      <w:kern w:val="0"/>
      <w:sz w:val="26"/>
      <w:szCs w:val="20"/>
      <w:lang w:val="uk-UA" w:eastAsia="ru-RU" w:bidi="ar-SA"/>
    </w:rPr>
  </w:style>
  <w:style w:type="paragraph" w:styleId="1">
    <w:name w:val="Heading 1"/>
    <w:basedOn w:val="Normal"/>
    <w:next w:val="Normal"/>
    <w:link w:val="10"/>
    <w:qFormat/>
    <w:rsid w:val="00cf1144"/>
    <w:pPr>
      <w:keepNext w:val="true"/>
      <w:spacing w:before="240" w:after="0"/>
      <w:ind w:left="567" w:hanging="0"/>
      <w:outlineLvl w:val="0"/>
    </w:pPr>
    <w:rPr>
      <w:b/>
      <w:smallCaps/>
      <w:sz w:val="28"/>
    </w:rPr>
  </w:style>
  <w:style w:type="paragraph" w:styleId="2">
    <w:name w:val="Heading 2"/>
    <w:basedOn w:val="Normal"/>
    <w:next w:val="Normal"/>
    <w:link w:val="20"/>
    <w:qFormat/>
    <w:rsid w:val="00cf1144"/>
    <w:pPr>
      <w:keepNext w:val="true"/>
      <w:spacing w:before="120" w:after="0"/>
      <w:ind w:left="567" w:hanging="0"/>
      <w:outlineLvl w:val="1"/>
    </w:pPr>
    <w:rPr>
      <w:b/>
    </w:rPr>
  </w:style>
  <w:style w:type="paragraph" w:styleId="3">
    <w:name w:val="Heading 3"/>
    <w:basedOn w:val="Normal"/>
    <w:next w:val="Normal"/>
    <w:link w:val="30"/>
    <w:qFormat/>
    <w:rsid w:val="00cf1144"/>
    <w:pPr>
      <w:keepNext w:val="true"/>
      <w:spacing w:before="120" w:after="0"/>
      <w:ind w:left="567" w:hanging="0"/>
      <w:outlineLvl w:val="2"/>
    </w:pPr>
    <w:rPr>
      <w:b/>
      <w:i/>
    </w:rPr>
  </w:style>
  <w:style w:type="paragraph" w:styleId="4">
    <w:name w:val="Heading 4"/>
    <w:basedOn w:val="Normal"/>
    <w:next w:val="Normal"/>
    <w:link w:val="40"/>
    <w:qFormat/>
    <w:rsid w:val="00cf1144"/>
    <w:pPr>
      <w:keepNext w:val="true"/>
      <w:spacing w:before="120" w:after="0"/>
      <w:ind w:left="567" w:hanging="0"/>
      <w:outlineLvl w:val="3"/>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f1144"/>
    <w:rPr>
      <w:rFonts w:ascii="Antiqua" w:hAnsi="Antiqua" w:eastAsia="Times New Roman" w:cs="Times New Roman"/>
      <w:b/>
      <w:smallCaps/>
      <w:sz w:val="28"/>
      <w:szCs w:val="20"/>
      <w:lang w:eastAsia="ru-RU"/>
    </w:rPr>
  </w:style>
  <w:style w:type="character" w:styleId="21" w:customStyle="1">
    <w:name w:val="Заголовок 2 Знак"/>
    <w:basedOn w:val="DefaultParagraphFont"/>
    <w:link w:val="2"/>
    <w:qFormat/>
    <w:rsid w:val="00cf1144"/>
    <w:rPr>
      <w:rFonts w:ascii="Antiqua" w:hAnsi="Antiqua" w:eastAsia="Times New Roman" w:cs="Times New Roman"/>
      <w:b/>
      <w:sz w:val="26"/>
      <w:szCs w:val="20"/>
      <w:lang w:eastAsia="ru-RU"/>
    </w:rPr>
  </w:style>
  <w:style w:type="character" w:styleId="31" w:customStyle="1">
    <w:name w:val="Заголовок 3 Знак"/>
    <w:basedOn w:val="DefaultParagraphFont"/>
    <w:link w:val="3"/>
    <w:qFormat/>
    <w:rsid w:val="00cf1144"/>
    <w:rPr>
      <w:rFonts w:ascii="Antiqua" w:hAnsi="Antiqua" w:eastAsia="Times New Roman" w:cs="Times New Roman"/>
      <w:b/>
      <w:i/>
      <w:sz w:val="26"/>
      <w:szCs w:val="20"/>
      <w:lang w:eastAsia="ru-RU"/>
    </w:rPr>
  </w:style>
  <w:style w:type="character" w:styleId="41" w:customStyle="1">
    <w:name w:val="Заголовок 4 Знак"/>
    <w:basedOn w:val="DefaultParagraphFont"/>
    <w:link w:val="4"/>
    <w:qFormat/>
    <w:rsid w:val="00cf1144"/>
    <w:rPr>
      <w:rFonts w:ascii="Antiqua" w:hAnsi="Antiqua" w:eastAsia="Times New Roman" w:cs="Times New Roman"/>
      <w:sz w:val="26"/>
      <w:szCs w:val="20"/>
      <w:lang w:eastAsia="ru-RU"/>
    </w:rPr>
  </w:style>
  <w:style w:type="character" w:styleId="Style10" w:customStyle="1">
    <w:name w:val="Нижний колонтитул Знак"/>
    <w:basedOn w:val="DefaultParagraphFont"/>
    <w:link w:val="a3"/>
    <w:qFormat/>
    <w:rsid w:val="00cf1144"/>
    <w:rPr>
      <w:rFonts w:ascii="Antiqua" w:hAnsi="Antiqua" w:eastAsia="Times New Roman" w:cs="Times New Roman"/>
      <w:sz w:val="26"/>
      <w:szCs w:val="20"/>
      <w:lang w:eastAsia="ru-RU"/>
    </w:rPr>
  </w:style>
  <w:style w:type="character" w:styleId="Style11" w:customStyle="1">
    <w:name w:val="Верхний колонтитул Знак"/>
    <w:basedOn w:val="DefaultParagraphFont"/>
    <w:link w:val="a7"/>
    <w:qFormat/>
    <w:rsid w:val="00cf1144"/>
    <w:rPr>
      <w:rFonts w:ascii="Antiqua" w:hAnsi="Antiqua" w:eastAsia="Times New Roman" w:cs="Times New Roman"/>
      <w:sz w:val="26"/>
      <w:szCs w:val="20"/>
      <w:lang w:eastAsia="ru-RU"/>
    </w:rPr>
  </w:style>
  <w:style w:type="character" w:styleId="Style12" w:customStyle="1">
    <w:name w:val="Текст сноски Знак"/>
    <w:basedOn w:val="DefaultParagraphFont"/>
    <w:link w:val="af0"/>
    <w:qFormat/>
    <w:rsid w:val="00cf1144"/>
    <w:rPr>
      <w:rFonts w:ascii="Antiqua" w:hAnsi="Antiqua" w:eastAsia="Times New Roman" w:cs="Times New Roman"/>
      <w:sz w:val="20"/>
      <w:szCs w:val="20"/>
      <w:lang w:val="x-none" w:eastAsia="ru-RU"/>
    </w:rPr>
  </w:style>
  <w:style w:type="character" w:styleId="Style13">
    <w:name w:val="Привязка сноски"/>
    <w:rPr>
      <w:vertAlign w:val="superscript"/>
    </w:rPr>
  </w:style>
  <w:style w:type="character" w:styleId="FootnoteCharacters">
    <w:name w:val="Footnote Characters"/>
    <w:qFormat/>
    <w:rsid w:val="00cf1144"/>
    <w:rPr>
      <w:vertAlign w:val="superscript"/>
    </w:rPr>
  </w:style>
  <w:style w:type="character" w:styleId="Style14">
    <w:name w:val="Интернет-ссылка"/>
    <w:uiPriority w:val="99"/>
    <w:unhideWhenUsed/>
    <w:rsid w:val="00165ac9"/>
    <w:rPr>
      <w:color w:val="0000FF"/>
      <w:u w:val="single"/>
    </w:rPr>
  </w:style>
  <w:style w:type="character" w:styleId="Style15" w:customStyle="1">
    <w:name w:val="Текст выноски Знак"/>
    <w:basedOn w:val="DefaultParagraphFont"/>
    <w:link w:val="af4"/>
    <w:uiPriority w:val="99"/>
    <w:semiHidden/>
    <w:qFormat/>
    <w:rsid w:val="00f73d1b"/>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Footer"/>
    <w:basedOn w:val="Normal"/>
    <w:link w:val="a4"/>
    <w:rsid w:val="00cf1144"/>
    <w:pPr>
      <w:tabs>
        <w:tab w:val="clear" w:pos="708"/>
        <w:tab w:val="center" w:pos="4153" w:leader="none"/>
        <w:tab w:val="right" w:pos="8306" w:leader="none"/>
      </w:tabs>
    </w:pPr>
    <w:rPr/>
  </w:style>
  <w:style w:type="paragraph" w:styleId="Style23" w:customStyle="1">
    <w:name w:val="Нормальний текст"/>
    <w:basedOn w:val="Normal"/>
    <w:qFormat/>
    <w:rsid w:val="00cf1144"/>
    <w:pPr>
      <w:spacing w:before="120" w:after="0"/>
      <w:ind w:firstLine="567"/>
    </w:pPr>
    <w:rPr/>
  </w:style>
  <w:style w:type="paragraph" w:styleId="Style24" w:customStyle="1">
    <w:name w:val="Шапка документу"/>
    <w:basedOn w:val="Normal"/>
    <w:qFormat/>
    <w:rsid w:val="00cf1144"/>
    <w:pPr>
      <w:keepNext w:val="true"/>
      <w:keepLines/>
      <w:spacing w:before="0" w:after="240"/>
      <w:ind w:left="4536" w:hanging="0"/>
      <w:jc w:val="center"/>
    </w:pPr>
    <w:rPr/>
  </w:style>
  <w:style w:type="paragraph" w:styleId="Style25">
    <w:name w:val="Header"/>
    <w:basedOn w:val="Normal"/>
    <w:link w:val="a8"/>
    <w:rsid w:val="00cf1144"/>
    <w:pPr>
      <w:tabs>
        <w:tab w:val="clear" w:pos="708"/>
        <w:tab w:val="center" w:pos="4153" w:leader="none"/>
        <w:tab w:val="right" w:pos="8306" w:leader="none"/>
      </w:tabs>
    </w:pPr>
    <w:rPr/>
  </w:style>
  <w:style w:type="paragraph" w:styleId="Style26" w:customStyle="1">
    <w:name w:val="Підпис"/>
    <w:basedOn w:val="Normal"/>
    <w:qFormat/>
    <w:rsid w:val="00cf1144"/>
    <w:pPr>
      <w:keepLines/>
      <w:tabs>
        <w:tab w:val="clear" w:pos="708"/>
        <w:tab w:val="center" w:pos="2268" w:leader="none"/>
        <w:tab w:val="left" w:pos="6804" w:leader="none"/>
      </w:tabs>
      <w:spacing w:before="360" w:after="0"/>
    </w:pPr>
    <w:rPr>
      <w:b/>
    </w:rPr>
  </w:style>
  <w:style w:type="paragraph" w:styleId="Style27" w:customStyle="1">
    <w:name w:val="Глава документу"/>
    <w:basedOn w:val="Normal"/>
    <w:next w:val="Normal"/>
    <w:qFormat/>
    <w:rsid w:val="00cf1144"/>
    <w:pPr>
      <w:keepNext w:val="true"/>
      <w:keepLines/>
      <w:spacing w:before="120" w:after="120"/>
      <w:jc w:val="center"/>
    </w:pPr>
    <w:rPr/>
  </w:style>
  <w:style w:type="paragraph" w:styleId="Style28" w:customStyle="1">
    <w:name w:val="Герб"/>
    <w:basedOn w:val="Normal"/>
    <w:qFormat/>
    <w:rsid w:val="00cf1144"/>
    <w:pPr>
      <w:keepNext w:val="true"/>
      <w:keepLines/>
      <w:jc w:val="center"/>
    </w:pPr>
    <w:rPr>
      <w:sz w:val="144"/>
      <w:lang w:val="en-US"/>
    </w:rPr>
  </w:style>
  <w:style w:type="paragraph" w:styleId="Style29" w:customStyle="1">
    <w:name w:val="Установа"/>
    <w:basedOn w:val="Normal"/>
    <w:qFormat/>
    <w:rsid w:val="00cf1144"/>
    <w:pPr>
      <w:keepNext w:val="true"/>
      <w:keepLines/>
      <w:spacing w:before="120" w:after="0"/>
      <w:jc w:val="center"/>
    </w:pPr>
    <w:rPr>
      <w:b/>
      <w:sz w:val="40"/>
    </w:rPr>
  </w:style>
  <w:style w:type="paragraph" w:styleId="Style30" w:customStyle="1">
    <w:name w:val="Вид документа"/>
    <w:basedOn w:val="Style29"/>
    <w:next w:val="Normal"/>
    <w:qFormat/>
    <w:rsid w:val="00cf1144"/>
    <w:pPr>
      <w:spacing w:before="360" w:after="240"/>
    </w:pPr>
    <w:rPr>
      <w:spacing w:val="20"/>
      <w:sz w:val="26"/>
    </w:rPr>
  </w:style>
  <w:style w:type="paragraph" w:styleId="Style31" w:customStyle="1">
    <w:name w:val="Час та місце"/>
    <w:basedOn w:val="Normal"/>
    <w:qFormat/>
    <w:rsid w:val="00cf1144"/>
    <w:pPr>
      <w:keepNext w:val="true"/>
      <w:keepLines/>
      <w:spacing w:before="120" w:after="240"/>
      <w:jc w:val="center"/>
    </w:pPr>
    <w:rPr/>
  </w:style>
  <w:style w:type="paragraph" w:styleId="Style32" w:customStyle="1">
    <w:name w:val="Назва документа"/>
    <w:basedOn w:val="Normal"/>
    <w:next w:val="Style23"/>
    <w:qFormat/>
    <w:rsid w:val="00cf1144"/>
    <w:pPr>
      <w:keepNext w:val="true"/>
      <w:keepLines/>
      <w:spacing w:before="240" w:after="240"/>
      <w:jc w:val="center"/>
    </w:pPr>
    <w:rPr>
      <w:b/>
    </w:rPr>
  </w:style>
  <w:style w:type="paragraph" w:styleId="NormalText" w:customStyle="1">
    <w:name w:val="Normal Text"/>
    <w:basedOn w:val="Normal"/>
    <w:qFormat/>
    <w:rsid w:val="00cf1144"/>
    <w:pPr>
      <w:ind w:firstLine="567"/>
      <w:jc w:val="both"/>
    </w:pPr>
    <w:rPr/>
  </w:style>
  <w:style w:type="paragraph" w:styleId="ShapkaDocumentu" w:customStyle="1">
    <w:name w:val="Shapka Documentu"/>
    <w:basedOn w:val="NormalText"/>
    <w:qFormat/>
    <w:rsid w:val="00cf1144"/>
    <w:pPr>
      <w:keepNext w:val="true"/>
      <w:keepLines/>
      <w:spacing w:before="0" w:after="240"/>
      <w:ind w:left="3969" w:hanging="0"/>
      <w:jc w:val="center"/>
    </w:pPr>
    <w:rPr/>
  </w:style>
  <w:style w:type="paragraph" w:styleId="Style33">
    <w:name w:val="Footnote Text"/>
    <w:basedOn w:val="Normal"/>
    <w:link w:val="af1"/>
    <w:rsid w:val="00cf1144"/>
    <w:pPr/>
    <w:rPr>
      <w:sz w:val="20"/>
      <w:lang w:val="x-none"/>
    </w:rPr>
  </w:style>
  <w:style w:type="paragraph" w:styleId="12" w:customStyle="1">
    <w:name w:val="Знак Знак1 Знак Знак Знак Знак Знак Знак Знак Знак Знак Знак Знак Знак Знак Знак Знак Знак Знак Знак Знак"/>
    <w:basedOn w:val="Normal"/>
    <w:qFormat/>
    <w:rsid w:val="00c51248"/>
    <w:pPr/>
    <w:rPr>
      <w:rFonts w:ascii="Verdana" w:hAnsi="Verdana"/>
      <w:sz w:val="20"/>
      <w:lang w:val="en-US" w:eastAsia="en-US"/>
    </w:rPr>
  </w:style>
  <w:style w:type="paragraph" w:styleId="BalloonText">
    <w:name w:val="Balloon Text"/>
    <w:basedOn w:val="Normal"/>
    <w:link w:val="af5"/>
    <w:uiPriority w:val="99"/>
    <w:semiHidden/>
    <w:unhideWhenUsed/>
    <w:qFormat/>
    <w:rsid w:val="00f73d1b"/>
    <w:pPr/>
    <w:rPr>
      <w:rFonts w:ascii="Tahoma" w:hAnsi="Tahoma" w:cs="Tahoma"/>
      <w:sz w:val="16"/>
      <w:szCs w:val="16"/>
    </w:rPr>
  </w:style>
  <w:style w:type="paragraph" w:styleId="NormalWeb">
    <w:name w:val="Normal (Web)"/>
    <w:basedOn w:val="Normal"/>
    <w:uiPriority w:val="99"/>
    <w:qFormat/>
    <w:rsid w:val="00a05e26"/>
    <w:pPr>
      <w:spacing w:beforeAutospacing="1" w:afterAutospacing="1"/>
    </w:pPr>
    <w:rPr>
      <w:rFonts w:ascii="Times New Roman" w:hAnsi="Times New Roman"/>
      <w:sz w:val="24"/>
      <w:szCs w:val="24"/>
    </w:rPr>
  </w:style>
  <w:style w:type="paragraph" w:styleId="Style34">
    <w:name w:val="Содержимое врезки"/>
    <w:basedOn w:val="Normal"/>
    <w:qFormat/>
    <w:pPr/>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LibreOffice/6.3.3.2$Windows_X86_64 LibreOffice_project/a64200df03143b798afd1ec74a12ab50359878ed</Application>
  <Pages>16</Pages>
  <Words>5156</Words>
  <Characters>34169</Characters>
  <CharactersWithSpaces>39098</CharactersWithSpaces>
  <Paragraphs>293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2020-10-05T13:07:00Z</dcterms:created>
  <dc:creator>Антонов Володимир Васильович</dc:creator>
  <dc:description/>
  <dc:language>en-US</dc:language>
  <cp:lastModifiedBy/>
  <cp:lastPrinted>2020-10-06T11:49:00Z</cp:lastPrinted>
  <dcterms:modified xsi:type="dcterms:W3CDTF">2020-11-27T18:19:04Z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