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FA7C08" w:rsidRPr="00FA7C08" w14:paraId="7D004214" w14:textId="77777777" w:rsidTr="00FA7C08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EBB15E" w14:textId="77777777" w:rsidR="00FA7C08" w:rsidRPr="00FA7C08" w:rsidRDefault="00FA7C08" w:rsidP="00FA7C0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Додаток 1</w:t>
            </w: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br/>
              <w:t>до вимог</w:t>
            </w:r>
          </w:p>
        </w:tc>
      </w:tr>
    </w:tbl>
    <w:p w14:paraId="0DF3FECB" w14:textId="77777777" w:rsidR="00FA7C08" w:rsidRPr="00FA7C08" w:rsidRDefault="00FA7C08" w:rsidP="00FA7C0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</w:pPr>
      <w:bookmarkStart w:id="0" w:name="n196"/>
      <w:bookmarkEnd w:id="0"/>
      <w:r w:rsidRPr="00FA7C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UA"/>
        </w:rPr>
        <w:t>ФОРМА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UA"/>
        </w:rPr>
        <w:t>документації щодо лота земельних торгів для розміщення в електронній торговій системі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FA7C08" w:rsidRPr="00BD23D4" w14:paraId="3B75ED1F" w14:textId="77777777" w:rsidTr="00FA7C08">
        <w:tc>
          <w:tcPr>
            <w:tcW w:w="4605" w:type="dxa"/>
            <w:hideMark/>
          </w:tcPr>
          <w:p w14:paraId="6482593B" w14:textId="77777777" w:rsidR="00FA7C08" w:rsidRPr="00FA7C08" w:rsidRDefault="00FA7C08" w:rsidP="00FA7C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bookmarkStart w:id="1" w:name="n197"/>
            <w:bookmarkEnd w:id="1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Вид процедури</w:t>
            </w:r>
          </w:p>
        </w:tc>
        <w:tc>
          <w:tcPr>
            <w:tcW w:w="4605" w:type="dxa"/>
            <w:hideMark/>
          </w:tcPr>
          <w:p w14:paraId="77A62211" w14:textId="77777777" w:rsidR="00FA7C08" w:rsidRPr="00FA7C08" w:rsidRDefault="00FA7C08" w:rsidP="00FA7C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Оренда/продаж земельної ділянки, права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суперфіцію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або емфітевзису/ продаж із переважним правом</w:t>
            </w:r>
          </w:p>
        </w:tc>
      </w:tr>
      <w:tr w:rsidR="00FA7C08" w:rsidRPr="00BD23D4" w14:paraId="20841FA3" w14:textId="77777777" w:rsidTr="00FA7C08">
        <w:tc>
          <w:tcPr>
            <w:tcW w:w="4605" w:type="dxa"/>
            <w:hideMark/>
          </w:tcPr>
          <w:p w14:paraId="36169D5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Опис лота</w:t>
            </w:r>
          </w:p>
        </w:tc>
        <w:tc>
          <w:tcPr>
            <w:tcW w:w="4605" w:type="dxa"/>
            <w:hideMark/>
          </w:tcPr>
          <w:p w14:paraId="1C9F2611" w14:textId="6306BDA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Продаж у власність земельної ділянки</w:t>
            </w:r>
          </w:p>
        </w:tc>
      </w:tr>
      <w:tr w:rsidR="00FA7C08" w:rsidRPr="00BD23D4" w14:paraId="4F9C2886" w14:textId="77777777" w:rsidTr="00FA7C08">
        <w:tc>
          <w:tcPr>
            <w:tcW w:w="4605" w:type="dxa"/>
            <w:hideMark/>
          </w:tcPr>
          <w:p w14:paraId="07BE724E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Місцезнаходження</w:t>
            </w:r>
          </w:p>
        </w:tc>
        <w:tc>
          <w:tcPr>
            <w:tcW w:w="4605" w:type="dxa"/>
            <w:hideMark/>
          </w:tcPr>
          <w:p w14:paraId="3033D5C1" w14:textId="5BF63F1E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Одеська область,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Березівськии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̆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район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,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Маринівська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сільська рада, масив </w:t>
            </w:r>
            <w:r w:rsid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</w:t>
            </w: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5, ділянка 2</w:t>
            </w:r>
            <w:r w:rsid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</w:t>
            </w:r>
          </w:p>
        </w:tc>
      </w:tr>
      <w:tr w:rsidR="00FA7C08" w:rsidRPr="00FA7C08" w14:paraId="330732A0" w14:textId="77777777" w:rsidTr="00FA7C08">
        <w:tc>
          <w:tcPr>
            <w:tcW w:w="4605" w:type="dxa"/>
            <w:hideMark/>
          </w:tcPr>
          <w:p w14:paraId="34CB8D9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Кадастровий номер</w:t>
            </w:r>
          </w:p>
        </w:tc>
        <w:tc>
          <w:tcPr>
            <w:tcW w:w="4605" w:type="dxa"/>
            <w:hideMark/>
          </w:tcPr>
          <w:p w14:paraId="0003F629" w14:textId="68513580" w:rsidR="00FA7C08" w:rsidRPr="00FA7C08" w:rsidRDefault="00E61842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E61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5121282900:01:001:0188</w:t>
            </w:r>
          </w:p>
        </w:tc>
      </w:tr>
      <w:tr w:rsidR="00FA7C08" w:rsidRPr="00FA7C08" w14:paraId="1943316C" w14:textId="77777777" w:rsidTr="00FA7C08">
        <w:tc>
          <w:tcPr>
            <w:tcW w:w="4605" w:type="dxa"/>
            <w:hideMark/>
          </w:tcPr>
          <w:p w14:paraId="362DF2A7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Площа</w:t>
            </w:r>
          </w:p>
        </w:tc>
        <w:tc>
          <w:tcPr>
            <w:tcW w:w="4605" w:type="dxa"/>
            <w:hideMark/>
          </w:tcPr>
          <w:p w14:paraId="1BC2BFC2" w14:textId="5FCAC6F9" w:rsidR="00FA7C08" w:rsidRPr="00FA7C08" w:rsidRDefault="00BD23D4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BD2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1.8267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="00FA7C08"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га</w:t>
            </w:r>
          </w:p>
        </w:tc>
      </w:tr>
      <w:tr w:rsidR="00FA7C08" w:rsidRPr="00FA7C08" w14:paraId="72470F47" w14:textId="77777777" w:rsidTr="00FA7C08">
        <w:tc>
          <w:tcPr>
            <w:tcW w:w="4605" w:type="dxa"/>
            <w:hideMark/>
          </w:tcPr>
          <w:p w14:paraId="41CBBBB3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Цільове призначення</w:t>
            </w:r>
          </w:p>
        </w:tc>
        <w:tc>
          <w:tcPr>
            <w:tcW w:w="4605" w:type="dxa"/>
            <w:hideMark/>
          </w:tcPr>
          <w:p w14:paraId="3FEC9619" w14:textId="1B7D8D3D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Землі сільськогосподарського призначення</w:t>
            </w:r>
          </w:p>
        </w:tc>
      </w:tr>
      <w:tr w:rsidR="00FA7C08" w:rsidRPr="00FA7C08" w14:paraId="3F951987" w14:textId="77777777" w:rsidTr="00FA7C08">
        <w:tc>
          <w:tcPr>
            <w:tcW w:w="4605" w:type="dxa"/>
            <w:hideMark/>
          </w:tcPr>
          <w:p w14:paraId="2B21FA9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Тип власності</w:t>
            </w:r>
          </w:p>
        </w:tc>
        <w:tc>
          <w:tcPr>
            <w:tcW w:w="4605" w:type="dxa"/>
            <w:hideMark/>
          </w:tcPr>
          <w:p w14:paraId="51979753" w14:textId="158F4CB4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приватна</w:t>
            </w:r>
          </w:p>
        </w:tc>
      </w:tr>
      <w:tr w:rsidR="00FA7C08" w:rsidRPr="00FA7C08" w14:paraId="05BB758B" w14:textId="77777777" w:rsidTr="00FA7C08">
        <w:tc>
          <w:tcPr>
            <w:tcW w:w="4605" w:type="dxa"/>
            <w:hideMark/>
          </w:tcPr>
          <w:p w14:paraId="560129BB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Наявність співвласників (за наявності)</w:t>
            </w:r>
          </w:p>
        </w:tc>
        <w:tc>
          <w:tcPr>
            <w:tcW w:w="4605" w:type="dxa"/>
            <w:hideMark/>
          </w:tcPr>
          <w:p w14:paraId="05AAD509" w14:textId="58BD4F4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немає</w:t>
            </w:r>
          </w:p>
        </w:tc>
      </w:tr>
      <w:tr w:rsidR="00FA7C08" w:rsidRPr="00FA7C08" w14:paraId="20012D6C" w14:textId="77777777" w:rsidTr="00FA7C08">
        <w:tc>
          <w:tcPr>
            <w:tcW w:w="4605" w:type="dxa"/>
            <w:hideMark/>
          </w:tcPr>
          <w:p w14:paraId="0398FC9D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Обтяження прав на земельну ділянку (за наявності)</w:t>
            </w:r>
          </w:p>
        </w:tc>
        <w:tc>
          <w:tcPr>
            <w:tcW w:w="4605" w:type="dxa"/>
            <w:hideMark/>
          </w:tcPr>
          <w:p w14:paraId="6228FBD6" w14:textId="77777777" w:rsidR="00C12896" w:rsidRPr="00C12896" w:rsidRDefault="00C12896" w:rsidP="00C1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право користування земельною</w:t>
            </w:r>
          </w:p>
          <w:p w14:paraId="595226B8" w14:textId="77777777" w:rsidR="00C12896" w:rsidRPr="00C12896" w:rsidRDefault="00C12896" w:rsidP="00C1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ділянкою для сільськогосподарських</w:t>
            </w:r>
          </w:p>
          <w:p w14:paraId="1F1FBF78" w14:textId="3FA442DA" w:rsidR="00FA7C08" w:rsidRPr="00FA7C08" w:rsidRDefault="00C12896" w:rsidP="00C1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потреб (емфітевзис)</w:t>
            </w:r>
          </w:p>
        </w:tc>
      </w:tr>
      <w:tr w:rsidR="00FA7C08" w:rsidRPr="00FA7C08" w14:paraId="3CF4FFF6" w14:textId="77777777" w:rsidTr="00FA7C08">
        <w:tc>
          <w:tcPr>
            <w:tcW w:w="4605" w:type="dxa"/>
            <w:hideMark/>
          </w:tcPr>
          <w:p w14:paraId="68383F0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Обмеження у використанні земель (за наявності)</w:t>
            </w:r>
          </w:p>
        </w:tc>
        <w:tc>
          <w:tcPr>
            <w:tcW w:w="4605" w:type="dxa"/>
            <w:hideMark/>
          </w:tcPr>
          <w:p w14:paraId="44D1477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право користування земельною</w:t>
            </w:r>
          </w:p>
          <w:p w14:paraId="2BAE80B6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ділянкою для сільськогосподарських</w:t>
            </w:r>
          </w:p>
          <w:p w14:paraId="50D60119" w14:textId="608C849B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потреб (емфітевзис)</w:t>
            </w:r>
          </w:p>
        </w:tc>
      </w:tr>
      <w:tr w:rsidR="00FA7C08" w:rsidRPr="00BD23D4" w14:paraId="628C6461" w14:textId="77777777" w:rsidTr="00FA7C08">
        <w:tc>
          <w:tcPr>
            <w:tcW w:w="4605" w:type="dxa"/>
            <w:hideMark/>
          </w:tcPr>
          <w:p w14:paraId="1E0C5F14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Містобудівні умови земельної ділянки (за наявності)</w:t>
            </w:r>
          </w:p>
        </w:tc>
        <w:tc>
          <w:tcPr>
            <w:tcW w:w="4605" w:type="dxa"/>
            <w:hideMark/>
          </w:tcPr>
          <w:p w14:paraId="5BA84C85" w14:textId="331FB862" w:rsidR="00FA7C08" w:rsidRPr="00FA7C08" w:rsidRDefault="00FA7C08" w:rsidP="00BD23D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  <w:tr w:rsidR="00FA7C08" w:rsidRPr="00BD23D4" w14:paraId="680760FD" w14:textId="77777777" w:rsidTr="00FA7C08">
        <w:tc>
          <w:tcPr>
            <w:tcW w:w="4605" w:type="dxa"/>
            <w:hideMark/>
          </w:tcPr>
          <w:p w14:paraId="3EF3C3D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Строк користування*</w:t>
            </w:r>
          </w:p>
        </w:tc>
        <w:tc>
          <w:tcPr>
            <w:tcW w:w="4605" w:type="dxa"/>
            <w:hideMark/>
          </w:tcPr>
          <w:p w14:paraId="28ABF5F4" w14:textId="32B33E9B" w:rsidR="00FA7C08" w:rsidRPr="00FA7C08" w:rsidRDefault="00BD23D4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BD2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Договір емфітевзису № E-AFPS-RZA-2018-0004 від 01.11.2018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="00030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 пролонгацією на1 рік</w:t>
            </w:r>
          </w:p>
        </w:tc>
      </w:tr>
      <w:tr w:rsidR="00FA7C08" w:rsidRPr="00FA7C08" w14:paraId="36EF90B1" w14:textId="77777777" w:rsidTr="00FA7C08">
        <w:tc>
          <w:tcPr>
            <w:tcW w:w="4605" w:type="dxa"/>
            <w:hideMark/>
          </w:tcPr>
          <w:p w14:paraId="7E20B17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lastRenderedPageBreak/>
              <w:t>Стартова ціна</w:t>
            </w:r>
          </w:p>
        </w:tc>
        <w:tc>
          <w:tcPr>
            <w:tcW w:w="4605" w:type="dxa"/>
            <w:hideMark/>
          </w:tcPr>
          <w:p w14:paraId="4744D6C1" w14:textId="0C66C298" w:rsidR="00FA7C08" w:rsidRPr="00FA7C08" w:rsidRDefault="00BD23D4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BD2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107 775,30</w:t>
            </w:r>
          </w:p>
        </w:tc>
      </w:tr>
      <w:tr w:rsidR="00FA7C08" w:rsidRPr="00FA7C08" w14:paraId="6ABAB1D5" w14:textId="77777777" w:rsidTr="00FA7C08">
        <w:tc>
          <w:tcPr>
            <w:tcW w:w="4605" w:type="dxa"/>
            <w:hideMark/>
          </w:tcPr>
          <w:p w14:paraId="1F8EA354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Нормативна грошова оцінка</w:t>
            </w:r>
          </w:p>
        </w:tc>
        <w:tc>
          <w:tcPr>
            <w:tcW w:w="4605" w:type="dxa"/>
            <w:hideMark/>
          </w:tcPr>
          <w:p w14:paraId="3E1C9CDD" w14:textId="1B33D8F9" w:rsidR="00FA7C08" w:rsidRPr="00FA7C08" w:rsidRDefault="00BD23D4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62 743,55</w:t>
            </w:r>
          </w:p>
        </w:tc>
      </w:tr>
      <w:tr w:rsidR="00FA7C08" w:rsidRPr="00FA7C08" w14:paraId="5DF8C554" w14:textId="77777777" w:rsidTr="00FA7C08">
        <w:tc>
          <w:tcPr>
            <w:tcW w:w="4605" w:type="dxa"/>
            <w:hideMark/>
          </w:tcPr>
          <w:p w14:paraId="174539A2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Експертна грошова оцінка</w:t>
            </w:r>
          </w:p>
        </w:tc>
        <w:tc>
          <w:tcPr>
            <w:tcW w:w="4605" w:type="dxa"/>
            <w:hideMark/>
          </w:tcPr>
          <w:p w14:paraId="55C0BBFD" w14:textId="1575AC94" w:rsidR="00FA7C08" w:rsidRPr="00FA7C08" w:rsidRDefault="00BD23D4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BD2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107 775,30</w:t>
            </w:r>
          </w:p>
        </w:tc>
      </w:tr>
      <w:tr w:rsidR="00FA7C08" w:rsidRPr="00FA7C08" w14:paraId="7DDC6BA2" w14:textId="77777777" w:rsidTr="00FA7C08">
        <w:tc>
          <w:tcPr>
            <w:tcW w:w="4605" w:type="dxa"/>
            <w:hideMark/>
          </w:tcPr>
          <w:p w14:paraId="2BB7215A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Сума витрат (видатків), здійснених на підготовку лота</w:t>
            </w:r>
          </w:p>
        </w:tc>
        <w:tc>
          <w:tcPr>
            <w:tcW w:w="4605" w:type="dxa"/>
            <w:hideMark/>
          </w:tcPr>
          <w:p w14:paraId="2B873A83" w14:textId="46409B36" w:rsidR="00FA7C08" w:rsidRPr="00FA7C08" w:rsidRDefault="0077368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2 000,00</w:t>
            </w:r>
          </w:p>
        </w:tc>
      </w:tr>
      <w:tr w:rsidR="00FA7C08" w:rsidRPr="00FA7C08" w14:paraId="0435832D" w14:textId="77777777" w:rsidTr="00FA7C08">
        <w:tc>
          <w:tcPr>
            <w:tcW w:w="4605" w:type="dxa"/>
            <w:hideMark/>
          </w:tcPr>
          <w:p w14:paraId="0C1A20F6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Дата проведення земельних торгів</w:t>
            </w:r>
          </w:p>
        </w:tc>
        <w:tc>
          <w:tcPr>
            <w:tcW w:w="4605" w:type="dxa"/>
            <w:hideMark/>
          </w:tcPr>
          <w:p w14:paraId="616F41A0" w14:textId="37A139C6" w:rsidR="00FA7C08" w:rsidRPr="00FA7C08" w:rsidRDefault="00B7030E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29.12.2021</w:t>
            </w:r>
          </w:p>
        </w:tc>
      </w:tr>
      <w:tr w:rsidR="00FA7C08" w:rsidRPr="00BD23D4" w14:paraId="7C7E89B1" w14:textId="77777777" w:rsidTr="00FA7C08">
        <w:tc>
          <w:tcPr>
            <w:tcW w:w="4605" w:type="dxa"/>
            <w:hideMark/>
          </w:tcPr>
          <w:p w14:paraId="13F605FB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Повідомлення суб’єкта переважного права про проведення земельних торгів**</w:t>
            </w:r>
          </w:p>
        </w:tc>
        <w:tc>
          <w:tcPr>
            <w:tcW w:w="4605" w:type="dxa"/>
            <w:hideMark/>
          </w:tcPr>
          <w:p w14:paraId="60501D3D" w14:textId="66ACB4A2" w:rsidR="00FA7C08" w:rsidRPr="00FA7C08" w:rsidRDefault="0077368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Відповідно до п. 6 ст. 68 Кодексу України з процедур </w:t>
            </w:r>
            <w:proofErr w:type="spellStart"/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банкрутсва</w:t>
            </w:r>
            <w:proofErr w:type="spellEnd"/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на аукціоні не може бути застосовано переважне право купівлі майна.</w:t>
            </w:r>
          </w:p>
        </w:tc>
      </w:tr>
      <w:tr w:rsidR="00FA7C08" w:rsidRPr="00BD23D4" w14:paraId="59DEE5A4" w14:textId="77777777" w:rsidTr="00FA7C08">
        <w:tc>
          <w:tcPr>
            <w:tcW w:w="4605" w:type="dxa"/>
            <w:hideMark/>
          </w:tcPr>
          <w:p w14:paraId="1D75580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Інші документи та матеріали на лот</w:t>
            </w:r>
          </w:p>
        </w:tc>
        <w:tc>
          <w:tcPr>
            <w:tcW w:w="4605" w:type="dxa"/>
            <w:hideMark/>
          </w:tcPr>
          <w:p w14:paraId="39BE7017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</w:tbl>
    <w:p w14:paraId="571CA2C3" w14:textId="77777777" w:rsidR="00FA7C08" w:rsidRPr="00FA7C08" w:rsidRDefault="00FA7C08" w:rsidP="00FA7C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</w:pPr>
      <w:bookmarkStart w:id="2" w:name="n211"/>
      <w:bookmarkEnd w:id="2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__________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 xml:space="preserve">* Заповнюється для строкових договорів у разі передачі земельних ділянок у користування (оренду, </w:t>
      </w:r>
      <w:proofErr w:type="spellStart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суперфіцій</w:t>
      </w:r>
      <w:proofErr w:type="spellEnd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, емфітевзис).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** Заповнюється у разі продажу земельної ділянки з переважним правом.</w:t>
      </w:r>
    </w:p>
    <w:p w14:paraId="01A16D9D" w14:textId="77777777" w:rsidR="00666ECF" w:rsidRPr="00FA7C08" w:rsidRDefault="00666ECF">
      <w:pPr>
        <w:rPr>
          <w:lang w:val="uk-UA"/>
        </w:rPr>
      </w:pPr>
    </w:p>
    <w:sectPr w:rsidR="00666ECF" w:rsidRPr="00FA7C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E3"/>
    <w:rsid w:val="0003054B"/>
    <w:rsid w:val="00103EBE"/>
    <w:rsid w:val="00666ECF"/>
    <w:rsid w:val="00773686"/>
    <w:rsid w:val="00B7030E"/>
    <w:rsid w:val="00BD23D4"/>
    <w:rsid w:val="00C12896"/>
    <w:rsid w:val="00E61842"/>
    <w:rsid w:val="00F621E3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FF2B"/>
  <w15:chartTrackingRefBased/>
  <w15:docId w15:val="{1DD52D98-F885-4379-BD1C-0BF7FADA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2021-10-27T18:37:00Z</dcterms:created>
  <dcterms:modified xsi:type="dcterms:W3CDTF">2021-12-14T12:01:00Z</dcterms:modified>
</cp:coreProperties>
</file>