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70" w:rsidRPr="000F2B42" w:rsidRDefault="00872670" w:rsidP="00611FEB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872670" w:rsidRPr="000F2B42" w:rsidRDefault="00872670" w:rsidP="00611FEB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0F2B42">
        <w:rPr>
          <w:rFonts w:ascii="Times New Roman" w:hAnsi="Times New Roman" w:cs="Times New Roman"/>
          <w:sz w:val="20"/>
          <w:szCs w:val="20"/>
          <w:lang w:val="uk-UA"/>
        </w:rPr>
        <w:t>До наказу від «___» ___________ 2021 р. № ______</w:t>
      </w:r>
    </w:p>
    <w:tbl>
      <w:tblPr>
        <w:tblW w:w="97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0"/>
        <w:gridCol w:w="4860"/>
      </w:tblGrid>
      <w:tr w:rsidR="00872670" w:rsidRPr="0061705F">
        <w:trPr>
          <w:trHeight w:val="265"/>
        </w:trPr>
        <w:tc>
          <w:tcPr>
            <w:tcW w:w="9720" w:type="dxa"/>
            <w:gridSpan w:val="2"/>
            <w:tcBorders>
              <w:bottom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6170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ОГОЛОШЕННЯ</w:t>
            </w:r>
          </w:p>
          <w:p w:rsidR="00872670" w:rsidRPr="0061705F" w:rsidRDefault="00872670" w:rsidP="006170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 передачу в оренду нерухомого майна, щодо якого орендодавцем</w:t>
            </w:r>
          </w:p>
          <w:p w:rsidR="00872670" w:rsidRDefault="00872670" w:rsidP="006170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17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прийнято рішення про продовження терміну дії на аукціоні</w:t>
            </w:r>
          </w:p>
          <w:p w:rsidR="00872670" w:rsidRPr="0061705F" w:rsidRDefault="00872670" w:rsidP="006170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72670" w:rsidRPr="0061705F">
        <w:trPr>
          <w:trHeight w:val="448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872670" w:rsidRPr="0061705F" w:rsidRDefault="00872670" w:rsidP="00D104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8035</w:t>
            </w:r>
          </w:p>
        </w:tc>
      </w:tr>
      <w:tr w:rsidR="00872670" w:rsidRPr="0061705F">
        <w:trPr>
          <w:trHeight w:val="1449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 аукціону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оренда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нежитлов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 приміщення площею 3,0 кв.м, за адресою: вул. Маяковського, 5,  м. Кременчук,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Полтавська обл.,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нежитлов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 приміщення площею 3,0 кв.м, за адресою: вул. Героїв Бресту, 37, м. Кременчук,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Полтавська обл.,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нежитлов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 приміщення площею 3,0 кв.м, за адресою: вул. Чумацький шлях, 7,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м. Кременчук,</w:t>
            </w:r>
            <w:r w:rsidRPr="00755C3C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Полтавська обл. </w:t>
            </w:r>
          </w:p>
        </w:tc>
      </w:tr>
      <w:tr w:rsidR="00872670" w:rsidRPr="0061705F">
        <w:trPr>
          <w:trHeight w:val="3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Повне найменування орендодавця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Регіональне відділення ФДМУ по Полтавській та Сумській областях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Адреса орендодавця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B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Небесної Сотні, 1/23, м. Полтава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Повне найменування балансоутримувача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Кременчуцький національний університет імені Михайла Остроградського 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Код за ЄДРПОУ балансоутримувача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5385631</w:t>
            </w:r>
          </w:p>
        </w:tc>
      </w:tr>
      <w:tr w:rsidR="00872670" w:rsidRPr="0061705F">
        <w:trPr>
          <w:trHeight w:val="55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Адреса балансоутримувача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вул. Першотравнева, 20, м. Кременчук, Полтавська область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Ринкова вартість, грн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72600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Тип об’єкта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нерухоме майно</w:t>
            </w:r>
          </w:p>
        </w:tc>
      </w:tr>
      <w:tr w:rsidR="00872670" w:rsidRPr="0061705F">
        <w:trPr>
          <w:trHeight w:val="884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Фотографічне зображення майна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7C1224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" w:history="1"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https://drive.google.com/open?id=1l_likMdgGCcNOlIfT46aa50KHlNrzFjM</w:t>
              </w:r>
            </w:hyperlink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https://drive.google.com/open?id=1s89c89NUR4FVukCz9QShbYfsl16A0kAT</w:t>
              </w:r>
            </w:hyperlink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https://drive.google.com/open?id=1dqVMwSSlpglFmh7pnjf2hLBnOotzOUf9</w:t>
              </w:r>
            </w:hyperlink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https://drive.google.com/open?id=1SwrybhOuJ_zA3GuvmT0ABK3G4xbpH8UE</w:t>
              </w:r>
            </w:hyperlink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https://drive.google.com/open?id=1uA6-TX0ywNmwLG4D3WMpirCL87p7Mwts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Місцезнаходження об’єкта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Полтавська обл., місто Кременчук, вулиця Маяковського, 5 - 3 кв.м; Героїв Бресту, 37 - 3 кв.м, Чумацький шлях,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7 - 3 кв.м, 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Загальна площа об’єкта, кв. м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Корисна площа об’єкта, кв. м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Характеристика об’єкта оренди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частина будівлі</w:t>
            </w:r>
          </w:p>
        </w:tc>
      </w:tr>
      <w:tr w:rsidR="00872670" w:rsidRPr="000F6D84">
        <w:trPr>
          <w:trHeight w:val="834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Поверховий план об’єкта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872670" w:rsidRPr="007C1224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Pr="007C1224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https://drive.google.com/open?id=1eOyICHjJ2f8WFpQAN</w:t>
              </w:r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uk-UA"/>
                </w:rPr>
                <w:t xml:space="preserve"> </w:t>
              </w:r>
              <w:r w:rsidRPr="007C1224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KSgFDoiN4BRkcRs</w:t>
              </w:r>
            </w:hyperlink>
            <w:r>
              <w:rPr>
                <w:lang w:val="uk-UA"/>
              </w:rPr>
              <w:t xml:space="preserve"> </w:t>
            </w:r>
            <w:r w:rsidRPr="007C1224">
              <w:rPr>
                <w:lang w:val="uk-UA"/>
              </w:rPr>
              <w:t xml:space="preserve"> </w:t>
            </w:r>
          </w:p>
        </w:tc>
      </w:tr>
      <w:tr w:rsidR="00872670" w:rsidRPr="0061705F">
        <w:trPr>
          <w:trHeight w:val="265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Технічний стан об'єкта оренди та інформація про сплату комунальних послуг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Технічний стан об'єкта оренди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потребує капітального ремонту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так, на будівлю (споруду), до складу якої входить об'єкт оренди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компенсація орендарем балансоутримувачу витрат на оплату комунальних послуг і земельного податку (плати за землю)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Чи приєднаний об'єкт оренди до електромережі?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так, на будівлю (споруду), до складу якої входить об'єкт оренди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Потужність електромережі (кВт)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Ступінь потужності електромережі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понад 50кВт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Водозабезпечення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Каналізація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Газифікація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Опалення (централізоване від зовнішніх мереж)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Опалення (автономне)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Лічильник на тепло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Вентиляція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Кондиціонування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Телекомунікації (телефонізація)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Телекомунікації (телебачення)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Телекомунікації (Інтернет)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Ліфт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Охоронна сигналізація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Пожежна сигналізація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872670" w:rsidRPr="0061705F">
        <w:trPr>
          <w:trHeight w:val="265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Умови та додаткові умови оренди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Строк оренди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5 років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так, є обмеження: перший тип - майно може бути використано лише за певним цільовим призначенням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закладів освіти, суб'єктів підприємницької діяльності, що надають освітні послуги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872670" w:rsidRPr="00CB5F34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м</w:t>
            </w:r>
            <w:r w:rsidRPr="00CB5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айно може бути використане Орендарем за конкретним цільовим призначенням, з метою надання послуг, які не можуть бути забезпечені безпосередньо балансоутримувачем, пов’язаних із забезпеченням чи обслуговуванням діяльності балансоутримувача, його працівників та студентів, а саме – розміщення суб`єкту господарювання, що здійснює побутове обслуговування населення (пральні машини)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:rsidR="00872670" w:rsidRPr="007039D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Наявність рішення про затвердження додаткових умов оренди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872670" w:rsidRPr="0061705F" w:rsidRDefault="00872670" w:rsidP="00A171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A171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C6A">
              <w:rPr>
                <w:rFonts w:ascii="Times New Roman" w:hAnsi="Times New Roman" w:cs="Times New Roman"/>
                <w:sz w:val="20"/>
                <w:szCs w:val="20"/>
              </w:rPr>
              <w:t>вимоги щодо особливостей використання об’єкта оренди, що є майном закладів освіти, охорони здоров’я, соціально-культурного призначення (закладів культури, фізичної культури і спорту)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Рішення орендодавця про затвердження додаткових умов оренди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7C1224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https://drive.google.com/open?id=15mtfK2hqW29qCyX</w:t>
              </w:r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uk-UA"/>
                </w:rPr>
                <w:t>9</w:t>
              </w:r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kbxmItNnEKA6SGj</w:t>
              </w:r>
            </w:hyperlink>
            <w:r w:rsidRPr="007C1224">
              <w:rPr>
                <w:lang w:val="uk-UA"/>
              </w:rPr>
              <w:t xml:space="preserve"> 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Письмова згода на передачу майна в суборенду відповідно до п.169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ні, оскільки об'єкт оренди не підлягає приватизації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Вимоги до орендаря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536636391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964315183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7C1224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ulel@kdu.edu.ua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7C1224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suvorova.helena@gmail.com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872670" w:rsidRPr="0061705F">
        <w:trPr>
          <w:trHeight w:val="265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Інформація про аукціон та його умови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Дата аукціону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Дата аукціону </w:t>
            </w:r>
            <w:r w:rsidRPr="001D72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04 лютого 2021</w:t>
            </w:r>
            <w:r w:rsidRPr="001D7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року.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Спосіб аукціону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аукціон на продовження договору оренди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Кінцевий строк подання заяви на участь в аукціоні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Кінцевий строк подання заяви на участь в аукціоні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03 лютого 2021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Розмір гарантійного внеску (для чинного орендаря ), грн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7039D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363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Розмір гарантійного внеску (для інших учасників аукціону), грн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7039D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1452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Розмір реєстраційного внеску, грн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872670" w:rsidRPr="007C1224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https://prozorro.sale/info/elektronni-majdanchiki-ets-prozorroprodazhi-cbd2</w:t>
              </w:r>
            </w:hyperlink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 національній валюті: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Одержувач: Регіональне відділення Фонду державного майна України по Полтавській та Сумській областях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Рахунок N UA178201720355129003001018853 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</w:r>
            <w:r w:rsidRPr="000F1B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(для перерахування реєстраційного внеску)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Рахунок N UA178201720355129003001018853 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</w:r>
            <w:r w:rsidRPr="000F1B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(для перерахування гарантійного внеску)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Банк одержувача: Державна казначейська служба України 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м. Київ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Код згідно з ЄДРПОУ 42769539; МФО 820172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в іноземній валюті: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Одержувач: Регіональне відділення Фонду державного майна України по Полтавській та Сумській областях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Адреса: вул. Небесної Сотні, 1/23, м. Полтава, 36014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Рахунок: UA143314010000025208054200063 (долар США)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UA043314010000025208054200825 (євро)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Банк одержувача: філія Полтавського ГРУ АТ КБ «Приватбанк» м. Полтава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Адреса: вул. Соборності, 70а, м. Полтава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Код згідно з ЄДРПОУ 14360570; МФО 331401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Призначення платежу: (обов'язково зазначити, за що)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872670" w:rsidRPr="007C1224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4" w:history="1"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https://prozorro.sale/info/elektronni-majdanchiki-ets-prozorroprodazhi-cbd2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Проєкт договору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Додається до оголошення про передачу нерухомого майна в оренду</w:t>
            </w:r>
          </w:p>
        </w:tc>
      </w:tr>
      <w:tr w:rsidR="00872670" w:rsidRPr="0061705F">
        <w:trPr>
          <w:trHeight w:val="265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Інша додаткова інформація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7039D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</w:tr>
      <w:tr w:rsidR="00872670" w:rsidRPr="0061705F">
        <w:trPr>
          <w:trHeight w:val="518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7039D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так, балансоутримувач сплачує податок на землю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872670" w:rsidRPr="007C1224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5" w:history="1"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https://drive.google.com/open?id=150x5ynA6laD0qE-fOZ_tPhv5dQWIc5sV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Вартість здійснених невід'ємних поліпшень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7039DF" w:rsidRDefault="00872670" w:rsidP="00D1044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Інші відомості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872670" w:rsidRPr="007039D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872670" w:rsidRPr="0061705F">
        <w:trPr>
          <w:trHeight w:val="265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872670" w:rsidRPr="007C1224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6" w:anchor="gid=718665470" w:history="1"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https://docs.google.com/spreadsheets/d/1jhzU8BdB6LCIZL4d7BH4SNJb6_miJKanYLPaMJNk6JY/edit#gid=718665470</w:t>
              </w:r>
            </w:hyperlink>
            <w:r>
              <w:rPr>
                <w:lang w:val="uk-UA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ключ об'єкта 8035</w:t>
            </w:r>
          </w:p>
        </w:tc>
      </w:tr>
      <w:tr w:rsidR="00872670" w:rsidRPr="0061705F">
        <w:trPr>
          <w:trHeight w:val="265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Інформація про чинний договір оренди, строк якого закінчується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Найменування орендаря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7039D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особа-підприємець Саєнко Віра Антонівна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Дата укладення договору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7039D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29.12.2012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Строк оренди договору, строк якого закінчується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7039D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місяців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Дата закінчення договору оренди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7039D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29.10.2020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Чинний орендар має </w:t>
            </w:r>
            <w:r w:rsidRPr="0061705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переважне право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 на продовження договору оренди: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це право реалізується шляхом участі чинного орендаря в аукціоні на продовження договору орендии</w:t>
            </w:r>
          </w:p>
        </w:tc>
      </w:tr>
      <w:tr w:rsidR="00872670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разі наявності) оренди майна.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872670" w:rsidRPr="0061705F">
        <w:trPr>
          <w:trHeight w:val="265"/>
        </w:trPr>
        <w:tc>
          <w:tcPr>
            <w:tcW w:w="972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Умовні скорочення:</w:t>
            </w:r>
            <w:r w:rsidRPr="00617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Закон - Закон України "Про оренду державного та комунального майна";</w:t>
            </w:r>
            <w:r w:rsidRPr="00617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617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872670" w:rsidRPr="0061705F">
        <w:trPr>
          <w:trHeight w:val="265"/>
        </w:trPr>
        <w:tc>
          <w:tcPr>
            <w:tcW w:w="972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872670" w:rsidRPr="0061705F" w:rsidRDefault="00872670" w:rsidP="00D1044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</w:tbl>
    <w:p w:rsidR="00872670" w:rsidRPr="001D727F" w:rsidRDefault="00872670" w:rsidP="001D727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72670" w:rsidRPr="000F2B42" w:rsidRDefault="00872670" w:rsidP="008109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72670" w:rsidRPr="000F2B42" w:rsidSect="007039DF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72"/>
    <w:rsid w:val="00003E70"/>
    <w:rsid w:val="00020A1D"/>
    <w:rsid w:val="00035162"/>
    <w:rsid w:val="00053B6E"/>
    <w:rsid w:val="00093A49"/>
    <w:rsid w:val="000C22DB"/>
    <w:rsid w:val="000C6831"/>
    <w:rsid w:val="000F1B7E"/>
    <w:rsid w:val="000F2B42"/>
    <w:rsid w:val="000F6D84"/>
    <w:rsid w:val="001421A3"/>
    <w:rsid w:val="001B6C0E"/>
    <w:rsid w:val="001C441E"/>
    <w:rsid w:val="001D5991"/>
    <w:rsid w:val="001D727F"/>
    <w:rsid w:val="001E2935"/>
    <w:rsid w:val="001F3C52"/>
    <w:rsid w:val="00202DE2"/>
    <w:rsid w:val="00265DBC"/>
    <w:rsid w:val="00276145"/>
    <w:rsid w:val="002A0818"/>
    <w:rsid w:val="002B7C6A"/>
    <w:rsid w:val="003362AC"/>
    <w:rsid w:val="0035470C"/>
    <w:rsid w:val="00445A72"/>
    <w:rsid w:val="004969A3"/>
    <w:rsid w:val="004E11BE"/>
    <w:rsid w:val="00512A47"/>
    <w:rsid w:val="00537ABA"/>
    <w:rsid w:val="005416DE"/>
    <w:rsid w:val="005448F5"/>
    <w:rsid w:val="0056472C"/>
    <w:rsid w:val="00566C7A"/>
    <w:rsid w:val="00611FEB"/>
    <w:rsid w:val="0061705F"/>
    <w:rsid w:val="00645152"/>
    <w:rsid w:val="006B339D"/>
    <w:rsid w:val="006D49DA"/>
    <w:rsid w:val="007039DF"/>
    <w:rsid w:val="00710F21"/>
    <w:rsid w:val="00755C3C"/>
    <w:rsid w:val="007977D4"/>
    <w:rsid w:val="007B5C36"/>
    <w:rsid w:val="007C1224"/>
    <w:rsid w:val="007E7A25"/>
    <w:rsid w:val="008109CB"/>
    <w:rsid w:val="00817F62"/>
    <w:rsid w:val="00826A9D"/>
    <w:rsid w:val="0083579A"/>
    <w:rsid w:val="00861269"/>
    <w:rsid w:val="00872670"/>
    <w:rsid w:val="008D0E4C"/>
    <w:rsid w:val="008F76E2"/>
    <w:rsid w:val="009326EC"/>
    <w:rsid w:val="00972770"/>
    <w:rsid w:val="00996F7C"/>
    <w:rsid w:val="009B2536"/>
    <w:rsid w:val="009D22DB"/>
    <w:rsid w:val="009D6A24"/>
    <w:rsid w:val="009F4B4D"/>
    <w:rsid w:val="00A1717C"/>
    <w:rsid w:val="00A63B4D"/>
    <w:rsid w:val="00A80741"/>
    <w:rsid w:val="00AE2B29"/>
    <w:rsid w:val="00B130A5"/>
    <w:rsid w:val="00B3281B"/>
    <w:rsid w:val="00B334BD"/>
    <w:rsid w:val="00B45F89"/>
    <w:rsid w:val="00B53D15"/>
    <w:rsid w:val="00BA4F77"/>
    <w:rsid w:val="00BC61E1"/>
    <w:rsid w:val="00C551F6"/>
    <w:rsid w:val="00CB5F34"/>
    <w:rsid w:val="00D10440"/>
    <w:rsid w:val="00D63198"/>
    <w:rsid w:val="00D67FB0"/>
    <w:rsid w:val="00DA02A3"/>
    <w:rsid w:val="00DA6802"/>
    <w:rsid w:val="00DC1DC7"/>
    <w:rsid w:val="00E07959"/>
    <w:rsid w:val="00E4419F"/>
    <w:rsid w:val="00EE6C0E"/>
    <w:rsid w:val="00F12F22"/>
    <w:rsid w:val="00F77271"/>
    <w:rsid w:val="00FA152E"/>
    <w:rsid w:val="00FC2952"/>
    <w:rsid w:val="00FE0F38"/>
    <w:rsid w:val="00FE7D30"/>
    <w:rsid w:val="00FF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0A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416DE"/>
    <w:rPr>
      <w:color w:val="0000FF"/>
      <w:u w:val="single"/>
    </w:rPr>
  </w:style>
  <w:style w:type="paragraph" w:customStyle="1" w:styleId="1">
    <w:name w:val="Знак Знак1"/>
    <w:basedOn w:val="Normal"/>
    <w:uiPriority w:val="99"/>
    <w:rsid w:val="00CB5F3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uA6-TX0ywNmwLG4D3WMpirCL87p7Mwts" TargetMode="External"/><Relationship Id="rId13" Type="http://schemas.openxmlformats.org/officeDocument/2006/relationships/hyperlink" Target="https://prozorro.sale/info/elektronni-majdanchiki-ets-prozorroprodazhi-cbd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SwrybhOuJ_zA3GuvmT0ABK3G4xbpH8UE" TargetMode="External"/><Relationship Id="rId12" Type="http://schemas.openxmlformats.org/officeDocument/2006/relationships/hyperlink" Target="mailto:suvorova.helena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.google.com/spreadsheets/d/1jhzU8BdB6LCIZL4d7BH4SNJb6_miJKanYLPaMJNk6JY/edit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dqVMwSSlpglFmh7pnjf2hLBnOotzOUf9" TargetMode="External"/><Relationship Id="rId11" Type="http://schemas.openxmlformats.org/officeDocument/2006/relationships/hyperlink" Target="mailto:ulel@kdu.edu.ua" TargetMode="External"/><Relationship Id="rId5" Type="http://schemas.openxmlformats.org/officeDocument/2006/relationships/hyperlink" Target="https://drive.google.com/open?id=1s89c89NUR4FVukCz9QShbYfsl16A0kAT" TargetMode="External"/><Relationship Id="rId15" Type="http://schemas.openxmlformats.org/officeDocument/2006/relationships/hyperlink" Target="https://drive.google.com/open?id=150x5ynA6laD0qE-fOZ_tPhv5dQWIc5sV" TargetMode="External"/><Relationship Id="rId10" Type="http://schemas.openxmlformats.org/officeDocument/2006/relationships/hyperlink" Target="https://drive.google.com/open?id=15mtfK2hqW29qCyX9kbxmItNnEKA6SGj" TargetMode="External"/><Relationship Id="rId4" Type="http://schemas.openxmlformats.org/officeDocument/2006/relationships/hyperlink" Target="https://drive.google.com/open?id=1l_likMdgGCcNOlIfT46aa50KHlNrzFjM" TargetMode="External"/><Relationship Id="rId9" Type="http://schemas.openxmlformats.org/officeDocument/2006/relationships/hyperlink" Target="https://drive.google.com/open?id=1eOyICHjJ2f8WFpQAN%20KSgFDoiN4BRkcRs" TargetMode="External"/><Relationship Id="rId1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6</Pages>
  <Words>1861</Words>
  <Characters>10608</Characters>
  <Application>Microsoft Office Outlook</Application>
  <DocSecurity>0</DocSecurity>
  <Lines>0</Lines>
  <Paragraphs>0</Paragraphs>
  <ScaleCrop>false</ScaleCrop>
  <Company>ФДМУ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наказу від «___» ___________ 2021 р</dc:title>
  <dc:subject/>
  <dc:creator>Юлія Федь</dc:creator>
  <cp:keywords/>
  <dc:description/>
  <cp:lastModifiedBy>maksimovich</cp:lastModifiedBy>
  <cp:revision>12</cp:revision>
  <dcterms:created xsi:type="dcterms:W3CDTF">2021-01-12T16:15:00Z</dcterms:created>
  <dcterms:modified xsi:type="dcterms:W3CDTF">2021-01-15T14:45:00Z</dcterms:modified>
</cp:coreProperties>
</file>