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6C" w:rsidRDefault="00CB626C" w:rsidP="00CB626C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Технічні характеристики металобрухту </w:t>
      </w:r>
    </w:p>
    <w:p w:rsidR="00CB626C" w:rsidRDefault="00CB626C" w:rsidP="00CB626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  <w:lang w:val="uk-UA"/>
        </w:rPr>
        <w:t>лом №501 – брухт сталевий, лом №503 – стружка сталева</w:t>
      </w:r>
      <w:r>
        <w:rPr>
          <w:rFonts w:ascii="Times New Roman" w:hAnsi="Times New Roman" w:cs="Times New Roman"/>
          <w:b/>
          <w:sz w:val="24"/>
        </w:rPr>
        <w:t>)</w:t>
      </w:r>
    </w:p>
    <w:p w:rsidR="00CB626C" w:rsidRDefault="00CB626C" w:rsidP="00CB626C">
      <w:pPr>
        <w:rPr>
          <w:rFonts w:ascii="Times New Roman" w:hAnsi="Times New Roman" w:cs="Times New Roman"/>
          <w:sz w:val="24"/>
          <w:lang w:val="uk-UA"/>
        </w:rPr>
      </w:pPr>
    </w:p>
    <w:p w:rsidR="00CB626C" w:rsidRDefault="00CB626C" w:rsidP="00CB626C">
      <w:pPr>
        <w:pStyle w:val="a9"/>
        <w:numPr>
          <w:ilvl w:val="0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Орієнтовна вага</w:t>
      </w:r>
    </w:p>
    <w:p w:rsidR="00CB626C" w:rsidRDefault="00CB626C" w:rsidP="00CB626C">
      <w:pPr>
        <w:pStyle w:val="a9"/>
        <w:numPr>
          <w:ilvl w:val="1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Лом №501 – 3 т в 1 квартал, 12,148 т за рік</w:t>
      </w:r>
    </w:p>
    <w:p w:rsidR="00CB626C" w:rsidRDefault="00CB626C" w:rsidP="00CB626C">
      <w:pPr>
        <w:pStyle w:val="a9"/>
        <w:numPr>
          <w:ilvl w:val="1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Лом №503 – 0,9 т в 1 квартал, 3,6 т за рік</w:t>
      </w:r>
    </w:p>
    <w:p w:rsidR="00CB626C" w:rsidRDefault="00CB626C" w:rsidP="00CB626C">
      <w:pPr>
        <w:pStyle w:val="a9"/>
        <w:ind w:left="1080"/>
        <w:rPr>
          <w:rFonts w:ascii="Times New Roman" w:hAnsi="Times New Roman"/>
          <w:sz w:val="24"/>
          <w:lang w:val="uk-UA"/>
        </w:rPr>
      </w:pPr>
    </w:p>
    <w:p w:rsidR="00CB626C" w:rsidRDefault="00CB626C" w:rsidP="00CB626C">
      <w:pPr>
        <w:pStyle w:val="a9"/>
        <w:numPr>
          <w:ilvl w:val="0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Фото</w:t>
      </w:r>
    </w:p>
    <w:p w:rsidR="00CB626C" w:rsidRDefault="00CB626C" w:rsidP="00CB626C">
      <w:pPr>
        <w:pStyle w:val="a9"/>
        <w:numPr>
          <w:ilvl w:val="1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Лом №501 – фото </w:t>
      </w:r>
      <w:r w:rsidR="008333C2">
        <w:rPr>
          <w:rFonts w:ascii="Times New Roman" w:hAnsi="Times New Roman"/>
          <w:sz w:val="24"/>
          <w:lang w:val="uk-UA"/>
        </w:rPr>
        <w:t>1, 2</w:t>
      </w:r>
      <w:r w:rsidR="008D3743">
        <w:rPr>
          <w:rFonts w:ascii="Times New Roman" w:hAnsi="Times New Roman"/>
          <w:sz w:val="24"/>
          <w:lang w:val="uk-UA"/>
        </w:rPr>
        <w:t>, 5</w:t>
      </w:r>
    </w:p>
    <w:p w:rsidR="00CB626C" w:rsidRDefault="00CB626C" w:rsidP="00CB626C">
      <w:pPr>
        <w:pStyle w:val="a9"/>
        <w:numPr>
          <w:ilvl w:val="1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Лом №503 – фото </w:t>
      </w:r>
      <w:r w:rsidR="008333C2">
        <w:rPr>
          <w:rFonts w:ascii="Times New Roman" w:hAnsi="Times New Roman"/>
          <w:sz w:val="24"/>
          <w:lang w:val="uk-UA"/>
        </w:rPr>
        <w:t>3, 4</w:t>
      </w:r>
    </w:p>
    <w:p w:rsidR="00CB626C" w:rsidRDefault="00CB626C" w:rsidP="00CB626C">
      <w:pPr>
        <w:pStyle w:val="a9"/>
        <w:ind w:left="1080"/>
        <w:rPr>
          <w:rFonts w:ascii="Times New Roman" w:hAnsi="Times New Roman"/>
          <w:sz w:val="24"/>
          <w:lang w:val="uk-UA"/>
        </w:rPr>
      </w:pPr>
    </w:p>
    <w:p w:rsidR="00CB626C" w:rsidRDefault="00CB626C" w:rsidP="00CB626C">
      <w:pPr>
        <w:pStyle w:val="a9"/>
        <w:numPr>
          <w:ilvl w:val="0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Джерело походження</w:t>
      </w:r>
    </w:p>
    <w:p w:rsidR="00CB626C" w:rsidRDefault="00CB626C" w:rsidP="00CB626C">
      <w:pPr>
        <w:pStyle w:val="a9"/>
        <w:numPr>
          <w:ilvl w:val="1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Лом №501 – плазмове різання метала;</w:t>
      </w:r>
    </w:p>
    <w:p w:rsidR="00CB626C" w:rsidRDefault="00CB626C" w:rsidP="00CB626C">
      <w:pPr>
        <w:pStyle w:val="a9"/>
        <w:numPr>
          <w:ilvl w:val="1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Лом №503 – токарні роботи.</w:t>
      </w:r>
    </w:p>
    <w:p w:rsidR="00CB626C" w:rsidRDefault="00CB626C" w:rsidP="00CB626C">
      <w:pPr>
        <w:pStyle w:val="a9"/>
        <w:ind w:left="1080"/>
        <w:rPr>
          <w:rFonts w:ascii="Times New Roman" w:hAnsi="Times New Roman"/>
          <w:sz w:val="24"/>
          <w:lang w:val="uk-UA"/>
        </w:rPr>
      </w:pPr>
    </w:p>
    <w:p w:rsidR="00CB626C" w:rsidRDefault="00CB626C" w:rsidP="00CB626C">
      <w:pPr>
        <w:pStyle w:val="a9"/>
        <w:numPr>
          <w:ilvl w:val="0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Види металобрухту згідно ДСТУ 4121-2002.</w:t>
      </w:r>
    </w:p>
    <w:p w:rsidR="00CB626C" w:rsidRDefault="00CB626C" w:rsidP="00CB626C">
      <w:pPr>
        <w:pStyle w:val="a9"/>
        <w:numPr>
          <w:ilvl w:val="1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Лом №501 – вид Ст. 20, Ст. 3;</w:t>
      </w:r>
    </w:p>
    <w:p w:rsidR="00CB626C" w:rsidRDefault="00CB626C" w:rsidP="00CB626C">
      <w:pPr>
        <w:pStyle w:val="a9"/>
        <w:numPr>
          <w:ilvl w:val="1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Лом №503 – вид Ст. 20, Ст. 3.</w:t>
      </w:r>
    </w:p>
    <w:p w:rsidR="00CB626C" w:rsidRDefault="00CB626C" w:rsidP="00CB626C">
      <w:pPr>
        <w:pStyle w:val="a9"/>
        <w:ind w:left="1080"/>
        <w:rPr>
          <w:rFonts w:ascii="Times New Roman" w:hAnsi="Times New Roman"/>
          <w:sz w:val="24"/>
          <w:lang w:val="uk-UA"/>
        </w:rPr>
      </w:pPr>
    </w:p>
    <w:p w:rsidR="00CB626C" w:rsidRDefault="00CB626C" w:rsidP="00CB626C">
      <w:pPr>
        <w:pStyle w:val="a9"/>
        <w:numPr>
          <w:ilvl w:val="0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Довжина окремих кусків</w:t>
      </w:r>
    </w:p>
    <w:p w:rsidR="00CB626C" w:rsidRDefault="00CB626C" w:rsidP="00CB626C">
      <w:pPr>
        <w:pStyle w:val="a9"/>
        <w:numPr>
          <w:ilvl w:val="1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Лом №501 – до 1м;</w:t>
      </w:r>
    </w:p>
    <w:p w:rsidR="00CB626C" w:rsidRDefault="00CB626C" w:rsidP="00CB626C">
      <w:pPr>
        <w:pStyle w:val="a9"/>
        <w:numPr>
          <w:ilvl w:val="1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Лом №503 – до 1м.</w:t>
      </w:r>
    </w:p>
    <w:p w:rsidR="00CB626C" w:rsidRDefault="00CB626C" w:rsidP="00CB626C">
      <w:pPr>
        <w:pStyle w:val="a9"/>
        <w:numPr>
          <w:ilvl w:val="0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Товщина металу</w:t>
      </w:r>
    </w:p>
    <w:p w:rsidR="00CB626C" w:rsidRDefault="00CB626C" w:rsidP="00CB626C">
      <w:pPr>
        <w:pStyle w:val="a9"/>
        <w:numPr>
          <w:ilvl w:val="1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Лом №501 – до 4 мм.</w:t>
      </w:r>
    </w:p>
    <w:p w:rsidR="00CB626C" w:rsidRDefault="00CB626C" w:rsidP="00CB626C">
      <w:pPr>
        <w:pStyle w:val="a9"/>
        <w:numPr>
          <w:ilvl w:val="0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Не потребує проведення демонтажних робіт.</w:t>
      </w:r>
    </w:p>
    <w:p w:rsidR="00CB626C" w:rsidRDefault="00CB626C" w:rsidP="00CB626C">
      <w:pPr>
        <w:pStyle w:val="a9"/>
        <w:numPr>
          <w:ilvl w:val="0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Не потребує проведення демонтажних висотних робіт.</w:t>
      </w:r>
    </w:p>
    <w:p w:rsidR="00CB626C" w:rsidRDefault="00CB626C" w:rsidP="00CB626C">
      <w:pPr>
        <w:pStyle w:val="a9"/>
        <w:numPr>
          <w:ilvl w:val="0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Не потребує різання до габаритних розмірів.</w:t>
      </w:r>
    </w:p>
    <w:p w:rsidR="00CB626C" w:rsidRDefault="00CB626C" w:rsidP="00CB626C">
      <w:pPr>
        <w:pStyle w:val="a9"/>
        <w:numPr>
          <w:ilvl w:val="0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Не потребує сортування за видами та підвидами.</w:t>
      </w:r>
    </w:p>
    <w:p w:rsidR="00CB626C" w:rsidRDefault="00CB626C" w:rsidP="00CB626C">
      <w:pPr>
        <w:pStyle w:val="a9"/>
        <w:numPr>
          <w:ilvl w:val="0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Не засмічений (лом №501, лом №503) шкідливими домішками.</w:t>
      </w:r>
    </w:p>
    <w:p w:rsidR="00CB626C" w:rsidRDefault="00CB626C" w:rsidP="00CB626C">
      <w:pPr>
        <w:pStyle w:val="a9"/>
        <w:numPr>
          <w:ilvl w:val="0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Засміченість (лом №501, лом №503) нешкідливими домішками – до 3%.</w:t>
      </w:r>
    </w:p>
    <w:p w:rsidR="00CB626C" w:rsidRDefault="00CB626C" w:rsidP="00CB626C">
      <w:pPr>
        <w:pStyle w:val="a9"/>
        <w:numPr>
          <w:ilvl w:val="0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Місце відвантаження – майданчик на вулиці.</w:t>
      </w:r>
    </w:p>
    <w:p w:rsidR="00CB626C" w:rsidRDefault="00CB626C" w:rsidP="00CB626C">
      <w:pPr>
        <w:pStyle w:val="a9"/>
        <w:numPr>
          <w:ilvl w:val="0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Тип транспорту для вивезення – транспорт покупця.</w:t>
      </w:r>
    </w:p>
    <w:p w:rsidR="00CB626C" w:rsidRDefault="00CB626C" w:rsidP="00CB626C">
      <w:pPr>
        <w:pStyle w:val="a9"/>
        <w:numPr>
          <w:ilvl w:val="0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Тип під’їзних шляхів – автошлях.</w:t>
      </w:r>
    </w:p>
    <w:p w:rsidR="00CB626C" w:rsidRDefault="00CB626C" w:rsidP="00CB626C">
      <w:pPr>
        <w:pStyle w:val="a9"/>
        <w:numPr>
          <w:ilvl w:val="0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Вивезення силами покупця;</w:t>
      </w:r>
    </w:p>
    <w:p w:rsidR="00CB626C" w:rsidRDefault="00CB626C" w:rsidP="00CB626C">
      <w:pPr>
        <w:pStyle w:val="a9"/>
        <w:numPr>
          <w:ilvl w:val="0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Навантаження силами покупця;</w:t>
      </w:r>
    </w:p>
    <w:p w:rsidR="00CB626C" w:rsidRDefault="00CB626C" w:rsidP="00CB626C">
      <w:pPr>
        <w:pStyle w:val="a9"/>
        <w:numPr>
          <w:ilvl w:val="0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Автомобілі, що можуть заїхати до місця накопичення металобрухту – ЗІЛ, </w:t>
      </w:r>
      <w:proofErr w:type="spellStart"/>
      <w:r>
        <w:rPr>
          <w:rFonts w:ascii="Times New Roman" w:hAnsi="Times New Roman"/>
          <w:sz w:val="24"/>
          <w:lang w:val="uk-UA"/>
        </w:rPr>
        <w:t>МАЗ</w:t>
      </w:r>
      <w:proofErr w:type="spellEnd"/>
      <w:r>
        <w:rPr>
          <w:rFonts w:ascii="Times New Roman" w:hAnsi="Times New Roman"/>
          <w:sz w:val="24"/>
          <w:lang w:val="uk-UA"/>
        </w:rPr>
        <w:t>, КРАЗ.</w:t>
      </w:r>
    </w:p>
    <w:p w:rsidR="00CB626C" w:rsidRDefault="00CB626C" w:rsidP="00CB626C">
      <w:pPr>
        <w:pStyle w:val="a9"/>
        <w:numPr>
          <w:ilvl w:val="0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Вагове обладнання у наявності.</w:t>
      </w:r>
    </w:p>
    <w:p w:rsidR="00CB626C" w:rsidRDefault="00CB626C" w:rsidP="00CB626C">
      <w:pPr>
        <w:pStyle w:val="a9"/>
        <w:numPr>
          <w:ilvl w:val="0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Є можливість надати зразки для оцінки покупцем.</w:t>
      </w:r>
    </w:p>
    <w:p w:rsidR="00CB626C" w:rsidRDefault="00CB626C" w:rsidP="00CB626C">
      <w:pPr>
        <w:pStyle w:val="a9"/>
        <w:numPr>
          <w:ilvl w:val="0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Можливості надати партію для огляду немає.</w:t>
      </w:r>
    </w:p>
    <w:p w:rsidR="00CB626C" w:rsidRDefault="00CB626C" w:rsidP="00CB626C">
      <w:pPr>
        <w:pStyle w:val="a9"/>
        <w:numPr>
          <w:ilvl w:val="0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Порядок оплати – передоплата 100%.</w:t>
      </w:r>
    </w:p>
    <w:p w:rsidR="00CB626C" w:rsidRDefault="00CB626C" w:rsidP="00CB626C">
      <w:pPr>
        <w:pStyle w:val="a9"/>
        <w:numPr>
          <w:ilvl w:val="0"/>
          <w:numId w:val="2"/>
        </w:num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Оформлення перепустки під час відвантаження товару.</w:t>
      </w:r>
    </w:p>
    <w:p w:rsidR="0093432D" w:rsidRDefault="00CB626C" w:rsidP="00CB626C">
      <w:r>
        <w:rPr>
          <w:rFonts w:ascii="Times New Roman" w:hAnsi="Times New Roman"/>
          <w:sz w:val="24"/>
          <w:lang w:val="uk-UA"/>
        </w:rPr>
        <w:t xml:space="preserve">Вивезення лома №501, лома №503 після передоплата протягом 3-ох </w:t>
      </w:r>
      <w:proofErr w:type="spellStart"/>
      <w:r>
        <w:rPr>
          <w:rFonts w:ascii="Times New Roman" w:hAnsi="Times New Roman"/>
          <w:sz w:val="24"/>
          <w:lang w:val="uk-UA"/>
        </w:rPr>
        <w:t>р.д</w:t>
      </w:r>
      <w:proofErr w:type="spellEnd"/>
      <w:r>
        <w:rPr>
          <w:rFonts w:ascii="Times New Roman" w:hAnsi="Times New Roman"/>
          <w:sz w:val="24"/>
          <w:lang w:val="uk-UA"/>
        </w:rPr>
        <w:t>.</w:t>
      </w:r>
    </w:p>
    <w:sectPr w:rsidR="0093432D" w:rsidSect="0093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69E"/>
    <w:multiLevelType w:val="multilevel"/>
    <w:tmpl w:val="0256FBB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2C773BC"/>
    <w:multiLevelType w:val="multilevel"/>
    <w:tmpl w:val="4754D898"/>
    <w:lvl w:ilvl="0">
      <w:start w:val="1"/>
      <w:numFmt w:val="upperRoman"/>
      <w:lvlText w:val="%1."/>
      <w:lvlJc w:val="righ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Arial Narrow" w:eastAsia="Times New Roman" w:hAnsi="Arial Narrow" w:cs="Arial" w:hint="default"/>
        <w:b w:val="0"/>
        <w:sz w:val="16"/>
        <w:szCs w:val="16"/>
      </w:rPr>
    </w:lvl>
    <w:lvl w:ilvl="2">
      <w:start w:val="1"/>
      <w:numFmt w:val="upperRoman"/>
      <w:pStyle w:val="3"/>
      <w:lvlText w:val="%3."/>
      <w:lvlJc w:val="righ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626C"/>
    <w:rsid w:val="000269BB"/>
    <w:rsid w:val="000F689B"/>
    <w:rsid w:val="0011344C"/>
    <w:rsid w:val="00457468"/>
    <w:rsid w:val="008333C2"/>
    <w:rsid w:val="008D3743"/>
    <w:rsid w:val="0093432D"/>
    <w:rsid w:val="00B1346C"/>
    <w:rsid w:val="00CB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6C"/>
    <w:pPr>
      <w:spacing w:after="0" w:line="240" w:lineRule="auto"/>
    </w:pPr>
    <w:rPr>
      <w:rFonts w:ascii="Arial Narrow" w:hAnsi="Arial Narrow"/>
      <w:sz w:val="16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F689B"/>
    <w:pPr>
      <w:keepNext/>
      <w:keepLines/>
      <w:spacing w:before="480"/>
      <w:ind w:firstLine="39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2">
    <w:name w:val="heading 2"/>
    <w:aliases w:val="Заголовок 2 РГК"/>
    <w:basedOn w:val="a"/>
    <w:next w:val="a"/>
    <w:link w:val="20"/>
    <w:autoRedefine/>
    <w:uiPriority w:val="9"/>
    <w:unhideWhenUsed/>
    <w:qFormat/>
    <w:rsid w:val="000F689B"/>
    <w:pPr>
      <w:spacing w:before="200"/>
      <w:ind w:firstLine="397"/>
      <w:outlineLvl w:val="1"/>
    </w:pPr>
    <w:rPr>
      <w:rFonts w:ascii="Arial" w:eastAsiaTheme="majorEastAsia" w:hAnsi="Arial" w:cstheme="majorBidi"/>
      <w:b/>
      <w:bCs/>
      <w:sz w:val="24"/>
      <w:szCs w:val="26"/>
      <w:lang w:val="uk-UA" w:eastAsia="en-US"/>
    </w:rPr>
  </w:style>
  <w:style w:type="paragraph" w:styleId="3">
    <w:name w:val="heading 3"/>
    <w:aliases w:val="Заголовок 3 РГК"/>
    <w:basedOn w:val="a"/>
    <w:next w:val="a"/>
    <w:link w:val="30"/>
    <w:autoRedefine/>
    <w:unhideWhenUsed/>
    <w:qFormat/>
    <w:rsid w:val="000F689B"/>
    <w:pPr>
      <w:numPr>
        <w:ilvl w:val="2"/>
        <w:numId w:val="1"/>
      </w:numPr>
      <w:jc w:val="center"/>
      <w:outlineLvl w:val="2"/>
    </w:pPr>
    <w:rPr>
      <w:rFonts w:eastAsiaTheme="majorEastAsia" w:cstheme="majorBidi"/>
      <w:b/>
      <w:bCs/>
      <w:szCs w:val="16"/>
      <w:lang w:val="uk-UA"/>
    </w:rPr>
  </w:style>
  <w:style w:type="paragraph" w:styleId="4">
    <w:name w:val="heading 4"/>
    <w:basedOn w:val="1"/>
    <w:next w:val="a"/>
    <w:link w:val="40"/>
    <w:autoRedefine/>
    <w:uiPriority w:val="9"/>
    <w:unhideWhenUsed/>
    <w:qFormat/>
    <w:rsid w:val="000F689B"/>
    <w:pPr>
      <w:keepNext w:val="0"/>
      <w:keepLines w:val="0"/>
      <w:spacing w:before="200"/>
      <w:contextualSpacing/>
      <w:outlineLvl w:val="3"/>
    </w:pPr>
    <w:rPr>
      <w:rFonts w:ascii="Arial" w:hAnsi="Arial"/>
      <w:b w:val="0"/>
      <w:bCs w:val="0"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2 РГК Знак"/>
    <w:basedOn w:val="a0"/>
    <w:link w:val="2"/>
    <w:uiPriority w:val="9"/>
    <w:rsid w:val="000F689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30">
    <w:name w:val="Заголовок 3 Знак"/>
    <w:aliases w:val="Заголовок 3 РГК Знак"/>
    <w:basedOn w:val="a0"/>
    <w:link w:val="3"/>
    <w:rsid w:val="000F689B"/>
    <w:rPr>
      <w:rFonts w:ascii="Arial Narrow" w:eastAsiaTheme="majorEastAsia" w:hAnsi="Arial Narrow" w:cstheme="majorBidi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689B"/>
    <w:rPr>
      <w:rFonts w:ascii="Arial" w:eastAsiaTheme="majorEastAsia" w:hAnsi="Arial" w:cstheme="majorBidi"/>
      <w:iCs/>
      <w:sz w:val="28"/>
      <w:szCs w:val="28"/>
    </w:rPr>
  </w:style>
  <w:style w:type="paragraph" w:styleId="a3">
    <w:name w:val="Title"/>
    <w:aliases w:val="Название РГК"/>
    <w:basedOn w:val="a"/>
    <w:next w:val="a"/>
    <w:link w:val="a4"/>
    <w:autoRedefine/>
    <w:uiPriority w:val="10"/>
    <w:qFormat/>
    <w:rsid w:val="000F689B"/>
    <w:pPr>
      <w:pBdr>
        <w:bottom w:val="single" w:sz="4" w:space="1" w:color="auto"/>
      </w:pBdr>
      <w:spacing w:before="120" w:after="120"/>
      <w:ind w:firstLine="397"/>
      <w:contextualSpacing/>
    </w:pPr>
    <w:rPr>
      <w:rFonts w:ascii="Arial" w:eastAsiaTheme="majorEastAsia" w:hAnsi="Arial" w:cstheme="majorBidi"/>
      <w:spacing w:val="5"/>
      <w:sz w:val="52"/>
      <w:szCs w:val="52"/>
      <w:lang w:val="uk-UA" w:eastAsia="en-US"/>
    </w:rPr>
  </w:style>
  <w:style w:type="character" w:customStyle="1" w:styleId="a4">
    <w:name w:val="Название Знак"/>
    <w:aliases w:val="Название РГК Знак"/>
    <w:basedOn w:val="a0"/>
    <w:link w:val="a3"/>
    <w:uiPriority w:val="10"/>
    <w:rsid w:val="000F689B"/>
    <w:rPr>
      <w:rFonts w:ascii="Arial" w:eastAsiaTheme="majorEastAsia" w:hAnsi="Arial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autoRedefine/>
    <w:uiPriority w:val="11"/>
    <w:qFormat/>
    <w:rsid w:val="000F689B"/>
    <w:pPr>
      <w:spacing w:before="120" w:after="600"/>
      <w:ind w:firstLine="397"/>
    </w:pPr>
    <w:rPr>
      <w:rFonts w:ascii="Arial" w:eastAsiaTheme="majorEastAsia" w:hAnsi="Arial" w:cstheme="majorBidi"/>
      <w:b/>
      <w:iCs/>
      <w:spacing w:val="13"/>
      <w:sz w:val="21"/>
      <w:lang w:val="uk-UA" w:eastAsia="en-US"/>
    </w:rPr>
  </w:style>
  <w:style w:type="character" w:customStyle="1" w:styleId="a6">
    <w:name w:val="Подзаголовок Знак"/>
    <w:basedOn w:val="a0"/>
    <w:link w:val="a5"/>
    <w:uiPriority w:val="11"/>
    <w:rsid w:val="000F689B"/>
    <w:rPr>
      <w:rFonts w:ascii="Arial" w:eastAsiaTheme="majorEastAsia" w:hAnsi="Arial" w:cstheme="majorBidi"/>
      <w:b/>
      <w:iCs/>
      <w:spacing w:val="13"/>
      <w:sz w:val="21"/>
      <w:szCs w:val="24"/>
    </w:rPr>
  </w:style>
  <w:style w:type="character" w:styleId="a7">
    <w:name w:val="Emphasis"/>
    <w:uiPriority w:val="20"/>
    <w:qFormat/>
    <w:rsid w:val="000F689B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a8">
    <w:name w:val="No Spacing"/>
    <w:basedOn w:val="a"/>
    <w:autoRedefine/>
    <w:uiPriority w:val="1"/>
    <w:qFormat/>
    <w:rsid w:val="000F689B"/>
    <w:pPr>
      <w:spacing w:before="120"/>
      <w:ind w:firstLine="397"/>
    </w:pPr>
    <w:rPr>
      <w:rFonts w:ascii="Arial" w:hAnsi="Arial" w:cs="Times New Roman"/>
      <w:sz w:val="20"/>
    </w:rPr>
  </w:style>
  <w:style w:type="paragraph" w:styleId="a9">
    <w:name w:val="List Paragraph"/>
    <w:basedOn w:val="a"/>
    <w:uiPriority w:val="34"/>
    <w:qFormat/>
    <w:rsid w:val="000F689B"/>
    <w:pPr>
      <w:spacing w:after="200" w:line="276" w:lineRule="auto"/>
      <w:ind w:left="720"/>
      <w:contextualSpacing/>
      <w:jc w:val="both"/>
    </w:pPr>
    <w:rPr>
      <w:rFonts w:ascii="Arial" w:eastAsia="Calibri" w:hAnsi="Arial" w:cs="Times New Roman"/>
      <w:sz w:val="20"/>
      <w:szCs w:val="20"/>
      <w:lang w:val="en-US" w:eastAsia="en-US"/>
    </w:rPr>
  </w:style>
  <w:style w:type="paragraph" w:styleId="21">
    <w:name w:val="Quote"/>
    <w:basedOn w:val="a"/>
    <w:next w:val="a"/>
    <w:link w:val="22"/>
    <w:autoRedefine/>
    <w:uiPriority w:val="29"/>
    <w:qFormat/>
    <w:rsid w:val="000F689B"/>
    <w:pPr>
      <w:spacing w:before="200"/>
      <w:ind w:left="360" w:right="360" w:firstLine="397"/>
    </w:pPr>
    <w:rPr>
      <w:rFonts w:ascii="Arial" w:hAnsi="Arial"/>
      <w:i/>
      <w:iCs/>
      <w:sz w:val="22"/>
      <w:szCs w:val="22"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0F689B"/>
    <w:rPr>
      <w:rFonts w:ascii="Arial" w:hAnsi="Arial"/>
      <w:i/>
      <w:iCs/>
    </w:rPr>
  </w:style>
  <w:style w:type="character" w:styleId="aa">
    <w:name w:val="Subtle Emphasis"/>
    <w:aliases w:val="Слабое выделение РГК"/>
    <w:uiPriority w:val="19"/>
    <w:qFormat/>
    <w:rsid w:val="000F689B"/>
    <w:rPr>
      <w:rFonts w:ascii="Arial" w:hAnsi="Arial"/>
      <w:i/>
      <w:iCs/>
    </w:rPr>
  </w:style>
  <w:style w:type="paragraph" w:customStyle="1" w:styleId="RGC-">
    <w:name w:val="RGC-Текст"/>
    <w:basedOn w:val="ab"/>
    <w:link w:val="RGC-0"/>
    <w:qFormat/>
    <w:rsid w:val="000F689B"/>
    <w:pPr>
      <w:spacing w:beforeAutospacing="1" w:afterAutospacing="1"/>
    </w:pPr>
    <w:rPr>
      <w:rFonts w:ascii="Arial Narrow" w:hAnsi="Arial Narrow" w:cs="Arial"/>
      <w:sz w:val="16"/>
      <w:szCs w:val="16"/>
      <w:lang w:val="uk-UA"/>
    </w:rPr>
  </w:style>
  <w:style w:type="paragraph" w:styleId="ab">
    <w:name w:val="Normal (Web)"/>
    <w:basedOn w:val="a"/>
    <w:uiPriority w:val="99"/>
    <w:semiHidden/>
    <w:unhideWhenUsed/>
    <w:rsid w:val="000F689B"/>
    <w:rPr>
      <w:rFonts w:ascii="Times New Roman" w:hAnsi="Times New Roman" w:cs="Times New Roman"/>
      <w:sz w:val="24"/>
    </w:rPr>
  </w:style>
  <w:style w:type="character" w:customStyle="1" w:styleId="RGC-0">
    <w:name w:val="RGC-Текст Знак"/>
    <w:basedOn w:val="a0"/>
    <w:link w:val="RGC-"/>
    <w:rsid w:val="000F689B"/>
    <w:rPr>
      <w:rFonts w:ascii="Arial Narrow" w:hAnsi="Arial Narrow" w:cs="Arial"/>
      <w:sz w:val="16"/>
      <w:szCs w:val="16"/>
      <w:lang w:eastAsia="ru-RU"/>
    </w:rPr>
  </w:style>
  <w:style w:type="paragraph" w:customStyle="1" w:styleId="RGC-1">
    <w:name w:val="RGC -Заголовок"/>
    <w:basedOn w:val="ab"/>
    <w:link w:val="RGC-2"/>
    <w:qFormat/>
    <w:rsid w:val="000F689B"/>
    <w:pPr>
      <w:spacing w:before="100" w:beforeAutospacing="1" w:after="100" w:afterAutospacing="1"/>
      <w:jc w:val="center"/>
    </w:pPr>
    <w:rPr>
      <w:rFonts w:ascii="Arial Narrow" w:hAnsi="Arial Narrow" w:cs="Arial"/>
      <w:b/>
      <w:sz w:val="16"/>
      <w:szCs w:val="16"/>
      <w:lang w:val="uk-UA"/>
    </w:rPr>
  </w:style>
  <w:style w:type="character" w:customStyle="1" w:styleId="RGC-2">
    <w:name w:val="RGC -Заголовок Знак"/>
    <w:basedOn w:val="a0"/>
    <w:link w:val="RGC-1"/>
    <w:rsid w:val="000F689B"/>
    <w:rPr>
      <w:rFonts w:ascii="Arial Narrow" w:hAnsi="Arial Narrow" w:cs="Arial"/>
      <w:b/>
      <w:sz w:val="16"/>
      <w:szCs w:val="16"/>
      <w:lang w:eastAsia="ru-RU"/>
    </w:rPr>
  </w:style>
  <w:style w:type="paragraph" w:customStyle="1" w:styleId="RGC-3">
    <w:name w:val="RGC-посилання"/>
    <w:basedOn w:val="a"/>
    <w:link w:val="RGC-4"/>
    <w:qFormat/>
    <w:rsid w:val="000F689B"/>
    <w:pPr>
      <w:jc w:val="center"/>
    </w:pPr>
    <w:rPr>
      <w:rFonts w:cs="Arial"/>
      <w:color w:val="808080" w:themeColor="background1" w:themeShade="80"/>
      <w:sz w:val="12"/>
      <w:szCs w:val="12"/>
      <w:lang w:val="uk-UA"/>
    </w:rPr>
  </w:style>
  <w:style w:type="character" w:customStyle="1" w:styleId="RGC-4">
    <w:name w:val="RGC-посилання Знак"/>
    <w:basedOn w:val="a0"/>
    <w:link w:val="RGC-3"/>
    <w:rsid w:val="000F689B"/>
    <w:rPr>
      <w:rFonts w:ascii="Arial Narrow" w:hAnsi="Arial Narrow" w:cs="Arial"/>
      <w:color w:val="808080" w:themeColor="background1" w:themeShade="80"/>
      <w:sz w:val="12"/>
      <w:szCs w:val="1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Эколог</cp:lastModifiedBy>
  <cp:revision>3</cp:revision>
  <dcterms:created xsi:type="dcterms:W3CDTF">2020-02-14T13:05:00Z</dcterms:created>
  <dcterms:modified xsi:type="dcterms:W3CDTF">2020-02-14T13:46:00Z</dcterms:modified>
</cp:coreProperties>
</file>