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94" w:rsidRPr="00993394" w:rsidRDefault="00993394" w:rsidP="00993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394">
        <w:rPr>
          <w:rFonts w:ascii="Times New Roman" w:hAnsi="Times New Roman" w:cs="Times New Roman"/>
          <w:b/>
          <w:sz w:val="28"/>
          <w:szCs w:val="28"/>
          <w:lang w:val="uk-UA"/>
        </w:rPr>
        <w:t>Оголошення про передачу в оренду нерухомого майна</w:t>
      </w:r>
    </w:p>
    <w:p w:rsidR="00F20188" w:rsidRDefault="008A202E" w:rsidP="00993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площею 3</w:t>
      </w:r>
      <w:r w:rsidR="00993394" w:rsidRPr="00993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5,9 </w:t>
      </w:r>
      <w:proofErr w:type="spellStart"/>
      <w:r w:rsidR="00993394" w:rsidRPr="00993394">
        <w:rPr>
          <w:rFonts w:ascii="Times New Roman" w:hAnsi="Times New Roman" w:cs="Times New Roman"/>
          <w:b/>
          <w:sz w:val="28"/>
          <w:szCs w:val="28"/>
          <w:lang w:val="uk-UA"/>
        </w:rPr>
        <w:t>м.кв</w:t>
      </w:r>
      <w:proofErr w:type="spellEnd"/>
      <w:r w:rsidR="00993394" w:rsidRPr="009933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Повне найменування і адреса орендодавця </w:t>
      </w: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та\або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>: комунальне підприємство «Автобаза» Рівненської обласної ради, адреса: вул..Кн.</w:t>
      </w:r>
      <w:r w:rsid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Володимира, 72 б, м.</w:t>
      </w:r>
      <w:r w:rsid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Рівне, 33013.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оренди, що міститься в Переліку першого типу, в обсязі, визначеному пунктом 26 Порядку: додається окремим файлом.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Проект договору оренди: додається окремим файлом.</w:t>
      </w:r>
    </w:p>
    <w:p w:rsidR="00993394" w:rsidRPr="008E6C3F" w:rsidRDefault="00993394" w:rsidP="008E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Умови оренди майна та додаткові умови оренди майна (в разі наявності):</w:t>
      </w:r>
    </w:p>
    <w:p w:rsidR="00993394" w:rsidRPr="008E6C3F" w:rsidRDefault="008E6C3F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93394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тартова орендна плата для всіх видів аукціонів: </w:t>
      </w:r>
      <w:r w:rsidR="0088431B">
        <w:rPr>
          <w:rFonts w:ascii="Times New Roman" w:hAnsi="Times New Roman" w:cs="Times New Roman"/>
          <w:sz w:val="24"/>
          <w:szCs w:val="24"/>
          <w:lang w:val="uk-UA"/>
        </w:rPr>
        <w:t>67,57</w:t>
      </w:r>
      <w:r w:rsidR="00394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394" w:rsidRPr="008E6C3F">
        <w:rPr>
          <w:rFonts w:ascii="Times New Roman" w:hAnsi="Times New Roman" w:cs="Times New Roman"/>
          <w:sz w:val="24"/>
          <w:szCs w:val="24"/>
          <w:lang w:val="uk-UA"/>
        </w:rPr>
        <w:t>грн.. з ПДВ;</w:t>
      </w:r>
    </w:p>
    <w:p w:rsidR="00993394" w:rsidRPr="008E6C3F" w:rsidRDefault="008E6C3F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93394" w:rsidRPr="008E6C3F">
        <w:rPr>
          <w:rFonts w:ascii="Times New Roman" w:hAnsi="Times New Roman" w:cs="Times New Roman"/>
          <w:sz w:val="24"/>
          <w:szCs w:val="24"/>
          <w:lang w:val="uk-UA"/>
        </w:rPr>
        <w:t>трок оренди: 5 років;</w:t>
      </w:r>
    </w:p>
    <w:p w:rsidR="00FF7064" w:rsidRPr="00FF7064" w:rsidRDefault="008E6C3F" w:rsidP="00FF706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06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аявність рішення про затвердження додаткових умов оренди майна: наказ директора </w:t>
      </w:r>
      <w:proofErr w:type="spellStart"/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«Автобаза» від </w:t>
      </w:r>
      <w:r w:rsidR="0059742D" w:rsidRPr="00FF7064">
        <w:rPr>
          <w:rFonts w:ascii="Times New Roman" w:hAnsi="Times New Roman" w:cs="Times New Roman"/>
          <w:sz w:val="24"/>
          <w:szCs w:val="24"/>
          <w:lang w:val="uk-UA"/>
        </w:rPr>
        <w:t>29 жовтня 2020 року</w:t>
      </w:r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 №</w:t>
      </w:r>
      <w:r w:rsidR="0059742D" w:rsidRPr="00FF7064">
        <w:rPr>
          <w:rFonts w:ascii="Times New Roman" w:hAnsi="Times New Roman" w:cs="Times New Roman"/>
          <w:sz w:val="24"/>
          <w:szCs w:val="24"/>
          <w:lang w:val="uk-UA"/>
        </w:rPr>
        <w:t xml:space="preserve"> 45</w:t>
      </w:r>
      <w:r w:rsidR="00993394" w:rsidRPr="00FF7064">
        <w:rPr>
          <w:rFonts w:ascii="Times New Roman" w:hAnsi="Times New Roman" w:cs="Times New Roman"/>
          <w:sz w:val="24"/>
          <w:szCs w:val="24"/>
          <w:lang w:val="uk-UA"/>
        </w:rPr>
        <w:t>, яким затверджені наступні додаткові умови оренди:</w:t>
      </w:r>
    </w:p>
    <w:p w:rsidR="00FF7064" w:rsidRDefault="00FF7064" w:rsidP="00FF706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Відшкодовує Орендодавцю витрати</w:t>
      </w:r>
    </w:p>
    <w:p w:rsidR="00FF7064" w:rsidRPr="00FF7064" w:rsidRDefault="00FF7064" w:rsidP="00FF7064">
      <w:pPr>
        <w:pStyle w:val="a3"/>
        <w:ind w:left="177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пов’язані із сплатою земельного податку та податку на нерухоме майно пропорційно площі орендованих приміщень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P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електропостачання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P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водопостачання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P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послуги з охорони</w:t>
      </w:r>
      <w:r w:rsidR="00607B60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FF7064" w:rsidRDefault="00FF7064" w:rsidP="00FF7064">
      <w:pPr>
        <w:pStyle w:val="a3"/>
        <w:ind w:left="1068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F7064">
        <w:rPr>
          <w:rFonts w:ascii="Times New Roman" w:hAnsi="Times New Roman" w:cs="Times New Roman"/>
          <w:sz w:val="24"/>
          <w:szCs w:val="24"/>
          <w:lang w:val="uk-UA" w:eastAsia="ru-RU"/>
        </w:rPr>
        <w:t>послуги з прибирання території та вивіз сміття.</w:t>
      </w:r>
    </w:p>
    <w:p w:rsidR="00FF7064" w:rsidRDefault="00A464C9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те, що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використаний переможцем аукціону за будь-яким цільовим призначенням або про цільове призначення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 у випадках неможливості використання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за будь-яким цільовим призначенням відповідно до пункту 29 цього Порядку, у тому числі у випадку, передбаченому абзацом сьомим пункту 29 цього Порядку, або про перелік обмежень, за якими не допускається використання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оренди, у випадку встановлення додатковими умовами оренди майна обмеження щодо використання майна для розміщення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, перелік яких визначений у додатку 3:</w:t>
      </w:r>
      <w:r w:rsidR="00AC3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64C9" w:rsidRPr="008E6C3F" w:rsidRDefault="00AC3162" w:rsidP="00FF706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162">
        <w:rPr>
          <w:rFonts w:ascii="Times New Roman" w:hAnsi="Times New Roman" w:cs="Times New Roman"/>
          <w:b/>
          <w:sz w:val="24"/>
          <w:szCs w:val="24"/>
          <w:lang w:val="uk-UA"/>
        </w:rPr>
        <w:t>за будь-яким цільовим призначенням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4C9" w:rsidRPr="008E6C3F" w:rsidRDefault="00A464C9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відповідності орендаря вимогам статті 4 Закону та можливість орендаря укладати договір суборенди лише з особами, які відповідають вимогам статті 45 Закону: орендар має відповідати вимогам статті 4 Закону України «Про оренду державного та комунального майна», а саме:</w:t>
      </w:r>
    </w:p>
    <w:p w:rsidR="00A464C9" w:rsidRPr="008E6C3F" w:rsidRDefault="00A464C9" w:rsidP="008E6C3F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Орендарями можуть бути фізичні та юридичні особи, у тому числі фізичні та юридичні особи іноземних держав, міжнародні організації та особи без громадянства (крім передбачених частиною четвертою цієї статті).</w:t>
      </w:r>
    </w:p>
    <w:p w:rsidR="00A464C9" w:rsidRPr="008E6C3F" w:rsidRDefault="00A464C9" w:rsidP="008E6C3F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Не можуть бути орендарями:</w:t>
      </w:r>
    </w:p>
    <w:p w:rsidR="00A464C9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A464C9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санкції», а також </w:t>
      </w:r>
      <w:r w:rsidR="00394410" w:rsidRPr="008E6C3F">
        <w:rPr>
          <w:rFonts w:ascii="Times New Roman" w:hAnsi="Times New Roman" w:cs="Times New Roman"/>
          <w:sz w:val="24"/>
          <w:szCs w:val="24"/>
          <w:lang w:val="uk-UA"/>
        </w:rPr>
        <w:t>пов’язані</w:t>
      </w:r>
      <w:r w:rsidR="00A464C9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з ними особи;</w:t>
      </w:r>
    </w:p>
    <w:p w:rsidR="00A464C9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ридичні особи, інформація про </w:t>
      </w:r>
      <w:proofErr w:type="spellStart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бенефіціарних</w:t>
      </w:r>
      <w:proofErr w:type="spellEnd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власників яких не розкрита в порушення вимог Закону України «Про державну реєстрацію юридичних осіб, фізичних осіб-підприємців та громадських формувань»;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ізичні та юридичні особи, зареєстровані в державах, включених </w:t>
      </w:r>
      <w:r w:rsidR="00C07575" w:rsidRPr="008E6C3F">
        <w:rPr>
          <w:rFonts w:ascii="Times New Roman" w:hAnsi="Times New Roman" w:cs="Times New Roman"/>
          <w:sz w:val="24"/>
          <w:szCs w:val="24"/>
          <w:lang w:val="en-US"/>
        </w:rPr>
        <w:t>FATF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до списку держав, що не співпрацюють у сфері протидії відмиванню доходів, одержаних злочинним шляхом, а також юридичні особи, 50 і 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lastRenderedPageBreak/>
        <w:t>більше відсотків статутного капіталу яких належить прямо або опосередковано таким особам;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ізичні та юридичні особи, які перебувають у процедурах банкрутства (неплатоспроможності) або у процесі припинення;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рацівники орендодавця – щодо майна, яке надається в оренду такими орендодавцями;</w:t>
      </w:r>
    </w:p>
    <w:p w:rsidR="00C07575" w:rsidRPr="008E6C3F" w:rsidRDefault="008E6C3F" w:rsidP="008E6C3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рацівники уповноважених органів управління та </w:t>
      </w:r>
      <w:proofErr w:type="spellStart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балансоутримувачів</w:t>
      </w:r>
      <w:proofErr w:type="spellEnd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– щодо майна, оренда якого погоджується такими уповноваженими органами управління або яке знаходиться на балансі таких </w:t>
      </w:r>
      <w:proofErr w:type="spellStart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балансоутримувачів</w:t>
      </w:r>
      <w:proofErr w:type="spellEnd"/>
      <w:r w:rsidR="00C07575" w:rsidRPr="008E6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575" w:rsidRPr="008E6C3F" w:rsidRDefault="00C07575" w:rsidP="008E6C3F">
      <w:pPr>
        <w:pStyle w:val="a4"/>
        <w:ind w:left="17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Майно не передається в суборенду.</w:t>
      </w:r>
    </w:p>
    <w:p w:rsidR="00A464C9" w:rsidRPr="008E6C3F" w:rsidRDefault="00C07575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 (номер телефону і адреса електронної пошти) працівника </w:t>
      </w: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балансоутримувача\орендодавця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відповідального за ознайомлення заінтересованих осіб з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об’єктом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оренди, із зазначенням адреси, на яку протягом робочого часу такі особи можуть звертатися із заявами про ознайомлення з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об’єктом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, час і місце проведення огляду 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об’єкта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07575" w:rsidRPr="008E6C3F" w:rsidRDefault="00C07575" w:rsidP="008E6C3F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інженер – Нагорний Сергій Олександрович; </w:t>
      </w:r>
      <w:hyperlink r:id="rId5" w:history="1"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avtobaza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5@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ukr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F775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AF775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0989612485.</w:t>
      </w:r>
    </w:p>
    <w:p w:rsidR="00666628" w:rsidRPr="008E6C3F" w:rsidRDefault="00666628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Інформація про аукціон:</w:t>
      </w:r>
    </w:p>
    <w:p w:rsidR="00666628" w:rsidRPr="00AC3162" w:rsidRDefault="00AC3162" w:rsidP="00AC31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посіб та дата проведення аукціону, що визначається з урахуванням вимог, </w:t>
      </w:r>
      <w:r w:rsidR="00666628" w:rsidRPr="00AC3162">
        <w:rPr>
          <w:rFonts w:ascii="Times New Roman" w:hAnsi="Times New Roman" w:cs="Times New Roman"/>
          <w:sz w:val="24"/>
          <w:szCs w:val="24"/>
          <w:lang w:val="uk-UA"/>
        </w:rPr>
        <w:t xml:space="preserve">установлених цим Порядком: аукціон відбудеться   </w:t>
      </w:r>
      <w:r w:rsidR="00FF706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07B6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66628" w:rsidRPr="00AC3162">
        <w:rPr>
          <w:rFonts w:ascii="Times New Roman" w:hAnsi="Times New Roman" w:cs="Times New Roman"/>
          <w:sz w:val="24"/>
          <w:szCs w:val="24"/>
          <w:lang w:val="uk-UA"/>
        </w:rPr>
        <w:t>.11.2020;</w:t>
      </w:r>
    </w:p>
    <w:p w:rsidR="00666628" w:rsidRPr="008E6C3F" w:rsidRDefault="00AC3162" w:rsidP="00AC3162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інцевий строк подання заяви на участь в аукціоні, що визначається з урахуванням вимог, установлених цим Порядком: 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666628" w:rsidRPr="008E6C3F" w:rsidRDefault="00AF7751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666628" w:rsidRPr="008E6C3F" w:rsidRDefault="00666628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Інформація про умови, на яких проводиться аукціон:</w:t>
      </w:r>
    </w:p>
    <w:p w:rsidR="00666628" w:rsidRPr="008E6C3F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озмір мінімального кроку підвищення стартової орендної плати під час аукціону: 1%.</w:t>
      </w:r>
    </w:p>
    <w:p w:rsidR="00666628" w:rsidRPr="008E6C3F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озмір гарантійного внеску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02E">
        <w:rPr>
          <w:rFonts w:ascii="Times New Roman" w:hAnsi="Times New Roman" w:cs="Times New Roman"/>
          <w:sz w:val="24"/>
          <w:szCs w:val="24"/>
          <w:lang w:val="uk-UA"/>
        </w:rPr>
        <w:t>3 773,09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грн..</w:t>
      </w:r>
    </w:p>
    <w:p w:rsidR="00666628" w:rsidRPr="008E6C3F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озмір реєстраційного внеску – </w:t>
      </w:r>
      <w:r w:rsidR="00FF7064">
        <w:rPr>
          <w:rFonts w:ascii="Times New Roman" w:hAnsi="Times New Roman" w:cs="Times New Roman"/>
          <w:sz w:val="24"/>
          <w:szCs w:val="24"/>
          <w:lang w:val="uk-UA"/>
        </w:rPr>
        <w:t>500,00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666628" w:rsidRPr="008E6C3F" w:rsidRDefault="00AF7751" w:rsidP="00AF7751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66628" w:rsidRPr="008E6C3F">
        <w:rPr>
          <w:rFonts w:ascii="Times New Roman" w:hAnsi="Times New Roman" w:cs="Times New Roman"/>
          <w:sz w:val="24"/>
          <w:szCs w:val="24"/>
          <w:lang w:val="uk-UA"/>
        </w:rPr>
        <w:t>ількість кроків аукціону за методом покрокового зниження стартової орендної плати та подальшого подання</w:t>
      </w:r>
      <w:r w:rsidR="00D43176"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цінових пропозицій</w:t>
      </w:r>
      <w:r w:rsidR="008E6C3F" w:rsidRPr="008E6C3F">
        <w:rPr>
          <w:rFonts w:ascii="Times New Roman" w:hAnsi="Times New Roman" w:cs="Times New Roman"/>
          <w:sz w:val="24"/>
          <w:szCs w:val="24"/>
          <w:lang w:val="uk-UA"/>
        </w:rPr>
        <w:t>: 99.</w:t>
      </w:r>
    </w:p>
    <w:p w:rsidR="008E6C3F" w:rsidRPr="008E6C3F" w:rsidRDefault="008E6C3F" w:rsidP="008E6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 Додаткова інформація: </w:t>
      </w:r>
    </w:p>
    <w:p w:rsidR="008E6C3F" w:rsidRPr="008E6C3F" w:rsidRDefault="008E6C3F" w:rsidP="00B06ED5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</w:t>
      </w:r>
      <w:r w:rsidR="00394410" w:rsidRPr="008E6C3F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E6C3F" w:rsidRPr="008E6C3F" w:rsidRDefault="008E6C3F" w:rsidP="008E6C3F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6C3F">
        <w:rPr>
          <w:rFonts w:ascii="Times New Roman" w:hAnsi="Times New Roman" w:cs="Times New Roman"/>
          <w:sz w:val="24"/>
          <w:szCs w:val="24"/>
          <w:lang w:val="uk-UA"/>
        </w:rPr>
        <w:t>р\р</w:t>
      </w:r>
      <w:proofErr w:type="spellEnd"/>
      <w:r w:rsidRPr="008E6C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E6C3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E6C3F">
        <w:rPr>
          <w:rFonts w:ascii="Times New Roman" w:hAnsi="Times New Roman" w:cs="Times New Roman"/>
          <w:sz w:val="24"/>
          <w:szCs w:val="24"/>
          <w:lang w:val="uk-UA"/>
        </w:rPr>
        <w:t>473333910000026003054713334 в АТ КБ «Приватбанк»</w:t>
      </w:r>
    </w:p>
    <w:p w:rsidR="00993394" w:rsidRPr="00993394" w:rsidRDefault="008E6C3F" w:rsidP="00FF7064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C3F">
        <w:rPr>
          <w:rFonts w:ascii="Times New Roman" w:hAnsi="Times New Roman" w:cs="Times New Roman"/>
          <w:sz w:val="24"/>
          <w:szCs w:val="24"/>
          <w:lang w:val="uk-UA"/>
        </w:rPr>
        <w:t>ІПН: 040140117167, код ЄДРПОУ 04014016</w:t>
      </w:r>
    </w:p>
    <w:sectPr w:rsidR="00993394" w:rsidRPr="00993394" w:rsidSect="0045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9DA"/>
    <w:multiLevelType w:val="hybridMultilevel"/>
    <w:tmpl w:val="DFF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15C"/>
    <w:multiLevelType w:val="hybridMultilevel"/>
    <w:tmpl w:val="3384B976"/>
    <w:lvl w:ilvl="0" w:tplc="7E108B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860421"/>
    <w:multiLevelType w:val="hybridMultilevel"/>
    <w:tmpl w:val="54BC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8C4"/>
    <w:multiLevelType w:val="hybridMultilevel"/>
    <w:tmpl w:val="5DE6DA98"/>
    <w:lvl w:ilvl="0" w:tplc="D2F8EF2E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25B5DE4"/>
    <w:multiLevelType w:val="hybridMultilevel"/>
    <w:tmpl w:val="67CECAD4"/>
    <w:lvl w:ilvl="0" w:tplc="D672873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75A7D64"/>
    <w:multiLevelType w:val="hybridMultilevel"/>
    <w:tmpl w:val="8A5C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7D"/>
    <w:rsid w:val="002349B8"/>
    <w:rsid w:val="00350BC4"/>
    <w:rsid w:val="00394410"/>
    <w:rsid w:val="00454AFC"/>
    <w:rsid w:val="004570A8"/>
    <w:rsid w:val="0059742D"/>
    <w:rsid w:val="00607B60"/>
    <w:rsid w:val="00666628"/>
    <w:rsid w:val="00771139"/>
    <w:rsid w:val="0085513E"/>
    <w:rsid w:val="0088431B"/>
    <w:rsid w:val="008A202E"/>
    <w:rsid w:val="008E6C3F"/>
    <w:rsid w:val="00993394"/>
    <w:rsid w:val="00A464C9"/>
    <w:rsid w:val="00AC3162"/>
    <w:rsid w:val="00AF5F7D"/>
    <w:rsid w:val="00AF7751"/>
    <w:rsid w:val="00B06ED5"/>
    <w:rsid w:val="00B278BA"/>
    <w:rsid w:val="00BA4402"/>
    <w:rsid w:val="00C07575"/>
    <w:rsid w:val="00CB7CF8"/>
    <w:rsid w:val="00D43176"/>
    <w:rsid w:val="00D77F12"/>
    <w:rsid w:val="00E50AA4"/>
    <w:rsid w:val="00F20188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33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obaza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avtomedoc</dc:creator>
  <cp:lastModifiedBy>avtomedoc</cp:lastModifiedBy>
  <cp:revision>18</cp:revision>
  <cp:lastPrinted>2020-10-30T10:34:00Z</cp:lastPrinted>
  <dcterms:created xsi:type="dcterms:W3CDTF">2020-10-20T06:41:00Z</dcterms:created>
  <dcterms:modified xsi:type="dcterms:W3CDTF">2020-11-03T12:39:00Z</dcterms:modified>
</cp:coreProperties>
</file>