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E99" w:rsidRDefault="004D4E99" w:rsidP="004D4E9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Інформаційне повідомлення про продаж на електронному аукціоні об'єкта малої приватизації, що належить до комунальної власності Вороньківської сільської ради - 51-квартирний житловий будинок, незавершене будівництво, загальною площею 2683,9 кв.м., що знаходиться за адресою: Київська область, Бориспільський район, с. Сошників, вул. Ліченка, 141-А</w:t>
      </w:r>
    </w:p>
    <w:p w:rsidR="004D4E99" w:rsidRDefault="004D4E99" w:rsidP="004D4E99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ІНФОРМАЦІЯ ПРО ОБ'ЄКТ ПРИВАТИЗАЦІЇ:</w:t>
      </w:r>
    </w:p>
    <w:p w:rsidR="004D4E99" w:rsidRDefault="004D4E99" w:rsidP="004D4E9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Місцезнаходження об'єкта: </w:t>
      </w:r>
      <w:r>
        <w:rPr>
          <w:rFonts w:ascii="Times New Roman" w:hAnsi="Times New Roman" w:cs="Times New Roman"/>
          <w:sz w:val="24"/>
          <w:szCs w:val="24"/>
          <w:lang w:val="uk-UA"/>
        </w:rPr>
        <w:t>Київська область, Бориспільський район, с. Сошників, вул. Ліченка, 141-А</w:t>
      </w:r>
    </w:p>
    <w:p w:rsidR="004D4E99" w:rsidRDefault="004D4E99" w:rsidP="004D4E9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Найменування об'єкта: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51-квартирний житловий будинок, незавершене будівництво, загальною площею 2683,9 кв.м., що знаходиться за адресою: Київська область, Бориспільський район, с. Сошників, вул. Ліченка, 141-А </w:t>
      </w:r>
    </w:p>
    <w:p w:rsidR="004D4E99" w:rsidRDefault="004D4E99" w:rsidP="004D4E9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Опис об'єкта: </w:t>
      </w:r>
    </w:p>
    <w:p w:rsidR="004D4E99" w:rsidRDefault="004D4E99" w:rsidP="004D4E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Будинок готельного типу з підвалом, загальною площею  - 2683,9 кв.м. Готовність – 45%. Дата початку будівництва — 1990 рік. Рельєф ділянки, на якій розташований об'єкт оцінки, спокійний, і не має істотних ухилів у будь-якому напрямку. </w:t>
      </w:r>
      <w:r>
        <w:rPr>
          <w:rFonts w:ascii="Times New Roman" w:hAnsi="Times New Roman"/>
          <w:lang w:val="uk-UA" w:eastAsia="ru-UA"/>
        </w:rPr>
        <w:t xml:space="preserve">Територія  не упоряджена. 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Під’їздні дороги мають  задовільне 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асфальтоване  покриття, стан під'їзних шляхів – задовільний;  інтенсивність руху транспорту  –  не висока. Зведено повністю коробку з підвалом та технічним поверхом з облаштуванням покрівлі. Будь-які інженерні комунікації та оздоблення відсутні. Кількість наявних поверхів  - 4. Стіни – бетонні панелі. Перекриття – бетонні панелі. Підлога – бетонні панелі та пісок. Сходи – бетонні. Балкони – бетонні. </w:t>
      </w:r>
    </w:p>
    <w:p w:rsidR="004D4E99" w:rsidRDefault="004D4E99" w:rsidP="004D4E9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Дані про земельну ділянку:  </w:t>
      </w:r>
    </w:p>
    <w:p w:rsidR="004D4E99" w:rsidRDefault="004D4E99" w:rsidP="004D4E9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Кадастровий номер: 3220887001:01:009:0022.</w:t>
      </w:r>
    </w:p>
    <w:p w:rsidR="004D4E99" w:rsidRDefault="004D4E99" w:rsidP="004D4E9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Тип власності – комунальна.</w:t>
      </w:r>
    </w:p>
    <w:p w:rsidR="004D4E99" w:rsidRDefault="004D4E99" w:rsidP="004D4E9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Цільове призначення: 02.03 Для будівництва і обслуговування багатоквартирного житлового будинку.</w:t>
      </w:r>
    </w:p>
    <w:p w:rsidR="004D4E99" w:rsidRDefault="004D4E99" w:rsidP="004D4E9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Площа: 0,25 га.</w:t>
      </w:r>
    </w:p>
    <w:p w:rsidR="004D4E99" w:rsidRDefault="004D4E99" w:rsidP="004D4E9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розташування: Київська область, Бориспільський район, с. Сошників, вул. Ліченка, 141-А.</w:t>
      </w:r>
    </w:p>
    <w:p w:rsidR="004D4E99" w:rsidRDefault="004D4E99" w:rsidP="004D4E9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Інформація про особу/організацію, якій належить право власності: Вороньківська сільська рада.</w:t>
      </w:r>
    </w:p>
    <w:p w:rsidR="004D4E99" w:rsidRDefault="004D4E99" w:rsidP="004D4E99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4E99" w:rsidRDefault="004D4E99" w:rsidP="004D4E9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балансоутримувача: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 Вороньківської сільської ради, 08352, Київська область, Бориспільський район, с. Вороньків, вул. Паркова, 2. Тел.: +38 (04595) 3-67-46, ЄДРПОУ 44042825, електронна адреса: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voronkivska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_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otg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ukr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net</w:t>
        </w:r>
      </w:hyperlink>
    </w:p>
    <w:p w:rsidR="004D4E99" w:rsidRDefault="004D4E99" w:rsidP="004D4E9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договори оренди, укладені щодо об’єкта: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Немає укладених договорів оренди.</w:t>
      </w:r>
    </w:p>
    <w:p w:rsidR="004D4E99" w:rsidRDefault="004D4E99" w:rsidP="004D4E99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ІНФОМАЦІЯ ПРО АУКЦІОН: </w:t>
      </w:r>
    </w:p>
    <w:p w:rsidR="004D4E99" w:rsidRDefault="004D4E99" w:rsidP="004D4E9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Аукціон проводиться відповідно до вимог Закону України «Про приватизацію державного і комунального майна»;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(із змінами). </w:t>
      </w:r>
    </w:p>
    <w:p w:rsidR="004D4E99" w:rsidRDefault="004D4E99" w:rsidP="004D4E9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Покупець об’єкта повинен відповідати вимогам, передбаченим статтею 8 Закону України «Про приватизацію державного і комунального майна». </w:t>
      </w:r>
    </w:p>
    <w:p w:rsidR="004D4E99" w:rsidRDefault="004D4E99" w:rsidP="004D4E9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Дата та час проведення аукціону:  14 червня 2021 року</w:t>
      </w:r>
      <w:r>
        <w:rPr>
          <w:rFonts w:ascii="Times New Roman" w:hAnsi="Times New Roman" w:cs="Times New Roman"/>
          <w:sz w:val="24"/>
          <w:szCs w:val="24"/>
          <w:lang w:val="uk-UA"/>
        </w:rPr>
        <w:t>, година, о котрій починається аукціон, встановлюється ЕТС для кожного електронного аукціону окремо в проміжок часу  09-00 до 18-00 години дня.</w:t>
      </w:r>
    </w:p>
    <w:p w:rsidR="004D4E99" w:rsidRDefault="004D4E99" w:rsidP="004D4E9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Кінцевий строк подання заяви на участь в аукціоні, аукціоні із зниженням стартової ціни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 </w:t>
      </w:r>
    </w:p>
    <w:p w:rsidR="004D4E99" w:rsidRDefault="004D4E99" w:rsidP="004D4E9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Кінцевий строк подання заяви на участь в аукціоні за методом покрокового зниження ціни та подальшого подання цінових пропозицій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встановлюється електронною торговою системою для кожного електронного аукціону окремо в проміжку часу з 16-15 до 16-45 години дня проведення електронного аукціону</w:t>
      </w:r>
    </w:p>
    <w:p w:rsidR="004D4E99" w:rsidRDefault="004D4E99" w:rsidP="004D4E9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умови, на яких здійснюється приватизація об’єкта:</w:t>
      </w:r>
    </w:p>
    <w:p w:rsidR="004D4E99" w:rsidRDefault="004D4E99" w:rsidP="004D4E99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 аукціон без умов.</w:t>
      </w:r>
    </w:p>
    <w:p w:rsidR="004D4E99" w:rsidRDefault="004D4E99" w:rsidP="004D4E9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Стартова ціна об’єкта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кожного із способів продажу (без урахування ПДВ): </w:t>
      </w:r>
    </w:p>
    <w:p w:rsidR="004D4E99" w:rsidRDefault="004D4E99" w:rsidP="004D4E9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продаж на аукціоні без умов – 3 110 730,00 грн;</w:t>
      </w:r>
    </w:p>
    <w:p w:rsidR="004D4E99" w:rsidRDefault="004D4E99" w:rsidP="004D4E9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продаж на аукціоні зі зниженням стартової ціни – 1 555 365,00 грн; </w:t>
      </w:r>
    </w:p>
    <w:p w:rsidR="004D4E99" w:rsidRDefault="004D4E99" w:rsidP="004D4E9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продаж на аукціоні за методом покрокового зниження стартової ціни – 1 555 365,00 грн. </w:t>
      </w:r>
    </w:p>
    <w:p w:rsidR="004D4E99" w:rsidRDefault="004D4E99" w:rsidP="004D4E9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ціну продажу об’єкта нараховується податок на додану вартість. </w:t>
      </w:r>
    </w:p>
    <w:p w:rsidR="004D4E99" w:rsidRDefault="004D4E99" w:rsidP="004D4E9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гарантійного внеску електронного аукціону для кожного із способів (без урахування ПДВ)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D4E99" w:rsidRDefault="004D4E99" w:rsidP="004D4E9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продаж на аукціоні без умов – 311 073,00 грн; </w:t>
      </w:r>
    </w:p>
    <w:p w:rsidR="004D4E99" w:rsidRDefault="004D4E99" w:rsidP="004D4E9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продаж на аукціоні зі зниженням стартової ціни – 155 536,50 грн; </w:t>
      </w:r>
    </w:p>
    <w:p w:rsidR="004D4E99" w:rsidRDefault="004D4E99" w:rsidP="004D4E9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продаж на аукціоні за методом покрокового зниження стартової ціни та подальшого подання цінових пропозицій – 155 536,50 грн. </w:t>
      </w:r>
    </w:p>
    <w:p w:rsidR="004D4E99" w:rsidRDefault="004D4E99" w:rsidP="004D4E9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реєстраційного внеску: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1200 грн без ПДВ.</w:t>
      </w:r>
    </w:p>
    <w:p w:rsidR="004D4E99" w:rsidRDefault="004D4E99" w:rsidP="004D4E9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Період між аукціоном без умов та аукціоном із зниженням стартової ціни та аукціоном за методом покрокового зниження ціни та подальшого подання цінових пропозицій: </w:t>
      </w:r>
      <w:r>
        <w:rPr>
          <w:rFonts w:ascii="Times New Roman" w:hAnsi="Times New Roman" w:cs="Times New Roman"/>
          <w:sz w:val="24"/>
          <w:szCs w:val="24"/>
          <w:lang w:val="uk-UA"/>
        </w:rPr>
        <w:t>21 календарний день від дати аукціону (опублікування інформаційного повідомлення про приватизацію об'єкта).</w:t>
      </w:r>
    </w:p>
    <w:p w:rsidR="004D4E99" w:rsidRDefault="004D4E99" w:rsidP="004D4E9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Крок аукціону на аукціоні без умов: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31 107,30 грн. (1% від стартової ціни аукціону) </w:t>
      </w:r>
    </w:p>
    <w:p w:rsidR="004D4E99" w:rsidRDefault="004D4E99" w:rsidP="004D4E9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15 553,65 грн. (1% від стартової ціни аукціону).</w:t>
      </w:r>
    </w:p>
    <w:p w:rsidR="004D4E99" w:rsidRDefault="004D4E99" w:rsidP="004D4E9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</w:t>
      </w:r>
      <w:r>
        <w:rPr>
          <w:rFonts w:ascii="Times New Roman" w:hAnsi="Times New Roman" w:cs="Times New Roman"/>
          <w:sz w:val="24"/>
          <w:szCs w:val="24"/>
          <w:lang w:val="uk-UA"/>
        </w:rPr>
        <w:t>, становить 1 крок.</w:t>
      </w:r>
    </w:p>
    <w:p w:rsidR="004D4E99" w:rsidRDefault="004D4E99" w:rsidP="004D4E9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Покупець – переможець аукціону відшкодовує витрати, пов'язані із здійсненням заходів з приватизації об'єкта. </w:t>
      </w:r>
    </w:p>
    <w:p w:rsidR="004D4E99" w:rsidRDefault="004D4E99" w:rsidP="004D4E9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Покупець зобов'язаний компенсувати Виконавчому комітету Вороньківської сільської ради витрати на проведення незалежної оцінки об’єкта приватизації в сумі 1950,00 гривень протягом 30-ти днів з дати нотаріального посвідчення договору купівлі-продажу</w:t>
      </w:r>
    </w:p>
    <w:p w:rsidR="004D4E99" w:rsidRDefault="004D4E99" w:rsidP="004D4E9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Час та місце ознайомлення з об'єктом</w:t>
      </w:r>
      <w:r>
        <w:rPr>
          <w:rFonts w:ascii="Times New Roman" w:hAnsi="Times New Roman" w:cs="Times New Roman"/>
          <w:sz w:val="24"/>
          <w:szCs w:val="24"/>
          <w:lang w:val="uk-UA"/>
        </w:rPr>
        <w:t>: ознайомитися з об'єктом можна за місцем його розташування у робочі дні, попередньо узгодивши з представником Виконавчого комітету Вороньківської сільської ради годину огляду об'єкта за телефоном: +38 068 080 04 39 з 09:00 до 17:00 у робочі дні.</w:t>
      </w:r>
    </w:p>
    <w:p w:rsidR="004D4E99" w:rsidRDefault="004D4E99" w:rsidP="004D4E9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Організатор аукціону</w:t>
      </w:r>
      <w:r>
        <w:rPr>
          <w:rFonts w:ascii="Times New Roman" w:hAnsi="Times New Roman" w:cs="Times New Roman"/>
          <w:sz w:val="24"/>
          <w:szCs w:val="24"/>
          <w:lang w:val="uk-UA"/>
        </w:rPr>
        <w:t>: Виконавчий комітет Вороньківської сільської ради (код за ЄДРПОУ 44042825)</w:t>
      </w:r>
    </w:p>
    <w:p w:rsidR="004D4E99" w:rsidRDefault="004D4E99" w:rsidP="004D4E9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Адреса</w:t>
      </w:r>
      <w:r>
        <w:rPr>
          <w:rFonts w:ascii="Times New Roman" w:hAnsi="Times New Roman" w:cs="Times New Roman"/>
          <w:sz w:val="24"/>
          <w:szCs w:val="24"/>
          <w:lang w:val="uk-UA"/>
        </w:rPr>
        <w:t>: 08352, Київська область, Бориспільський район, с. Вороньків, вул. Паркова, 2.</w:t>
      </w:r>
    </w:p>
    <w:p w:rsidR="004D4E99" w:rsidRDefault="004D4E99" w:rsidP="004D4E99">
      <w:pPr>
        <w:pStyle w:val="a5"/>
        <w:numPr>
          <w:ilvl w:val="0"/>
          <w:numId w:val="1"/>
        </w:numPr>
        <w:jc w:val="both"/>
        <w:rPr>
          <w:rStyle w:val="a3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Електронна адреса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voronkivska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_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otg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ukr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net</w:t>
        </w:r>
      </w:hyperlink>
    </w:p>
    <w:p w:rsidR="004D4E99" w:rsidRDefault="004D4E99" w:rsidP="004D4E99">
      <w:pPr>
        <w:pStyle w:val="a5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Контактний телефон: </w:t>
      </w:r>
      <w:r>
        <w:rPr>
          <w:rFonts w:ascii="Times New Roman" w:hAnsi="Times New Roman" w:cs="Times New Roman"/>
          <w:sz w:val="24"/>
          <w:szCs w:val="24"/>
          <w:lang w:val="uk-UA"/>
        </w:rPr>
        <w:t>+380994910041.</w:t>
      </w:r>
    </w:p>
    <w:p w:rsidR="004D4E99" w:rsidRDefault="004D4E99" w:rsidP="004D4E9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Сільський голова: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Чешко Любов Іванівна.</w:t>
      </w:r>
    </w:p>
    <w:p w:rsidR="004D4E99" w:rsidRDefault="004D4E99" w:rsidP="004D4E9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Засоби платежу:</w:t>
      </w:r>
    </w:p>
    <w:p w:rsidR="004D4E99" w:rsidRDefault="004D4E99" w:rsidP="004D4E9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участі в аукціоні з продажу об'єкта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</w:t>
      </w:r>
    </w:p>
    <w:p w:rsidR="004D4E99" w:rsidRDefault="004D4E99" w:rsidP="004D4E9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https://prozorro.sale/info/elektronni-majdanchiki-ets-prozorroprodazhi-cbd2</w:t>
        </w:r>
      </w:hyperlink>
    </w:p>
    <w:p w:rsidR="004D4E99" w:rsidRDefault="004D4E99" w:rsidP="004D4E9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Покупці, які мають право брати участь у приватизації згідно із Законом України «Про приватизацію державного та комунального майна», вправі використовувати для придбання об'єктів приватизації кошти відповідно до валютного законодавства України. Покупці-нерезиденти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:rsidR="004D4E99" w:rsidRDefault="004D4E99" w:rsidP="004D4E9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Переможець електронного аукціону: </w:t>
      </w:r>
    </w:p>
    <w:p w:rsidR="004D4E99" w:rsidRDefault="004D4E99" w:rsidP="004D4E9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Підписує протокол про результати електронного аукціону та надає його оператор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системою.</w:t>
      </w:r>
    </w:p>
    <w:p w:rsidR="004D4E99" w:rsidRDefault="004D4E99" w:rsidP="004D4E9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Укладає договір купівлі-продажу об'єкта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</w:t>
      </w:r>
    </w:p>
    <w:p w:rsidR="004D4E99" w:rsidRDefault="004D4E99" w:rsidP="004D4E99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4E99" w:rsidRDefault="004D4E99" w:rsidP="004D4E99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Покупець, який підписав договір купівлі-продажу, сплачує на рахунок ГУК у Київській області /Вороньків.сіл/31030000, р/р </w:t>
      </w:r>
      <w:r>
        <w:rPr>
          <w:rFonts w:ascii="Times New Roman" w:hAnsi="Times New Roman" w:cs="Times New Roman"/>
          <w:sz w:val="24"/>
          <w:szCs w:val="24"/>
        </w:rPr>
        <w:t>UA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198999980314111905000010794 в Казначейство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України (ел. адм. подат.), код ЄДРПОУ 37955989 ціну продажу об'єкта приватизації не пізніше ніж протягом 30 днів з дня підписання договору купівлі-продажу.</w:t>
      </w:r>
    </w:p>
    <w:p w:rsidR="004D4E99" w:rsidRDefault="004D4E99" w:rsidP="004D4E99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разі несплати коштів за об'єкт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відповідно до статті 29 Закону України «Про приватизацію державного і комунального майна» (зі змінами). </w:t>
      </w:r>
    </w:p>
    <w:p w:rsidR="004D4E99" w:rsidRDefault="004D4E99" w:rsidP="004D4E99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:rsidR="004D4E99" w:rsidRDefault="004D4E99" w:rsidP="004D4E99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Оператор електронного майданчика  перераховує на на рахунок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ГУК у Київській області /Вороньків.сіл/31030000, р/р </w:t>
      </w:r>
      <w:r>
        <w:rPr>
          <w:rFonts w:ascii="Times New Roman" w:hAnsi="Times New Roman" w:cs="Times New Roman"/>
          <w:sz w:val="24"/>
          <w:szCs w:val="24"/>
        </w:rPr>
        <w:t>UA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198999980314111905000010794 в Казначейство України (ел. адм. подат.), код ЄДРПОУ 37955989 </w:t>
      </w:r>
      <w:r>
        <w:rPr>
          <w:rFonts w:ascii="Times New Roman" w:hAnsi="Times New Roman" w:cs="Times New Roman"/>
          <w:sz w:val="24"/>
          <w:szCs w:val="24"/>
          <w:lang w:val="ru-RU"/>
        </w:rPr>
        <w:t>суми сплачені учасниками аукціону реєстраційних внесків протягом п'яти календарних днів з дня затвердження протоколу електронного аукціону.</w:t>
      </w:r>
    </w:p>
    <w:p w:rsidR="004D4E99" w:rsidRDefault="004D4E99" w:rsidP="004D4E99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4E99" w:rsidRDefault="004D4E99" w:rsidP="004D4E99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Оператор електронного майданчика перераховує на рахунок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ГУК у Київській області /Вороньків.сіл/31030000, р/р </w:t>
      </w:r>
      <w:r>
        <w:rPr>
          <w:rFonts w:ascii="Times New Roman" w:hAnsi="Times New Roman" w:cs="Times New Roman"/>
          <w:sz w:val="24"/>
          <w:szCs w:val="24"/>
        </w:rPr>
        <w:t>UA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198999980314111905000010794 в Казначейство України (ел. адм. подат.), код ЄДРПОУ 37955989 суми сплачені учасниками аукціону гарантійних внесків протягом п'яти робочих днів з дня опублікування договору купівлі-продажу об'єкта приватизації в електронній торговій системі в рахунок оплати ціни продажу об'єкта приватизації переможцем.</w:t>
      </w:r>
    </w:p>
    <w:p w:rsidR="004D4E99" w:rsidRDefault="004D4E99" w:rsidP="004D4E99">
      <w:pPr>
        <w:pStyle w:val="a5"/>
        <w:ind w:left="4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Перелік документів: </w:t>
      </w:r>
    </w:p>
    <w:p w:rsidR="004D4E99" w:rsidRDefault="004D4E99" w:rsidP="004D4E99">
      <w:pPr>
        <w:pStyle w:val="a5"/>
        <w:ind w:left="4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Фізичними та юридичними особами, які бажають взяти участь в електронному аукціоні, до заяви на участь у приватизації об’єкта малої приватизації подаються такі документи: </w:t>
      </w:r>
    </w:p>
    <w:p w:rsidR="004D4E99" w:rsidRDefault="004D4E99" w:rsidP="004D4E99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для потенційних покупців - фізичних осіб - громадян України - копія паспорта громадянина України; </w:t>
      </w:r>
    </w:p>
    <w:p w:rsidR="004D4E99" w:rsidRDefault="004D4E99" w:rsidP="004D4E99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для потенційних покупців - іноземних громадян - копія документа, що посвідчує особу; </w:t>
      </w:r>
    </w:p>
    <w:p w:rsidR="004D4E99" w:rsidRDefault="004D4E99" w:rsidP="004D4E99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для потенційних покупців - юридичних осіб: </w:t>
      </w:r>
    </w:p>
    <w:p w:rsidR="004D4E99" w:rsidRDefault="004D4E99" w:rsidP="004D4E99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4D4E99" w:rsidRDefault="004D4E99" w:rsidP="004D4E99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4D4E99" w:rsidRDefault="004D4E99" w:rsidP="004D4E99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</w:r>
    </w:p>
    <w:p w:rsidR="004D4E99" w:rsidRDefault="004D4E99" w:rsidP="004D4E99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остання річна або квартальна фінансова звітність; </w:t>
      </w:r>
    </w:p>
    <w:p w:rsidR="004D4E99" w:rsidRDefault="004D4E99" w:rsidP="004D4E99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</w:t>
      </w:r>
      <w:r>
        <w:rPr>
          <w:rFonts w:ascii="Times New Roman" w:hAnsi="Times New Roman" w:cs="Times New Roman"/>
          <w:sz w:val="24"/>
          <w:szCs w:val="24"/>
        </w:rPr>
        <w:t>FATF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 списку держав, що не співпрацюють у сфері протидії відмиванню доходів, одержаних злочинним шляхом), на рахунок оператора електронного майданчика, через який подається заява на участь у приватизації.</w:t>
      </w:r>
    </w:p>
    <w:p w:rsidR="004D4E99" w:rsidRDefault="004D4E99" w:rsidP="004D4E99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- письмова згода потенційного покупця щодо взяття на себе зобов'язань, визначених умовами продажу. </w:t>
      </w:r>
    </w:p>
    <w:p w:rsidR="004D4E99" w:rsidRDefault="004D4E99" w:rsidP="004D4E99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Посилання на перелік авторизованих майданчиків: </w:t>
      </w:r>
    </w:p>
    <w:p w:rsidR="004D4E99" w:rsidRDefault="004D4E99" w:rsidP="004D4E99">
      <w:pPr>
        <w:pStyle w:val="a5"/>
        <w:ind w:left="420"/>
        <w:jc w:val="both"/>
        <w:rPr>
          <w:rStyle w:val="a3"/>
        </w:rPr>
      </w:pP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prozorro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sale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info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elektronni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maidanchiki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ets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prozorroprodazhi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cbd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2</w:t>
        </w:r>
      </w:hyperlink>
    </w:p>
    <w:p w:rsidR="004D4E99" w:rsidRDefault="004D4E99" w:rsidP="004D4E99">
      <w:pPr>
        <w:pStyle w:val="a5"/>
        <w:ind w:left="420"/>
        <w:jc w:val="both"/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Єдине посилання на веб-сторінку адміністратора, на якй наводяться посилання на веб-сторінки операторів електронного майданчика, які мають право використовувати електронний майдачик і з яким адміністратор уклав відповідний договір: </w:t>
      </w:r>
      <w:hyperlink r:id="rId9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https://www.dto.com.ua/</w:t>
        </w:r>
      </w:hyperlink>
    </w:p>
    <w:p w:rsidR="008E1334" w:rsidRDefault="008E1334">
      <w:bookmarkStart w:id="0" w:name="_GoBack"/>
      <w:bookmarkEnd w:id="0"/>
    </w:p>
    <w:sectPr w:rsidR="008E13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C4B18"/>
    <w:multiLevelType w:val="hybridMultilevel"/>
    <w:tmpl w:val="60364CBE"/>
    <w:lvl w:ilvl="0" w:tplc="200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99"/>
    <w:rsid w:val="004D4E99"/>
    <w:rsid w:val="008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59B94-94D0-48C1-8201-568D52E0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4E9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E99"/>
    <w:rPr>
      <w:color w:val="0563C1" w:themeColor="hyperlink"/>
      <w:u w:val="single"/>
    </w:rPr>
  </w:style>
  <w:style w:type="paragraph" w:styleId="a4">
    <w:name w:val="No Spacing"/>
    <w:uiPriority w:val="1"/>
    <w:qFormat/>
    <w:rsid w:val="004D4E9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D4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i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nkivska_otg@ukr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oronkivska_otg@uk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to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1703</Words>
  <Characters>9712</Characters>
  <Application>Microsoft Office Word</Application>
  <DocSecurity>0</DocSecurity>
  <Lines>80</Lines>
  <Paragraphs>22</Paragraphs>
  <ScaleCrop>false</ScaleCrop>
  <Company/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2021-05-24T13:55:00Z</dcterms:created>
  <dcterms:modified xsi:type="dcterms:W3CDTF">2021-05-24T13:55:00Z</dcterms:modified>
</cp:coreProperties>
</file>