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89" w:rsidRDefault="003D780E" w:rsidP="00CA586E">
      <w:pPr>
        <w:tabs>
          <w:tab w:val="left" w:pos="0"/>
        </w:tabs>
        <w:spacing w:after="0" w:line="240" w:lineRule="auto"/>
        <w:ind w:firstLine="4536"/>
        <w:jc w:val="right"/>
        <w:rPr>
          <w:rFonts w:ascii="Times New Roman" w:hAnsi="Times New Roman"/>
          <w:sz w:val="28"/>
          <w:szCs w:val="28"/>
          <w:lang w:val="uk-UA"/>
        </w:rPr>
      </w:pPr>
      <w:r w:rsidRPr="003E43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2189" w:rsidRPr="000F51B7" w:rsidRDefault="00FC2189" w:rsidP="000F51B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51B7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3E4341" w:rsidRPr="000F51B7">
        <w:rPr>
          <w:rFonts w:ascii="Times New Roman" w:hAnsi="Times New Roman"/>
          <w:b/>
          <w:sz w:val="24"/>
          <w:szCs w:val="24"/>
          <w:lang w:val="uk-UA"/>
        </w:rPr>
        <w:t>є</w:t>
      </w:r>
      <w:r w:rsidRPr="000F51B7">
        <w:rPr>
          <w:rFonts w:ascii="Times New Roman" w:hAnsi="Times New Roman"/>
          <w:b/>
          <w:sz w:val="24"/>
          <w:szCs w:val="24"/>
          <w:lang w:val="uk-UA"/>
        </w:rPr>
        <w:t>кт договору</w:t>
      </w:r>
    </w:p>
    <w:p w:rsidR="00FC2189" w:rsidRPr="000F51B7" w:rsidRDefault="00FC2189" w:rsidP="000F51B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51B7">
        <w:rPr>
          <w:rFonts w:ascii="Times New Roman" w:hAnsi="Times New Roman"/>
          <w:b/>
          <w:sz w:val="24"/>
          <w:szCs w:val="24"/>
          <w:lang w:val="uk-UA"/>
        </w:rPr>
        <w:t xml:space="preserve">поставки </w:t>
      </w:r>
      <w:r w:rsidR="00BF3A5A" w:rsidRPr="000F51B7">
        <w:rPr>
          <w:rFonts w:ascii="Times New Roman" w:hAnsi="Times New Roman"/>
          <w:b/>
          <w:sz w:val="24"/>
          <w:szCs w:val="24"/>
          <w:lang w:val="uk-UA"/>
        </w:rPr>
        <w:t>металів чорних вторинних</w:t>
      </w:r>
    </w:p>
    <w:p w:rsidR="00FC2189" w:rsidRPr="000F51B7" w:rsidRDefault="00FC2189" w:rsidP="000F51B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2170" w:rsidRDefault="00212170" w:rsidP="000F51B7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2170" w:rsidRDefault="00212170" w:rsidP="000F51B7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Київ                                                               </w:t>
      </w:r>
      <w:r w:rsidR="00800A27" w:rsidRPr="000F51B7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00A27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800A27" w:rsidRPr="000F51B7">
        <w:rPr>
          <w:rFonts w:ascii="Times New Roman" w:hAnsi="Times New Roman"/>
          <w:sz w:val="24"/>
          <w:szCs w:val="24"/>
          <w:lang w:val="uk-UA"/>
        </w:rPr>
        <w:t>___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» ___________  </w:t>
      </w:r>
      <w:r w:rsidR="00F76C0A" w:rsidRPr="000F51B7">
        <w:rPr>
          <w:rFonts w:ascii="Times New Roman" w:hAnsi="Times New Roman"/>
          <w:sz w:val="24"/>
          <w:szCs w:val="24"/>
          <w:lang w:val="uk-UA"/>
        </w:rPr>
        <w:t>20</w:t>
      </w:r>
      <w:r w:rsidR="003E4341" w:rsidRPr="000F51B7">
        <w:rPr>
          <w:rFonts w:ascii="Times New Roman" w:hAnsi="Times New Roman"/>
          <w:sz w:val="24"/>
          <w:szCs w:val="24"/>
          <w:lang w:val="uk-UA"/>
        </w:rPr>
        <w:t xml:space="preserve">21 </w:t>
      </w:r>
      <w:r w:rsidRPr="000F51B7">
        <w:rPr>
          <w:rFonts w:ascii="Times New Roman" w:hAnsi="Times New Roman"/>
          <w:sz w:val="24"/>
          <w:szCs w:val="24"/>
          <w:lang w:val="uk-UA"/>
        </w:rPr>
        <w:t>р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оку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2170" w:rsidRDefault="00CA586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51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12170" w:rsidRDefault="00212170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«КИЇВСЬКИЙ МЕТРОПОЛІТЕН</w:t>
      </w:r>
      <w:r w:rsidR="00AD7F52" w:rsidRPr="000F51B7">
        <w:rPr>
          <w:rFonts w:ascii="Times New Roman" w:hAnsi="Times New Roman"/>
          <w:b/>
          <w:sz w:val="24"/>
          <w:szCs w:val="24"/>
          <w:lang w:val="uk-UA"/>
        </w:rPr>
        <w:t>»</w:t>
      </w:r>
      <w:r w:rsidR="00CA586E" w:rsidRPr="000F51B7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далі – Постачальник) </w:t>
      </w:r>
      <w:r w:rsidRPr="000F51B7">
        <w:rPr>
          <w:rFonts w:ascii="Times New Roman" w:hAnsi="Times New Roman"/>
          <w:sz w:val="24"/>
          <w:szCs w:val="24"/>
          <w:lang w:val="uk-UA"/>
        </w:rPr>
        <w:t>в особі _________________________________, який діє на підставі ___________</w:t>
      </w:r>
      <w:r w:rsidR="00F76C0A" w:rsidRPr="000F51B7">
        <w:rPr>
          <w:rFonts w:ascii="Times New Roman" w:hAnsi="Times New Roman"/>
          <w:sz w:val="24"/>
          <w:szCs w:val="24"/>
          <w:lang w:val="uk-UA"/>
        </w:rPr>
        <w:t>_______________</w:t>
      </w:r>
      <w:r w:rsidRPr="000F51B7">
        <w:rPr>
          <w:rFonts w:ascii="Times New Roman" w:hAnsi="Times New Roman"/>
          <w:sz w:val="24"/>
          <w:szCs w:val="24"/>
          <w:lang w:val="uk-UA"/>
        </w:rPr>
        <w:t>__, з однієї сторони та</w:t>
      </w:r>
      <w:r w:rsidR="00C86D11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__________________________</w:t>
      </w:r>
      <w:r w:rsidR="00C86D11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6C0A" w:rsidRPr="000F51B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(найменування контрагента, з яким укладається Договір)</w:t>
      </w:r>
      <w:r w:rsidRPr="000F51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(далі – Покупець) </w:t>
      </w:r>
      <w:r w:rsidRPr="000F51B7">
        <w:rPr>
          <w:rFonts w:ascii="Times New Roman" w:hAnsi="Times New Roman"/>
          <w:sz w:val="24"/>
          <w:szCs w:val="24"/>
          <w:lang w:val="uk-UA"/>
        </w:rPr>
        <w:t>в особі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___________________</w:t>
      </w:r>
      <w:r w:rsidR="00F76C0A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6C0A" w:rsidRPr="000F51B7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(посада, ПІБ уповноваженої особи на підписання Договору)</w:t>
      </w:r>
      <w:r w:rsidRPr="000F51B7">
        <w:rPr>
          <w:rFonts w:ascii="Times New Roman" w:hAnsi="Times New Roman"/>
          <w:sz w:val="24"/>
          <w:szCs w:val="24"/>
          <w:lang w:val="uk-UA"/>
        </w:rPr>
        <w:t>, який</w:t>
      </w:r>
      <w:r w:rsidR="00AD7F52" w:rsidRPr="000F51B7">
        <w:rPr>
          <w:rFonts w:ascii="Times New Roman" w:hAnsi="Times New Roman"/>
          <w:i/>
          <w:sz w:val="24"/>
          <w:szCs w:val="24"/>
          <w:lang w:val="uk-UA"/>
        </w:rPr>
        <w:t>(</w:t>
      </w:r>
      <w:r w:rsidRPr="000F51B7">
        <w:rPr>
          <w:rFonts w:ascii="Times New Roman" w:hAnsi="Times New Roman"/>
          <w:i/>
          <w:sz w:val="24"/>
          <w:szCs w:val="24"/>
          <w:lang w:val="uk-UA"/>
        </w:rPr>
        <w:t>а)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діє на підставі ________________________, з </w:t>
      </w:r>
      <w:r w:rsidR="00C86D11" w:rsidRPr="000F51B7">
        <w:rPr>
          <w:rFonts w:ascii="Times New Roman" w:hAnsi="Times New Roman"/>
          <w:sz w:val="24"/>
          <w:szCs w:val="24"/>
          <w:lang w:val="uk-UA"/>
        </w:rPr>
        <w:t>друг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ої сторони, далі разом – Сторони, уклали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цей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0F51B7">
        <w:rPr>
          <w:rFonts w:ascii="Times New Roman" w:hAnsi="Times New Roman"/>
          <w:sz w:val="24"/>
          <w:szCs w:val="24"/>
          <w:lang w:val="uk-UA"/>
        </w:rPr>
        <w:t>оговір</w:t>
      </w:r>
      <w:r w:rsidR="0004344A" w:rsidRPr="000F51B7">
        <w:rPr>
          <w:rFonts w:ascii="Times New Roman" w:hAnsi="Times New Roman"/>
          <w:sz w:val="24"/>
          <w:szCs w:val="24"/>
          <w:lang w:val="uk-UA"/>
        </w:rPr>
        <w:t xml:space="preserve"> (далі – Договір)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про таке: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CA586E" w:rsidP="000F51B7">
      <w:pPr>
        <w:pStyle w:val="a"/>
        <w:contextualSpacing/>
      </w:pPr>
      <w:r w:rsidRPr="000F51B7">
        <w:t>ПРЕДМЕТ ДОГОВОРУ</w:t>
      </w:r>
    </w:p>
    <w:p w:rsidR="00FC2189" w:rsidRPr="000F51B7" w:rsidRDefault="00FC2189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1.1. Постачальник зобов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>’</w:t>
      </w:r>
      <w:r w:rsidRPr="000F51B7">
        <w:rPr>
          <w:rFonts w:ascii="Times New Roman" w:hAnsi="Times New Roman"/>
          <w:sz w:val="24"/>
          <w:szCs w:val="24"/>
          <w:lang w:val="uk-UA"/>
        </w:rPr>
        <w:t>язується поставити та передати у власність Покупця, а Покупець – прийняти та оплатити продукцію:</w:t>
      </w:r>
      <w:r w:rsidR="00A26579" w:rsidRPr="000F51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3A5A" w:rsidRPr="000F51B7">
        <w:rPr>
          <w:rFonts w:ascii="Times New Roman" w:hAnsi="Times New Roman"/>
          <w:sz w:val="24"/>
          <w:szCs w:val="24"/>
          <w:lang w:val="uk-UA"/>
        </w:rPr>
        <w:t>метали чорні вторинні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, далі – металобрухт, за </w:t>
      </w:r>
      <w:r w:rsidRPr="000F51B7">
        <w:rPr>
          <w:rFonts w:ascii="Times New Roman" w:hAnsi="Times New Roman"/>
          <w:sz w:val="24"/>
          <w:szCs w:val="24"/>
        </w:rPr>
        <w:t>ДК 021:2015</w:t>
      </w:r>
      <w:r w:rsidR="00E84C34" w:rsidRPr="000F51B7">
        <w:rPr>
          <w:rFonts w:ascii="Times New Roman" w:hAnsi="Times New Roman"/>
          <w:sz w:val="24"/>
          <w:szCs w:val="24"/>
        </w:rPr>
        <w:t xml:space="preserve"> </w:t>
      </w:r>
      <w:r w:rsidRPr="000F51B7">
        <w:rPr>
          <w:rFonts w:ascii="Times New Roman" w:hAnsi="Times New Roman"/>
          <w:sz w:val="24"/>
          <w:szCs w:val="24"/>
        </w:rPr>
        <w:t>код</w:t>
      </w:r>
      <w:r w:rsidR="004D6F98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en-US"/>
        </w:rPr>
        <w:t>CPV</w:t>
      </w:r>
      <w:r w:rsidRPr="000F51B7">
        <w:rPr>
          <w:rFonts w:ascii="Times New Roman" w:hAnsi="Times New Roman"/>
          <w:sz w:val="24"/>
          <w:szCs w:val="24"/>
        </w:rPr>
        <w:t xml:space="preserve"> 14910000-3 «Вторинна металева відновлена сировина»</w:t>
      </w:r>
      <w:r w:rsidRPr="000F51B7">
        <w:rPr>
          <w:rFonts w:ascii="Times New Roman" w:hAnsi="Times New Roman"/>
          <w:sz w:val="24"/>
          <w:szCs w:val="24"/>
          <w:lang w:val="uk-UA"/>
        </w:rPr>
        <w:t>,</w:t>
      </w:r>
      <w:r w:rsidRPr="000F51B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за видами</w:t>
      </w:r>
      <w:r w:rsidR="00694FB9">
        <w:rPr>
          <w:rFonts w:ascii="Times New Roman" w:hAnsi="Times New Roman"/>
          <w:sz w:val="24"/>
          <w:szCs w:val="24"/>
          <w:lang w:val="uk-UA"/>
        </w:rPr>
        <w:t>, цінами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та в кількості відповідно до Специфікації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(Додаток 1</w:t>
      </w:r>
      <w:r w:rsidR="006D06D8">
        <w:rPr>
          <w:rFonts w:ascii="Times New Roman" w:hAnsi="Times New Roman"/>
          <w:sz w:val="24"/>
          <w:szCs w:val="24"/>
          <w:lang w:val="uk-UA"/>
        </w:rPr>
        <w:t>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 Договору.</w:t>
      </w:r>
    </w:p>
    <w:p w:rsidR="00FC2189" w:rsidRPr="000F51B7" w:rsidRDefault="00FC2189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1.2. Кількість металобрухту може бути змінена відповідно до виробничих можливостей Постачальника.</w:t>
      </w:r>
    </w:p>
    <w:p w:rsidR="00FC2189" w:rsidRPr="000F51B7" w:rsidRDefault="00FC2189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Якість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2.1. Металобрухт за своїми характеристиками та показниками якості заявлений у відповідності до вимог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ДСТУ 4121-2002 МЕТАЛИ ЧОРНІ ВТОРИННІ. ЗАГАЛЬНІ ТЕХНІЧНІ УМОВИ.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Характеристики та показники якості металобрухту наведені у Специфікації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(Додаток 1</w:t>
      </w:r>
      <w:r w:rsidR="00B84113">
        <w:rPr>
          <w:rFonts w:ascii="Times New Roman" w:hAnsi="Times New Roman"/>
          <w:sz w:val="24"/>
          <w:szCs w:val="24"/>
          <w:lang w:val="uk-UA"/>
        </w:rPr>
        <w:t>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 Договору.</w:t>
      </w:r>
    </w:p>
    <w:p w:rsidR="00FC2189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2.2. Якість металобрухту Постачальник зазначає в 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п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аспорті, оформленому відповідно до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ДСТУ 4121-2002.</w:t>
      </w:r>
    </w:p>
    <w:p w:rsidR="00543EAD" w:rsidRPr="000F51B7" w:rsidRDefault="00543EAD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D2220E" w:rsidP="000F51B7">
      <w:pPr>
        <w:pStyle w:val="a"/>
        <w:contextualSpacing/>
      </w:pPr>
      <w:r w:rsidRPr="000F51B7">
        <w:t>У</w:t>
      </w:r>
      <w:r w:rsidR="00FC2189" w:rsidRPr="000F51B7">
        <w:t>мови поставки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>Металобрухт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>поставляється партіями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 xml:space="preserve"> Партію складає металобрухт в одиниці транспортного засобу.</w:t>
      </w:r>
    </w:p>
    <w:p w:rsidR="00FC2189" w:rsidRPr="000F51B7" w:rsidRDefault="00D2220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3.2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5A41D1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41D1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Поста</w:t>
      </w:r>
      <w:r w:rsidR="00AD7F52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вка</w:t>
      </w:r>
      <w:r w:rsidR="005A41D1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металобрухту здійснюється за місцем </w:t>
      </w:r>
      <w:r w:rsidR="00AD7F52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розміщ</w:t>
      </w:r>
      <w:r w:rsidR="005A41D1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ення </w:t>
      </w:r>
      <w:r w:rsidR="000B4793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</w:t>
      </w:r>
      <w:r w:rsidR="005A41D1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території Постачальника</w:t>
      </w:r>
      <w:r w:rsidR="00882828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B34A6">
        <w:rPr>
          <w:rFonts w:ascii="Times New Roman" w:hAnsi="Times New Roman"/>
          <w:color w:val="000000" w:themeColor="text1"/>
          <w:sz w:val="24"/>
          <w:szCs w:val="24"/>
          <w:lang w:val="uk-UA"/>
        </w:rPr>
        <w:t>−</w:t>
      </w:r>
      <w:r w:rsidR="00CA586E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43EAD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 Червоноткацька, 1-А,</w:t>
      </w:r>
      <w:r w:rsidR="00543EA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25E8B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м. Київ</w:t>
      </w:r>
      <w:r w:rsidR="00543EAD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25E8B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та/або вул. Озерна, 3, та/або</w:t>
      </w:r>
      <w:r w:rsidR="00CA586E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425E8B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вул.</w:t>
      </w:r>
      <w:r w:rsidR="006D06D8">
        <w:rPr>
          <w:rFonts w:ascii="Times New Roman" w:hAnsi="Times New Roman"/>
          <w:color w:val="000000" w:themeColor="text1"/>
          <w:sz w:val="24"/>
          <w:szCs w:val="24"/>
          <w:lang w:val="uk-UA"/>
        </w:rPr>
        <w:t> </w:t>
      </w:r>
      <w:r w:rsidR="00425E8B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Бориспільська, 20</w:t>
      </w:r>
      <w:r w:rsidR="00BB34A6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-А,</w:t>
      </w:r>
      <w:r w:rsidR="00BB34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B34A6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м. Київ</w:t>
      </w:r>
      <w:r w:rsidR="00425E8B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425E8B" w:rsidRPr="000F51B7" w:rsidRDefault="00425E8B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Ціна та загальна сума Договору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4.1. Ціни встановлені в гривнях, без ПДВ (відповідно до пункту 23 підрозділу 2 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р</w:t>
      </w:r>
      <w:r w:rsidRPr="000F51B7">
        <w:rPr>
          <w:rFonts w:ascii="Times New Roman" w:hAnsi="Times New Roman"/>
          <w:sz w:val="24"/>
          <w:szCs w:val="24"/>
          <w:lang w:val="uk-UA"/>
        </w:rPr>
        <w:t>озділу ХХ Податкового кодексу України №2755-</w:t>
      </w:r>
      <w:r w:rsidRPr="000F51B7">
        <w:rPr>
          <w:rFonts w:ascii="Times New Roman" w:hAnsi="Times New Roman"/>
          <w:sz w:val="24"/>
          <w:szCs w:val="24"/>
          <w:lang w:val="en-US"/>
        </w:rPr>
        <w:t>V</w:t>
      </w:r>
      <w:r w:rsidRPr="000F51B7">
        <w:rPr>
          <w:rFonts w:ascii="Times New Roman" w:hAnsi="Times New Roman"/>
          <w:sz w:val="24"/>
          <w:szCs w:val="24"/>
          <w:lang w:val="uk-UA"/>
        </w:rPr>
        <w:t>І від 02.12.2010).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4.2. Ціна за 1 кг нетто металобрухту зазначена у Специфікації (Додаток 1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 Договору.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4.3. Сума Договору становить ____________грн без ПДВ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4C34" w:rsidRPr="000F51B7">
        <w:rPr>
          <w:rFonts w:ascii="Times New Roman" w:hAnsi="Times New Roman"/>
          <w:i/>
          <w:sz w:val="24"/>
          <w:szCs w:val="24"/>
          <w:lang w:val="uk-UA"/>
        </w:rPr>
        <w:t>(сума Договору зазначається цифрами та прописом і визначається відповідно до пропозиції переможця електронного аукціону)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lastRenderedPageBreak/>
        <w:t>Порядок розрахунків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5.1. Валюта розрахунків – гривня.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2189" w:rsidRPr="000F51B7" w:rsidRDefault="00CA586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Розрахунки за металобрухт здійснюються в безготівковій формі </w:t>
      </w:r>
      <w:r w:rsidR="00AC7E23" w:rsidRPr="000F51B7">
        <w:rPr>
          <w:rFonts w:ascii="Times New Roman" w:hAnsi="Times New Roman"/>
          <w:sz w:val="24"/>
          <w:szCs w:val="24"/>
          <w:lang w:val="uk-UA"/>
        </w:rPr>
        <w:t>шляхом перерахування Покупцем грошових коштів на поточний рахунок Постачальника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AD7F52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5.2. Покупець здійснює попередню оплату в розмірі 100% вартості узгодженої партії металобрухту, що підлягає поставці.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Строк оплати Покупцем партії металобрухту </w:t>
      </w:r>
      <w:r w:rsidR="00EF586E">
        <w:rPr>
          <w:rFonts w:ascii="Times New Roman" w:hAnsi="Times New Roman"/>
          <w:sz w:val="24"/>
          <w:szCs w:val="24"/>
          <w:lang w:val="uk-UA"/>
        </w:rPr>
        <w:t>−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протягом 3 (трьох) 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>календарн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их днів з дати 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>узгодження вартості партії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5.3. У разі, якщо фактична вартість металобрухту, яка визначена Актом приймання </w:t>
      </w:r>
      <w:r w:rsidR="00DB3B86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 w:rsidRPr="000F51B7">
        <w:rPr>
          <w:rFonts w:ascii="Times New Roman" w:hAnsi="Times New Roman"/>
          <w:sz w:val="24"/>
          <w:szCs w:val="24"/>
          <w:lang w:val="uk-UA"/>
        </w:rPr>
        <w:t>, пере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>вищує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суму попередньої оплати, Покупець протягом 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>3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>трьох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>календарн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их днів з 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>дати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підписання 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 xml:space="preserve">Сторонами </w:t>
      </w:r>
      <w:r w:rsidRPr="000F51B7">
        <w:rPr>
          <w:rFonts w:ascii="Times New Roman" w:hAnsi="Times New Roman"/>
          <w:sz w:val="24"/>
          <w:szCs w:val="24"/>
          <w:lang w:val="uk-UA"/>
        </w:rPr>
        <w:t>Акт</w:t>
      </w:r>
      <w:r w:rsidR="004D6F98" w:rsidRPr="000F51B7">
        <w:rPr>
          <w:rFonts w:ascii="Times New Roman" w:hAnsi="Times New Roman"/>
          <w:sz w:val="24"/>
          <w:szCs w:val="24"/>
          <w:lang w:val="uk-UA"/>
        </w:rPr>
        <w:t>у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приймання </w:t>
      </w:r>
      <w:r w:rsidR="00DB3B86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доплачує недостатню суму коштів Постачальнику.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5.4. У разі, якщо фактична вартість металобрухту, яка визначена Актом приймання </w:t>
      </w:r>
      <w:r w:rsidR="00DB3B86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 w:rsidRPr="000F51B7">
        <w:rPr>
          <w:rFonts w:ascii="Times New Roman" w:hAnsi="Times New Roman"/>
          <w:sz w:val="24"/>
          <w:szCs w:val="24"/>
          <w:lang w:val="uk-UA"/>
        </w:rPr>
        <w:t>, менша за суму попередньої оплати, передбачаються такі дії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>, що узгоджуються письмово</w:t>
      </w:r>
      <w:r w:rsidRPr="000F51B7">
        <w:rPr>
          <w:rFonts w:ascii="Times New Roman" w:hAnsi="Times New Roman"/>
          <w:sz w:val="24"/>
          <w:szCs w:val="24"/>
          <w:lang w:val="uk-UA"/>
        </w:rPr>
        <w:t>:</w:t>
      </w:r>
    </w:p>
    <w:p w:rsidR="00FC2189" w:rsidRPr="000F51B7" w:rsidRDefault="00D11705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-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Постачальник зараховує надмірно сплачену суму в рахунок майбутніх платежів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;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-</w:t>
      </w:r>
      <w:r w:rsidR="00AD7F52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Постачальник протягом 5</w:t>
      </w:r>
      <w:r w:rsidRPr="000F51B7">
        <w:rPr>
          <w:rFonts w:ascii="Times New Roman" w:hAnsi="Times New Roman"/>
          <w:sz w:val="24"/>
          <w:szCs w:val="24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(п’яти) 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>календарн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их днів з дня вимоги, пред’явленої Покупцем, повертає надмірно сплачену суму на рахунок Покупця.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 xml:space="preserve">Строк поставки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6.1. Сторони узгоджують </w:t>
      </w:r>
      <w:r w:rsidR="00E84C34" w:rsidRPr="000F51B7">
        <w:rPr>
          <w:rFonts w:ascii="Times New Roman" w:hAnsi="Times New Roman"/>
          <w:sz w:val="24"/>
          <w:szCs w:val="24"/>
          <w:lang w:val="uk-UA"/>
        </w:rPr>
        <w:t xml:space="preserve">місце поставки, 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>номенклатуру та обсяги кожної партії металобрухту шляхом обміну повідомленнями, що направляються електронною поштою не пізніше ніж за 2 (два) дні до фактичної дати відвантаження металобрухту. Передані засобами електронної пошти повідомлення мають силу оригіналу до моменту фактичного отримання Сторонами цих документів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6.2. Строк поставки кожної партії металобрухту – протягом 5 (п’яти)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календарн</w:t>
      </w:r>
      <w:r w:rsidRPr="000F51B7">
        <w:rPr>
          <w:rFonts w:ascii="Times New Roman" w:hAnsi="Times New Roman"/>
          <w:sz w:val="24"/>
          <w:szCs w:val="24"/>
          <w:lang w:val="uk-UA"/>
        </w:rPr>
        <w:t>их днів з дати надходження Постачальнику попередньої оплати, здійсненої Покупцем в обсязі вартості партії металобрухту.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6.3. </w:t>
      </w:r>
      <w:r w:rsidR="00EF586E">
        <w:rPr>
          <w:rFonts w:ascii="Times New Roman" w:hAnsi="Times New Roman"/>
          <w:sz w:val="24"/>
          <w:szCs w:val="24"/>
          <w:lang w:val="uk-UA"/>
        </w:rPr>
        <w:t>У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 разі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не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постав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ки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металобрухту у строк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, визначений у пункті 6.2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 Договору,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Постачальник протягом 5 (п’яти)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календарних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 днів з дня вимоги, пред’явленої Покупцем, повертає Покупцю суму попередньої оплати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Порядок відвантаження</w:t>
      </w:r>
    </w:p>
    <w:p w:rsidR="003F48CD" w:rsidRPr="000F51B7" w:rsidRDefault="00D11705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7.1. Відвантаження металобрухту здійснюється в вантажний автомобільний транспорт Покупця за фактичним місцем його знаходження на території Постачальника за адрес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ами</w:t>
      </w:r>
      <w:r w:rsidR="00214C99" w:rsidRPr="000F51B7">
        <w:rPr>
          <w:rFonts w:ascii="Times New Roman" w:hAnsi="Times New Roman"/>
          <w:sz w:val="24"/>
          <w:szCs w:val="24"/>
          <w:lang w:val="uk-UA"/>
        </w:rPr>
        <w:t>:</w:t>
      </w:r>
      <w:r w:rsidR="003D1D05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вул. Червонотк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>ацька, 1</w:t>
      </w:r>
      <w:r w:rsidR="00BB34A6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-А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м.</w:t>
      </w:r>
      <w:r w:rsidR="00EF586E">
        <w:rPr>
          <w:rFonts w:ascii="Times New Roman" w:hAnsi="Times New Roman"/>
          <w:sz w:val="24"/>
          <w:szCs w:val="24"/>
          <w:lang w:val="uk-UA"/>
        </w:rPr>
        <w:t> 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 xml:space="preserve">Київ 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 xml:space="preserve">та/або вул. Озерна, 3, </w:t>
      </w:r>
      <w:r w:rsidR="00BB34A6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м. Київ</w:t>
      </w:r>
      <w:r w:rsidR="00BB34A6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>та/або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>вул. Бориспільська, 20</w:t>
      </w:r>
      <w:r w:rsidR="00BB34A6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-А,</w:t>
      </w:r>
      <w:r w:rsidR="00BB34A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B34A6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м. Київ</w:t>
      </w:r>
      <w:r w:rsidR="00D2220E"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3F48CD" w:rsidRPr="000F51B7" w:rsidRDefault="00D11705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7.2.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41D1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Навантаження металобрухту здійснюється технічними засобами та за рахунок Постачальника.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За вимогою Постачальника Покупець зобов’язаний за власний рахунок забезпечити навантаження металобрухту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 xml:space="preserve">у спеціальний </w:t>
      </w:r>
      <w:r w:rsidR="0004344A" w:rsidRPr="000F51B7">
        <w:rPr>
          <w:rFonts w:ascii="Times New Roman" w:hAnsi="Times New Roman"/>
          <w:sz w:val="24"/>
          <w:szCs w:val="24"/>
          <w:lang w:val="uk-UA"/>
        </w:rPr>
        <w:t xml:space="preserve">вантажний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автомобільний тра</w:t>
      </w:r>
      <w:r w:rsidR="003E714D" w:rsidRPr="000F51B7">
        <w:rPr>
          <w:rFonts w:ascii="Times New Roman" w:hAnsi="Times New Roman"/>
          <w:sz w:val="24"/>
          <w:szCs w:val="24"/>
          <w:lang w:val="uk-UA"/>
        </w:rPr>
        <w:t>н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спорт, оснащений маніпулятором, для подальшого його вивезення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згідно</w:t>
      </w:r>
      <w:r w:rsidR="0004344A" w:rsidRPr="000F51B7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п</w:t>
      </w:r>
      <w:r w:rsidR="0004344A" w:rsidRPr="000F51B7">
        <w:rPr>
          <w:rFonts w:ascii="Times New Roman" w:hAnsi="Times New Roman"/>
          <w:sz w:val="24"/>
          <w:szCs w:val="24"/>
          <w:lang w:val="uk-UA"/>
        </w:rPr>
        <w:t xml:space="preserve">унктом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3.1</w:t>
      </w:r>
      <w:r w:rsidR="0004344A" w:rsidRPr="000F51B7">
        <w:rPr>
          <w:rFonts w:ascii="Times New Roman" w:hAnsi="Times New Roman"/>
          <w:sz w:val="24"/>
          <w:szCs w:val="24"/>
          <w:lang w:val="uk-UA"/>
        </w:rPr>
        <w:t xml:space="preserve"> Договору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3F48CD" w:rsidRPr="000F51B7">
        <w:rPr>
          <w:rFonts w:ascii="Times New Roman" w:hAnsi="Times New Roman"/>
          <w:sz w:val="24"/>
          <w:szCs w:val="24"/>
        </w:rPr>
        <w:t xml:space="preserve">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Виключне право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 xml:space="preserve">у визначені способу </w:t>
      </w:r>
      <w:r w:rsidR="00A11101" w:rsidRPr="000F51B7">
        <w:rPr>
          <w:rFonts w:ascii="Times New Roman" w:hAnsi="Times New Roman"/>
          <w:sz w:val="24"/>
          <w:szCs w:val="24"/>
          <w:lang w:val="uk-UA"/>
        </w:rPr>
        <w:t>на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>вантаження залишається за Постачальником.</w:t>
      </w:r>
      <w:r w:rsidR="00CA586E" w:rsidRPr="000F51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11705" w:rsidRPr="000F51B7" w:rsidRDefault="00D11705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48CD" w:rsidRPr="000F51B7">
        <w:rPr>
          <w:rFonts w:ascii="Times New Roman" w:hAnsi="Times New Roman"/>
          <w:sz w:val="24"/>
          <w:szCs w:val="24"/>
          <w:lang w:val="uk-UA"/>
        </w:rPr>
        <w:t xml:space="preserve">7.3.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В одному транспортному засобі допускається перевезення кількох видів металобрухту, якщо забезпечуються умови, які виключають 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0F51B7">
        <w:rPr>
          <w:rFonts w:ascii="Times New Roman" w:hAnsi="Times New Roman"/>
          <w:sz w:val="24"/>
          <w:szCs w:val="24"/>
          <w:lang w:val="uk-UA"/>
        </w:rPr>
        <w:t>змішування.</w:t>
      </w:r>
    </w:p>
    <w:p w:rsidR="00F31E85" w:rsidRPr="000F51B7" w:rsidRDefault="003F48CD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7.4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>. До початку навантаження Покупець надає Постачальнику повну та достовірну інформацію для складання транспортної накладної</w:t>
      </w:r>
      <w:r w:rsidR="00D11705" w:rsidRPr="000F51B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>(товарно-транспортної накладної) (форма №1-ТН, Додаток 7 до Правил перевезень вантажів автомобільним транспортом)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Повноваження представника Покупця щодо здійснення дій з оформлення відвантаження </w:t>
      </w:r>
      <w:r w:rsidR="00234DEB" w:rsidRPr="000F51B7">
        <w:rPr>
          <w:rFonts w:ascii="Times New Roman" w:hAnsi="Times New Roman"/>
          <w:color w:val="000000" w:themeColor="text1"/>
          <w:sz w:val="24"/>
          <w:szCs w:val="24"/>
          <w:lang w:val="uk-UA"/>
        </w:rPr>
        <w:t>металобрухту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 повинні бути оформлені належним чином. Представник Покупця надає Постачальнику належним чином завірену копію відповідної Довіреності.</w:t>
      </w:r>
    </w:p>
    <w:p w:rsidR="00D11705" w:rsidRPr="000F51B7" w:rsidRDefault="003F48CD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lastRenderedPageBreak/>
        <w:t>7.5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>. Кількість та вартість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>кожної партії металобрухту визначаються за результатами зважування, відповідно до характеристик та показників якості металобрухту, наведених у Специфікації. Зважування партії металобрухту здійснюється повіреними терезами в місці відвантаження металобрухту, або повіреними автомобільними терезами розташованими у межах міста Києва, у присутності представників Сторін. Зважування металобрухту автомобільними терезами здійснюється за рахунок Покупця.</w:t>
      </w:r>
    </w:p>
    <w:p w:rsidR="00D11705" w:rsidRPr="000F51B7" w:rsidRDefault="00D11705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Для кожної партії металобрухту Постачальник оформлює такі документи:</w:t>
      </w:r>
    </w:p>
    <w:p w:rsidR="00D11705" w:rsidRPr="000F51B7" w:rsidRDefault="00D11705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- паспорт;</w:t>
      </w:r>
    </w:p>
    <w:p w:rsidR="00D11705" w:rsidRPr="000F51B7" w:rsidRDefault="009B120F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-</w:t>
      </w:r>
      <w:r w:rsidR="000F51B7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товаросупровідний документ (товарно-транспортна накладна) на кожну партію </w:t>
      </w:r>
      <w:r w:rsidR="00C63BC4" w:rsidRPr="000F51B7">
        <w:rPr>
          <w:rFonts w:ascii="Times New Roman" w:hAnsi="Times New Roman"/>
          <w:sz w:val="24"/>
          <w:szCs w:val="24"/>
          <w:lang w:val="uk-UA"/>
        </w:rPr>
        <w:t>металобрухту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 у 4-х примірниках</w:t>
      </w:r>
      <w:r w:rsidR="00D11705" w:rsidRPr="000F51B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E4341" w:rsidRPr="000F51B7" w:rsidRDefault="003E4341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  <w:rPr>
          <w:lang w:val="en-US"/>
        </w:rPr>
      </w:pPr>
      <w:r w:rsidRPr="000F51B7">
        <w:t>Приймання металобрухту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8.1. Приймання металобрухту здійснюється відповідно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ДСТУ 4121-2002 МЕТАЛИ ЧОРНІ ВТОРИННІ. ЗАГАЛЬНІ ТЕХНІЧНІ УМОВИ</w:t>
      </w:r>
      <w:r w:rsidRPr="000F51B7">
        <w:rPr>
          <w:rFonts w:ascii="Times New Roman" w:hAnsi="Times New Roman"/>
          <w:sz w:val="24"/>
          <w:szCs w:val="24"/>
          <w:lang w:val="uk-UA"/>
        </w:rPr>
        <w:t>, на території Покупця.</w:t>
      </w:r>
      <w:r w:rsidR="006C30C8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Приймання металобрухту здійснюється партіями.</w:t>
      </w:r>
    </w:p>
    <w:p w:rsidR="00FC2189" w:rsidRPr="000F51B7" w:rsidRDefault="00FC2189" w:rsidP="000F51B7">
      <w:pPr>
        <w:tabs>
          <w:tab w:val="center" w:pos="0"/>
          <w:tab w:val="left" w:pos="228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8.2. Приймання металобрухту здійснюється за результатами зважування на 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повірених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терезах Покупця за вагою нетто металобрухту. </w:t>
      </w:r>
    </w:p>
    <w:p w:rsidR="00D00602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Приймання металобрухту оформлюється Сторонами Актом приймання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за встановленою формою (Додаток 2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 Договору, у 2-х примірниках, по одному для кожної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 xml:space="preserve"> зі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Стор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ін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6C30C8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Сторони допускають оформлення Додатків вільної форми до Акт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у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приймання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8.3. Покупець визначає загальну вагу брутто партії металобрухту як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різницю між вагою брутто і вагою транспортного засобу, тари (при наявності).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8.4. Вага нетто кожного виду металобрухту визначається подальшим зниженням ваги відповідно до фактичних значень засміченості нешкідливими домішками, які визначаються під час приймання.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Фактичні значення засміченості металобрухту Покупець визначає за процедурою випробування металобрухту згідно</w:t>
      </w:r>
      <w:r w:rsidR="00EF586E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 xml:space="preserve">ДСТУ 4121-2002 МЕТАЛИ ЧОРНІ ВТОРИННІ. ЗАГАЛЬНІ ТЕХНІЧНІ УМОВИ </w:t>
      </w:r>
      <w:r w:rsidRPr="000F51B7">
        <w:rPr>
          <w:rFonts w:ascii="Times New Roman" w:hAnsi="Times New Roman"/>
          <w:sz w:val="24"/>
          <w:szCs w:val="24"/>
          <w:lang w:val="uk-UA"/>
        </w:rPr>
        <w:t>та оформлює Протоколом випробування, у 2-х примірниках за встановленою формою (Додаток 3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 Договору.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8.5. Покупець протягом 5 (п’яти)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календарн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их днів з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дати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>поставки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металобрухту надає Постачальнику підписані керівником або уповноваженою особою та засвідчені печаткою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 Сторін (за наявності)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такі документи: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- Протокол випробування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Pr="000F51B7">
        <w:rPr>
          <w:rFonts w:ascii="Times New Roman" w:hAnsi="Times New Roman"/>
          <w:sz w:val="24"/>
          <w:szCs w:val="24"/>
          <w:lang w:val="uk-UA"/>
        </w:rPr>
        <w:t>2 примірника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>х</w:t>
      </w:r>
      <w:r w:rsidRPr="000F51B7">
        <w:rPr>
          <w:rFonts w:ascii="Times New Roman" w:hAnsi="Times New Roman"/>
          <w:sz w:val="24"/>
          <w:szCs w:val="24"/>
          <w:lang w:val="uk-UA"/>
        </w:rPr>
        <w:t>;</w:t>
      </w:r>
    </w:p>
    <w:p w:rsidR="00FC2189" w:rsidRPr="000F51B7" w:rsidRDefault="00FC2189" w:rsidP="000F51B7">
      <w:pPr>
        <w:pStyle w:val="a6"/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- Акт приймання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Pr="000F51B7">
        <w:rPr>
          <w:rFonts w:ascii="Times New Roman" w:hAnsi="Times New Roman"/>
          <w:sz w:val="24"/>
          <w:szCs w:val="24"/>
          <w:lang w:val="uk-UA"/>
        </w:rPr>
        <w:t>2 примірника</w:t>
      </w:r>
      <w:r w:rsidR="00F31E85" w:rsidRPr="000F51B7">
        <w:rPr>
          <w:rFonts w:ascii="Times New Roman" w:hAnsi="Times New Roman"/>
          <w:sz w:val="24"/>
          <w:szCs w:val="24"/>
          <w:lang w:val="uk-UA"/>
        </w:rPr>
        <w:t>х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31E85" w:rsidRPr="000F51B7" w:rsidRDefault="00F31E85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Постачальник протягом </w:t>
      </w:r>
      <w:r w:rsidR="00203376" w:rsidRPr="000F51B7">
        <w:rPr>
          <w:rFonts w:ascii="Times New Roman" w:hAnsi="Times New Roman"/>
          <w:sz w:val="24"/>
          <w:szCs w:val="24"/>
        </w:rPr>
        <w:t>10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203376" w:rsidRPr="000F51B7">
        <w:rPr>
          <w:rFonts w:ascii="Times New Roman" w:hAnsi="Times New Roman"/>
          <w:sz w:val="24"/>
          <w:szCs w:val="24"/>
          <w:lang w:val="uk-UA"/>
        </w:rPr>
        <w:t>десяти</w:t>
      </w:r>
      <w:r w:rsidRPr="000F51B7">
        <w:rPr>
          <w:rFonts w:ascii="Times New Roman" w:hAnsi="Times New Roman"/>
          <w:sz w:val="24"/>
          <w:szCs w:val="24"/>
          <w:lang w:val="uk-UA"/>
        </w:rPr>
        <w:t>) календарних днів з дати його отримання, повертає по 1 підписаному примірнику Акта приймання металів чорних вторинних</w:t>
      </w:r>
      <w:r w:rsidRPr="000F51B7">
        <w:rPr>
          <w:rFonts w:ascii="Times New Roman" w:hAnsi="Times New Roman"/>
          <w:sz w:val="24"/>
          <w:szCs w:val="24"/>
        </w:rPr>
        <w:t xml:space="preserve"> 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>та Протоколу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випробування Покупцю.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8.6. За вимогою Постачальника Покупець зобов’язаний за власний рахунок забезпечити проведення експертизи одержаного металобрухту незалежною уповноваженою організацією, щодо визначення його якісних характеристик, при цьому термін перевірки металобрухту може бути збільшений до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10 (десяти)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календарн</w:t>
      </w:r>
      <w:r w:rsidRPr="000F51B7">
        <w:rPr>
          <w:rFonts w:ascii="Times New Roman" w:hAnsi="Times New Roman"/>
          <w:sz w:val="24"/>
          <w:szCs w:val="24"/>
          <w:lang w:val="uk-UA"/>
        </w:rPr>
        <w:t>их днів з дня його одержання Покупцем.</w:t>
      </w:r>
    </w:p>
    <w:p w:rsidR="0005287E" w:rsidRPr="000F51B7" w:rsidRDefault="0005287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8.7. Право власності на металобрухт переходить від Постачальника до Покупця з моменту підписання уповноваженими особами обох Сторін Акт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у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приймання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металів чорних вторинних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8.</w:t>
      </w:r>
      <w:r w:rsidR="0005287E" w:rsidRPr="000F51B7">
        <w:rPr>
          <w:rFonts w:ascii="Times New Roman" w:hAnsi="Times New Roman"/>
          <w:sz w:val="24"/>
          <w:szCs w:val="24"/>
          <w:lang w:val="uk-UA"/>
        </w:rPr>
        <w:t>8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. Постачальник зобов’язаний надавати Покупцю належним чином оформлені податкові накладні, відповідно до вимог </w:t>
      </w:r>
      <w:r w:rsidR="008252AF" w:rsidRPr="000F51B7">
        <w:rPr>
          <w:rFonts w:ascii="Times New Roman" w:hAnsi="Times New Roman"/>
          <w:sz w:val="24"/>
          <w:szCs w:val="24"/>
          <w:lang w:val="uk-UA"/>
        </w:rPr>
        <w:t>законодавства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 xml:space="preserve"> України.</w:t>
      </w:r>
    </w:p>
    <w:p w:rsidR="008252AF" w:rsidRPr="000F51B7" w:rsidRDefault="008252AF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2AF" w:rsidRPr="000F51B7" w:rsidRDefault="008252AF" w:rsidP="000F51B7">
      <w:pPr>
        <w:pStyle w:val="a"/>
        <w:contextualSpacing/>
      </w:pPr>
      <w:r w:rsidRPr="000F51B7">
        <w:t>Відомості про походження металобрухту</w:t>
      </w:r>
    </w:p>
    <w:p w:rsidR="00FC2189" w:rsidRPr="000F51B7" w:rsidRDefault="00FC2189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lastRenderedPageBreak/>
        <w:t xml:space="preserve">9.1. Металобрухт є продукцією оброблення відходів, які утворилися в результаті виробничої діяльності Постачальника і є його власністю. </w:t>
      </w:r>
    </w:p>
    <w:p w:rsidR="00FC2189" w:rsidRPr="000F51B7" w:rsidRDefault="00FC2189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9.2. Відомості про походження металобрухту Постачальник зазначає в </w:t>
      </w:r>
      <w:r w:rsidR="00EF586E" w:rsidRPr="000F51B7">
        <w:rPr>
          <w:rFonts w:ascii="Times New Roman" w:hAnsi="Times New Roman"/>
          <w:sz w:val="24"/>
          <w:szCs w:val="24"/>
          <w:lang w:val="uk-UA"/>
        </w:rPr>
        <w:t>п</w:t>
      </w:r>
      <w:r w:rsidRPr="000F51B7">
        <w:rPr>
          <w:rFonts w:ascii="Times New Roman" w:hAnsi="Times New Roman"/>
          <w:sz w:val="24"/>
          <w:szCs w:val="24"/>
          <w:lang w:val="uk-UA"/>
        </w:rPr>
        <w:t>аспорті (див. п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ункт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2.2).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Радіаційна та вибухова безпека</w:t>
      </w:r>
    </w:p>
    <w:p w:rsidR="00FC2189" w:rsidRPr="000F51B7" w:rsidRDefault="00FC2189" w:rsidP="000F51B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10.1. Постачальник гарантує, що у своїй виробничий діяльності не вик</w:t>
      </w:r>
      <w:r w:rsidR="005B7003" w:rsidRPr="000F51B7">
        <w:rPr>
          <w:rFonts w:ascii="Times New Roman" w:hAnsi="Times New Roman"/>
          <w:sz w:val="24"/>
          <w:szCs w:val="24"/>
          <w:lang w:val="uk-UA"/>
        </w:rPr>
        <w:t>ористовує радіоактивні речовини, у зв’язку з чим утворений в результаті виробничої діяльності металобрухт за рівнем радіоактивного забруднення не перевищує допустимий рівень згідно з чинними нормативними документами.</w:t>
      </w:r>
    </w:p>
    <w:p w:rsidR="00236B14" w:rsidRPr="000F51B7" w:rsidRDefault="005B7003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10.2</w:t>
      </w:r>
      <w:r w:rsidR="00236B14" w:rsidRPr="000F51B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36B14" w:rsidRPr="000F51B7">
        <w:rPr>
          <w:rFonts w:ascii="Times New Roman" w:hAnsi="Times New Roman"/>
          <w:color w:val="000000"/>
          <w:sz w:val="24"/>
          <w:szCs w:val="24"/>
          <w:lang w:val="uk-UA" w:eastAsia="ru-RU"/>
        </w:rPr>
        <w:t>Покупець</w:t>
      </w:r>
      <w:r w:rsidR="00CA586E" w:rsidRPr="000F51B7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0F51B7">
        <w:rPr>
          <w:rFonts w:ascii="Times New Roman" w:hAnsi="Times New Roman"/>
          <w:color w:val="000000"/>
          <w:sz w:val="24"/>
          <w:szCs w:val="24"/>
          <w:lang w:val="uk-UA" w:eastAsia="ru-RU"/>
        </w:rPr>
        <w:t>здійснює радіаційний контроль металобрухту, що відвантажується, за власний рахунок.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Відповідальність та санкції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121212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11.1. За невиконання або неналежне виконання своїх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 xml:space="preserve"> зобов’язань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за Договором Сторони несуть </w:t>
      </w:r>
      <w:r w:rsidRPr="000F51B7">
        <w:rPr>
          <w:rFonts w:ascii="Times New Roman" w:hAnsi="Times New Roman"/>
          <w:color w:val="121212"/>
          <w:sz w:val="24"/>
          <w:szCs w:val="24"/>
          <w:lang w:val="uk-UA"/>
        </w:rPr>
        <w:t xml:space="preserve">відповідальність, передбачену законодавством України та </w:t>
      </w:r>
      <w:r w:rsidR="00CA586E" w:rsidRPr="000F51B7">
        <w:rPr>
          <w:rFonts w:ascii="Times New Roman" w:hAnsi="Times New Roman"/>
          <w:color w:val="121212"/>
          <w:sz w:val="24"/>
          <w:szCs w:val="24"/>
          <w:lang w:val="uk-UA"/>
        </w:rPr>
        <w:t>цим</w:t>
      </w:r>
      <w:r w:rsidRPr="000F51B7">
        <w:rPr>
          <w:rFonts w:ascii="Times New Roman" w:hAnsi="Times New Roman"/>
          <w:color w:val="121212"/>
          <w:sz w:val="24"/>
          <w:szCs w:val="24"/>
          <w:lang w:val="uk-UA"/>
        </w:rPr>
        <w:t xml:space="preserve"> Договором.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11.2. У випадку порушення термінів розрахунків, передбачених п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>.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5.3, п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5.4,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п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>.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6.3 Договору, винна Сторона зобов’язана сплатити іншій Стороні пеню в розмірі 0,1% від суми заборгованості за кожний день прострочення, але не більше однієї облікової ставки НБУ, що діяла у період, за який 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>с</w:t>
      </w:r>
      <w:r w:rsidRPr="000F51B7">
        <w:rPr>
          <w:rFonts w:ascii="Times New Roman" w:hAnsi="Times New Roman"/>
          <w:sz w:val="24"/>
          <w:szCs w:val="24"/>
          <w:lang w:val="uk-UA"/>
        </w:rPr>
        <w:t>плачується пеня.</w:t>
      </w:r>
    </w:p>
    <w:p w:rsidR="00913EF5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11.3. Збитки, спричинені порушенням умов Договору, підлягають відшкодуванню в розмірі реальної шкоди. </w:t>
      </w:r>
    </w:p>
    <w:p w:rsidR="00AE365B" w:rsidRPr="000F51B7" w:rsidRDefault="00AE365B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 xml:space="preserve">Порядок вирішення спорів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12.1. Сторони узгоджують розбіжності та вирішують суперечки шляхом переговорів та прийняттям відповідних рішень.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12.2. Неврегульовані спори, які виникають при виконанні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чи у зв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’</w:t>
      </w:r>
      <w:r w:rsidRPr="000F51B7">
        <w:rPr>
          <w:rFonts w:ascii="Times New Roman" w:hAnsi="Times New Roman"/>
          <w:sz w:val="24"/>
          <w:szCs w:val="24"/>
          <w:lang w:val="uk-UA"/>
        </w:rPr>
        <w:t>язку з ним</w:t>
      </w:r>
      <w:r w:rsidRPr="000F51B7">
        <w:rPr>
          <w:rFonts w:ascii="Times New Roman" w:hAnsi="Times New Roman"/>
          <w:sz w:val="24"/>
          <w:szCs w:val="24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або випливають з нього, підлягають вирішенню в установленому законодавством порядку.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Форс-мажорні обставини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13.1.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Сторони не несуть відповідальності за невиконання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або неналежне виконання будь-якого із умов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Договору, якщо це невиконання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або неналежне виконання є наслідком обставин, що перебувають поза контролем виконавчої Сторони, таких як стихійні лиха, надзвичайні стани, пожежі, воєнні дії</w:t>
      </w:r>
      <w:r w:rsidR="00C30A31">
        <w:rPr>
          <w:rFonts w:ascii="Times New Roman" w:hAnsi="Times New Roman"/>
          <w:sz w:val="24"/>
          <w:szCs w:val="24"/>
          <w:lang w:val="uk-UA"/>
        </w:rPr>
        <w:t>, тощо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(далі – форс-мажорні обставини).</w:t>
      </w:r>
    </w:p>
    <w:p w:rsidR="00FC2189" w:rsidRPr="000F51B7" w:rsidRDefault="00CA586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Сторона, для якої створилася неможливість виконання зобов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’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язань за </w:t>
      </w:r>
      <w:r w:rsidRPr="000F51B7">
        <w:rPr>
          <w:rFonts w:ascii="Times New Roman" w:hAnsi="Times New Roman"/>
          <w:sz w:val="24"/>
          <w:szCs w:val="24"/>
          <w:lang w:val="uk-UA"/>
        </w:rPr>
        <w:t>цим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 Договором, повинна негайно письмово сповістити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друг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у Сторону про початок і припинення форс-мажорних обставин. </w:t>
      </w:r>
    </w:p>
    <w:p w:rsidR="00FC2189" w:rsidRPr="000F51B7" w:rsidRDefault="00CA586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Наявність і тривалість форс-мажорних обставин підтверджується сертифікатом Торгово-промислової палати України.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13.2. При виникненні форс-мажорних обставин, які роблять неможливим повне або часткове виконання кожною 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зі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Сторін зобов</w:t>
      </w:r>
      <w:r w:rsidR="00B36295" w:rsidRPr="000F51B7">
        <w:rPr>
          <w:rFonts w:ascii="Times New Roman" w:hAnsi="Times New Roman"/>
          <w:sz w:val="24"/>
          <w:szCs w:val="24"/>
          <w:lang w:val="uk-UA"/>
        </w:rPr>
        <w:t>’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язань за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цим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Договором, виконання умов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відсувається відповідно до часу, протягом якого будуть діяти такі обставини.</w:t>
      </w:r>
    </w:p>
    <w:p w:rsidR="00FC2189" w:rsidRPr="000F51B7" w:rsidRDefault="00CA586E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Якщо ці обставини </w:t>
      </w:r>
      <w:r w:rsidR="005B7003" w:rsidRPr="000F51B7">
        <w:rPr>
          <w:rFonts w:ascii="Times New Roman" w:hAnsi="Times New Roman"/>
          <w:sz w:val="24"/>
          <w:szCs w:val="24"/>
          <w:lang w:val="uk-UA"/>
        </w:rPr>
        <w:t>будуть продовжуватись більше 3 (трьох)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 місяців поспіль, то кожна зі Сторін має право відмовитися від подальшого виконання своїх зобов'язань.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13.3. Виникнення зазначених обставин не є підставою для відмови Покупцем від доплати Постачальнику недостатньої суми коштів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або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відмови Постачальником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від повернення Покупцю надмірно сплачених сум, якщо поставка металобрухту була здійснена до виникнення цих обставин.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lastRenderedPageBreak/>
        <w:t>Строк дії Договору</w:t>
      </w:r>
    </w:p>
    <w:p w:rsidR="00FC2189" w:rsidRPr="000F51B7" w:rsidRDefault="00FC2189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14.1. Договір набирає чинності з дати підписання його уповноваженими представниками Сторін </w:t>
      </w:r>
      <w:r w:rsidRPr="000F51B7">
        <w:rPr>
          <w:rFonts w:ascii="Times New Roman" w:hAnsi="Times New Roman"/>
          <w:i/>
          <w:sz w:val="24"/>
          <w:szCs w:val="24"/>
          <w:lang w:val="uk-UA"/>
        </w:rPr>
        <w:t>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i/>
          <w:sz w:val="24"/>
          <w:szCs w:val="24"/>
          <w:lang w:val="uk-UA"/>
        </w:rPr>
        <w:t>скріплення підписів печатками Сторін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i/>
          <w:sz w:val="24"/>
          <w:szCs w:val="24"/>
          <w:lang w:val="uk-UA"/>
        </w:rPr>
        <w:t>(за наявності)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діє до «</w:t>
      </w:r>
      <w:r w:rsidR="00E3532D">
        <w:rPr>
          <w:rFonts w:ascii="Times New Roman" w:hAnsi="Times New Roman"/>
          <w:sz w:val="24"/>
          <w:szCs w:val="24"/>
          <w:lang w:val="uk-UA"/>
        </w:rPr>
        <w:t>28</w:t>
      </w:r>
      <w:r w:rsidRPr="000F51B7">
        <w:rPr>
          <w:rFonts w:ascii="Times New Roman" w:hAnsi="Times New Roman"/>
          <w:sz w:val="24"/>
          <w:szCs w:val="24"/>
          <w:lang w:val="uk-UA"/>
        </w:rPr>
        <w:t>»</w:t>
      </w:r>
      <w:r w:rsidR="00C30A31">
        <w:rPr>
          <w:rFonts w:ascii="Times New Roman" w:hAnsi="Times New Roman"/>
          <w:sz w:val="24"/>
          <w:szCs w:val="24"/>
          <w:lang w:val="uk-UA"/>
        </w:rPr>
        <w:t> </w:t>
      </w:r>
      <w:r w:rsidR="00E3532D">
        <w:rPr>
          <w:rFonts w:ascii="Times New Roman" w:hAnsi="Times New Roman"/>
          <w:sz w:val="24"/>
          <w:szCs w:val="24"/>
          <w:lang w:val="uk-UA"/>
        </w:rPr>
        <w:t>лютого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>202</w:t>
      </w:r>
      <w:r w:rsidR="00E3532D">
        <w:rPr>
          <w:rFonts w:ascii="Times New Roman" w:hAnsi="Times New Roman"/>
          <w:sz w:val="24"/>
          <w:szCs w:val="24"/>
          <w:lang w:val="uk-UA"/>
        </w:rPr>
        <w:t>2</w:t>
      </w:r>
      <w:r w:rsidR="00C92CC6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року</w:t>
      </w:r>
      <w:r w:rsidR="00C92CC6" w:rsidRPr="000F51B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14.2. Дія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може бути припинена достроково, за погодженням Сторін, про що оформлюється відповідна Угода.</w:t>
      </w:r>
    </w:p>
    <w:p w:rsidR="00FC2189" w:rsidRPr="000F51B7" w:rsidRDefault="00FC2189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Pr="000F51B7" w:rsidRDefault="00FC2189" w:rsidP="000F51B7">
      <w:pPr>
        <w:pStyle w:val="a"/>
        <w:contextualSpacing/>
      </w:pPr>
      <w:r w:rsidRPr="000F51B7">
        <w:t>Прикінцеві положення</w:t>
      </w:r>
    </w:p>
    <w:p w:rsidR="00FC2189" w:rsidRPr="000F51B7" w:rsidRDefault="00FC2189" w:rsidP="000F51B7">
      <w:pPr>
        <w:tabs>
          <w:tab w:val="center" w:pos="0"/>
          <w:tab w:val="left" w:pos="372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15.1. Постачальник гарантує, що металобрухт не перебуває під забороною відчуження, арештом, не є предметом застави або іншого способу забезпечення зобов'язань перед будь-якими фізичними або юридичними особами, державними органами і державою, а також не є предметом будь-якого іншого обтяження або обмеження, передбаченого чинним в Україні законодавством.</w:t>
      </w:r>
    </w:p>
    <w:p w:rsidR="00FC2189" w:rsidRPr="000F51B7" w:rsidRDefault="00FC2189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15.2. Договір викладений українською мовою, у двох автентичних примірниках, по одному для кожної 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зі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Сторін.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Недійсність окремих положень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не впливає на дійсність його інших умов.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З моменту підписання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всі попередні усні та письмові домовленості втрачають силу.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15.3. Усі Додатки до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є його невід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’</w:t>
      </w:r>
      <w:r w:rsidRPr="000F51B7">
        <w:rPr>
          <w:rFonts w:ascii="Times New Roman" w:hAnsi="Times New Roman"/>
          <w:sz w:val="24"/>
          <w:szCs w:val="24"/>
          <w:lang w:val="uk-UA"/>
        </w:rPr>
        <w:t>ємн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ою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ою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15.4. </w:t>
      </w:r>
      <w:r w:rsidR="00444BC3" w:rsidRPr="000F51B7">
        <w:rPr>
          <w:rFonts w:ascii="Times New Roman" w:hAnsi="Times New Roman"/>
          <w:sz w:val="24"/>
          <w:szCs w:val="24"/>
          <w:lang w:val="uk-UA"/>
        </w:rPr>
        <w:t xml:space="preserve">Зміни,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доповнення </w:t>
      </w:r>
      <w:r w:rsidR="00444BC3" w:rsidRPr="000F51B7">
        <w:rPr>
          <w:rFonts w:ascii="Times New Roman" w:hAnsi="Times New Roman"/>
          <w:sz w:val="24"/>
          <w:szCs w:val="24"/>
          <w:lang w:val="uk-UA"/>
        </w:rPr>
        <w:t xml:space="preserve">та розірвання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="00444BC3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Договору оформлюються </w:t>
      </w:r>
      <w:r w:rsidR="00444BC3" w:rsidRPr="000F51B7">
        <w:rPr>
          <w:rFonts w:ascii="Times New Roman" w:hAnsi="Times New Roman"/>
          <w:sz w:val="24"/>
          <w:szCs w:val="24"/>
          <w:lang w:val="uk-UA"/>
        </w:rPr>
        <w:t>шляхом укладання відповідної додаткової угоди (угоди), яка підписується уповноваженими представниками обох Сторін</w:t>
      </w:r>
      <w:r w:rsidR="00444BC3" w:rsidRPr="000F51B7">
        <w:rPr>
          <w:rFonts w:ascii="Times New Roman" w:hAnsi="Times New Roman"/>
          <w:i/>
          <w:sz w:val="24"/>
          <w:szCs w:val="24"/>
          <w:lang w:val="uk-UA"/>
        </w:rPr>
        <w:t>, скріплюється печатками Сторін</w:t>
      </w:r>
      <w:r w:rsidR="00E21BA0" w:rsidRPr="000F51B7">
        <w:rPr>
          <w:rFonts w:ascii="Times New Roman" w:hAnsi="Times New Roman"/>
          <w:i/>
          <w:sz w:val="24"/>
          <w:szCs w:val="24"/>
          <w:lang w:val="uk-UA"/>
        </w:rPr>
        <w:t xml:space="preserve"> (за наявності)</w:t>
      </w:r>
      <w:r w:rsidR="00444BC3" w:rsidRPr="000F51B7">
        <w:rPr>
          <w:rFonts w:ascii="Times New Roman" w:hAnsi="Times New Roman"/>
          <w:sz w:val="24"/>
          <w:szCs w:val="24"/>
          <w:lang w:val="uk-UA"/>
        </w:rPr>
        <w:t xml:space="preserve"> та є його невід’ємною частиною.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15.5. Сторони письмово інформують одна одну про зміну адрес місцезнаходження, державних реєстраційних та платіжних реквізитів, статусу платника податку на додану вартість, статусу платника податку на прибуток, номерів контактних телефо</w:t>
      </w:r>
      <w:r w:rsidR="004B1C04" w:rsidRPr="000F51B7">
        <w:rPr>
          <w:rFonts w:ascii="Times New Roman" w:hAnsi="Times New Roman"/>
          <w:sz w:val="24"/>
          <w:szCs w:val="24"/>
          <w:lang w:val="uk-UA"/>
        </w:rPr>
        <w:t>нів, адреси електронної пошти у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1C04" w:rsidRPr="000F51B7">
        <w:rPr>
          <w:rFonts w:ascii="Times New Roman" w:hAnsi="Times New Roman"/>
          <w:sz w:val="24"/>
          <w:szCs w:val="24"/>
          <w:lang w:val="uk-UA"/>
        </w:rPr>
        <w:t>3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-денний термін з дати 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набрання чинності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таких змін. 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15.6. </w:t>
      </w:r>
      <w:r w:rsidR="00E4241D" w:rsidRPr="000F51B7">
        <w:rPr>
          <w:rFonts w:ascii="Times New Roman" w:hAnsi="Times New Roman"/>
          <w:sz w:val="24"/>
          <w:szCs w:val="24"/>
          <w:lang w:val="uk-UA"/>
        </w:rPr>
        <w:t>Жодна зі Сторін не має права передавати права та обов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’</w:t>
      </w:r>
      <w:r w:rsidR="00E4241D" w:rsidRPr="000F51B7">
        <w:rPr>
          <w:rFonts w:ascii="Times New Roman" w:hAnsi="Times New Roman"/>
          <w:sz w:val="24"/>
          <w:szCs w:val="24"/>
          <w:lang w:val="uk-UA"/>
        </w:rPr>
        <w:t xml:space="preserve">язки за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цим</w:t>
      </w:r>
      <w:r w:rsidR="00E4241D" w:rsidRPr="000F51B7">
        <w:rPr>
          <w:rFonts w:ascii="Times New Roman" w:hAnsi="Times New Roman"/>
          <w:sz w:val="24"/>
          <w:szCs w:val="24"/>
          <w:lang w:val="uk-UA"/>
        </w:rPr>
        <w:t xml:space="preserve"> Договором третім особам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241D" w:rsidRPr="000F51B7">
        <w:rPr>
          <w:rFonts w:ascii="Times New Roman" w:hAnsi="Times New Roman"/>
          <w:sz w:val="24"/>
          <w:szCs w:val="24"/>
          <w:lang w:val="uk-UA"/>
        </w:rPr>
        <w:t xml:space="preserve">без отримання письмової згоди 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друг</w:t>
      </w:r>
      <w:r w:rsidR="00E4241D" w:rsidRPr="000F51B7">
        <w:rPr>
          <w:rFonts w:ascii="Times New Roman" w:hAnsi="Times New Roman"/>
          <w:sz w:val="24"/>
          <w:szCs w:val="24"/>
          <w:lang w:val="uk-UA"/>
        </w:rPr>
        <w:t>ої Сторони.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2189" w:rsidRPr="000F51B7" w:rsidRDefault="00FC2189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15.7. Представники Сторін, уповноважені на укладання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Договору, погодилися, що їхні персональні дані, які стали відомі Сторонам у зв’язку із укладанням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Договору,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51B7">
        <w:rPr>
          <w:rFonts w:ascii="Times New Roman" w:hAnsi="Times New Roman"/>
          <w:sz w:val="24"/>
          <w:szCs w:val="24"/>
          <w:lang w:val="uk-UA"/>
        </w:rPr>
        <w:t>включаються до баз персональних даних Сторін.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Підписуючи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цей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Договір, уповноважені представники Сторін дають згоду (дозвіл) на обробку їхніх персональних даних, з метою підтвердження повноважень на укладання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>оговору, забезпечення виконання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Договору, а також у випадках та в порядку, передбачених законодавством України.</w:t>
      </w:r>
    </w:p>
    <w:p w:rsidR="00FC2189" w:rsidRPr="000F51B7" w:rsidRDefault="00FC2189" w:rsidP="000F51B7">
      <w:pPr>
        <w:tabs>
          <w:tab w:val="center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Представники Сторін підписанням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підтверджують, що вони повідомлені про свої права відповідно до статті 8 Закону України «Про захист персональних даних».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C2189" w:rsidRPr="000F51B7" w:rsidRDefault="00E4241D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>15.8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. У всьому</w:t>
      </w:r>
      <w:r w:rsidR="00E21BA0" w:rsidRPr="000F51B7">
        <w:rPr>
          <w:rFonts w:ascii="Times New Roman" w:hAnsi="Times New Roman"/>
          <w:sz w:val="24"/>
          <w:szCs w:val="24"/>
          <w:lang w:val="uk-UA"/>
        </w:rPr>
        <w:t xml:space="preserve"> іншому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, що не передбачено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цим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 xml:space="preserve"> Договором, Сторони керуються законодавством України, в тому числі національним стандартом України </w:t>
      </w:r>
      <w:r w:rsidR="00D00602" w:rsidRPr="000F51B7">
        <w:rPr>
          <w:rFonts w:ascii="Times New Roman" w:hAnsi="Times New Roman"/>
          <w:sz w:val="24"/>
          <w:szCs w:val="24"/>
          <w:lang w:val="uk-UA"/>
        </w:rPr>
        <w:t>ДСТУ 4121-2002 МЕТАЛИ ЧОРНІ ВТОРИННІ. ЗАГАЛЬНІ ТЕХНІЧНІ УМОВИ</w:t>
      </w:r>
      <w:r w:rsidR="00A26579" w:rsidRPr="000F51B7">
        <w:rPr>
          <w:rFonts w:ascii="Times New Roman" w:hAnsi="Times New Roman"/>
          <w:sz w:val="24"/>
          <w:szCs w:val="24"/>
          <w:lang w:val="uk-UA"/>
        </w:rPr>
        <w:t>,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579" w:rsidRPr="000F51B7">
        <w:rPr>
          <w:rFonts w:ascii="Times New Roman" w:hAnsi="Times New Roman"/>
          <w:sz w:val="24"/>
          <w:szCs w:val="24"/>
          <w:lang w:val="uk-UA"/>
        </w:rPr>
        <w:t>Законом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579" w:rsidRPr="000F51B7">
        <w:rPr>
          <w:rFonts w:ascii="Times New Roman" w:hAnsi="Times New Roman"/>
          <w:sz w:val="24"/>
          <w:szCs w:val="24"/>
          <w:lang w:val="uk-UA"/>
        </w:rPr>
        <w:t>України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«Про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металобрухт»,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2189" w:rsidRPr="000F51B7">
        <w:rPr>
          <w:rFonts w:ascii="Times New Roman" w:hAnsi="Times New Roman"/>
          <w:sz w:val="24"/>
          <w:szCs w:val="24"/>
          <w:lang w:val="uk-UA"/>
        </w:rPr>
        <w:t>Правилами перевезення вантажів автомобільним транспортом в Україні, затвердженими наказом Міністерства транспорту України від 14.10.1997 № 363.</w:t>
      </w:r>
    </w:p>
    <w:p w:rsidR="00C92CC6" w:rsidRPr="000F51B7" w:rsidRDefault="00C92CC6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92CC6" w:rsidRPr="000F51B7" w:rsidRDefault="00C92CC6" w:rsidP="000F51B7">
      <w:pPr>
        <w:pStyle w:val="a"/>
        <w:contextualSpacing/>
      </w:pPr>
      <w:r w:rsidRPr="000F51B7">
        <w:t>Додатки до Договору</w:t>
      </w:r>
    </w:p>
    <w:p w:rsidR="00C92CC6" w:rsidRPr="000F51B7" w:rsidRDefault="00C92CC6" w:rsidP="000F51B7">
      <w:pPr>
        <w:tabs>
          <w:tab w:val="center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F51B7">
        <w:rPr>
          <w:rFonts w:ascii="Times New Roman" w:hAnsi="Times New Roman"/>
          <w:sz w:val="24"/>
          <w:szCs w:val="24"/>
          <w:lang w:val="uk-UA"/>
        </w:rPr>
        <w:t xml:space="preserve">16.1. Невід’ємною частиною </w:t>
      </w:r>
      <w:r w:rsidR="00CA586E" w:rsidRPr="000F51B7">
        <w:rPr>
          <w:rFonts w:ascii="Times New Roman" w:hAnsi="Times New Roman"/>
          <w:sz w:val="24"/>
          <w:szCs w:val="24"/>
          <w:lang w:val="uk-UA"/>
        </w:rPr>
        <w:t>цього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 Договору є Специфікація (Додаток 1), Акт приймання металів чорних вторинних (Додаток 2), Протокол випробування (</w:t>
      </w:r>
      <w:r w:rsidR="002F4772" w:rsidRPr="002F4772">
        <w:rPr>
          <w:rFonts w:ascii="Times New Roman" w:hAnsi="Times New Roman"/>
          <w:sz w:val="24"/>
          <w:szCs w:val="24"/>
          <w:lang w:val="uk-UA"/>
        </w:rPr>
        <w:t>Д</w:t>
      </w:r>
      <w:r w:rsidR="002F4772" w:rsidRPr="000F51B7">
        <w:rPr>
          <w:rFonts w:ascii="Times New Roman" w:hAnsi="Times New Roman"/>
          <w:sz w:val="24"/>
          <w:szCs w:val="24"/>
          <w:lang w:val="uk-UA"/>
        </w:rPr>
        <w:t xml:space="preserve">одаток </w:t>
      </w:r>
      <w:r w:rsidRPr="000F51B7">
        <w:rPr>
          <w:rFonts w:ascii="Times New Roman" w:hAnsi="Times New Roman"/>
          <w:sz w:val="24"/>
          <w:szCs w:val="24"/>
          <w:lang w:val="uk-UA"/>
        </w:rPr>
        <w:t xml:space="preserve">3) </w:t>
      </w:r>
      <w:r w:rsidRPr="000F51B7">
        <w:rPr>
          <w:rFonts w:ascii="Times New Roman" w:hAnsi="Times New Roman"/>
          <w:i/>
          <w:sz w:val="24"/>
          <w:szCs w:val="24"/>
          <w:lang w:val="uk-UA"/>
        </w:rPr>
        <w:lastRenderedPageBreak/>
        <w:t>(зміст додатків визначаються сторонами під час укладання договору за встановленою формою)</w:t>
      </w:r>
      <w:r w:rsidRPr="000F51B7">
        <w:rPr>
          <w:rFonts w:ascii="Times New Roman" w:hAnsi="Times New Roman"/>
          <w:sz w:val="24"/>
          <w:szCs w:val="24"/>
          <w:lang w:val="uk-UA"/>
        </w:rPr>
        <w:t>.</w:t>
      </w:r>
    </w:p>
    <w:p w:rsidR="00C92CC6" w:rsidRPr="000F51B7" w:rsidRDefault="00C92CC6" w:rsidP="000F51B7">
      <w:pPr>
        <w:tabs>
          <w:tab w:val="left" w:pos="0"/>
          <w:tab w:val="num" w:pos="4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2189" w:rsidRDefault="00FC2189" w:rsidP="000F51B7">
      <w:pPr>
        <w:pStyle w:val="a"/>
        <w:contextualSpacing/>
      </w:pPr>
      <w:r w:rsidRPr="000F51B7">
        <w:t>Місцезнаходження</w:t>
      </w:r>
      <w:r w:rsidR="00CA586E" w:rsidRPr="000F51B7">
        <w:t xml:space="preserve"> </w:t>
      </w:r>
      <w:r w:rsidRPr="000F51B7">
        <w:t>та банківські реквізити Сторін</w:t>
      </w: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Pr="000F51B7" w:rsidRDefault="00212170" w:rsidP="00212170">
      <w:pPr>
        <w:pStyle w:val="a"/>
        <w:numPr>
          <w:ilvl w:val="0"/>
          <w:numId w:val="0"/>
        </w:numPr>
        <w:contextualSpacing/>
        <w:jc w:val="left"/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212170" w:rsidRDefault="00212170" w:rsidP="00CA586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                                                                 </w:t>
      </w:r>
      <w:r w:rsidR="00025B02">
        <w:rPr>
          <w:rFonts w:ascii="Times New Roman" w:hAnsi="Times New Roman"/>
          <w:sz w:val="24"/>
          <w:szCs w:val="24"/>
          <w:lang w:val="uk-UA"/>
        </w:rPr>
        <w:br w:type="page"/>
      </w:r>
    </w:p>
    <w:p w:rsidR="00C30A31" w:rsidRDefault="00C30A31" w:rsidP="00C80E7A">
      <w:pPr>
        <w:tabs>
          <w:tab w:val="left" w:pos="0"/>
        </w:tabs>
        <w:spacing w:after="0" w:line="240" w:lineRule="auto"/>
        <w:ind w:left="6237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F063D0" w:rsidRDefault="00F063D0" w:rsidP="00F063D0">
      <w:pPr>
        <w:tabs>
          <w:tab w:val="left" w:pos="0"/>
          <w:tab w:val="left" w:pos="567"/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63D0" w:rsidRDefault="003F48CD" w:rsidP="00F063D0">
      <w:pPr>
        <w:tabs>
          <w:tab w:val="left" w:pos="0"/>
          <w:tab w:val="left" w:pos="567"/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>СПЕЦИФІКАЦІЯ</w:t>
      </w:r>
    </w:p>
    <w:p w:rsidR="00C80E7A" w:rsidRDefault="00C80E7A" w:rsidP="00F063D0">
      <w:pPr>
        <w:tabs>
          <w:tab w:val="left" w:pos="0"/>
          <w:tab w:val="left" w:pos="567"/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3468"/>
        <w:gridCol w:w="1943"/>
        <w:gridCol w:w="1832"/>
        <w:gridCol w:w="1960"/>
      </w:tblGrid>
      <w:tr w:rsidR="00C80E7A" w:rsidTr="00C80E7A">
        <w:trPr>
          <w:trHeight w:val="734"/>
        </w:trPr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Вид металобрухту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з </w:t>
            </w: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ДСТУ</w:t>
            </w:r>
          </w:p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4121-2002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металобрухту,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832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Ціна за 1 кг без ПДВ,</w:t>
            </w:r>
          </w:p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 </w:t>
            </w:r>
          </w:p>
        </w:tc>
        <w:tc>
          <w:tcPr>
            <w:tcW w:w="1960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Загальна вартість без ПДВ,</w:t>
            </w:r>
          </w:p>
          <w:p w:rsidR="00C80E7A" w:rsidRPr="0059443A" w:rsidRDefault="00C80E7A" w:rsidP="00C80E7A">
            <w:pPr>
              <w:tabs>
                <w:tab w:val="left" w:pos="0"/>
                <w:tab w:val="left" w:pos="354"/>
                <w:tab w:val="left" w:pos="56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 </w:t>
            </w: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сталевий негабаритний великоваговий, вид №500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170 000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сталевий легковаговий,            вид №501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60 000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F063D0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Стружка сталева, вид №503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30 000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та відходи чавунних виробів, вид №506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та відходи змішані №1, вид №508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та відходи змішані №2, вид №509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сталевий №3, вид №3/303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6 000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сталевий №5, вид №5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68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чавунний №5, вид №30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832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c>
          <w:tcPr>
            <w:tcW w:w="651" w:type="dxa"/>
            <w:tcBorders>
              <w:bottom w:val="single" w:sz="4" w:space="0" w:color="000000"/>
            </w:tcBorders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68" w:type="dxa"/>
            <w:tcBorders>
              <w:bottom w:val="single" w:sz="4" w:space="0" w:color="000000"/>
            </w:tcBorders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Брухт сталевий негабаритний великоваговий, вид №500/312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10 000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bottom w:val="single" w:sz="4" w:space="0" w:color="000000"/>
            </w:tcBorders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C80E7A">
        <w:trPr>
          <w:trHeight w:val="467"/>
        </w:trPr>
        <w:tc>
          <w:tcPr>
            <w:tcW w:w="651" w:type="dxa"/>
            <w:tcBorders>
              <w:right w:val="nil"/>
            </w:tcBorders>
            <w:vAlign w:val="center"/>
          </w:tcPr>
          <w:p w:rsidR="00C80E7A" w:rsidRPr="0059443A" w:rsidRDefault="00C80E7A" w:rsidP="00C80E7A">
            <w:pPr>
              <w:tabs>
                <w:tab w:val="left" w:pos="0"/>
                <w:tab w:val="left" w:pos="35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943" w:type="dxa"/>
            <w:vAlign w:val="center"/>
          </w:tcPr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280 000</w:t>
            </w:r>
          </w:p>
        </w:tc>
        <w:tc>
          <w:tcPr>
            <w:tcW w:w="1832" w:type="dxa"/>
            <w:tcBorders>
              <w:right w:val="nil"/>
            </w:tcBorders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p w:rsidR="00C80E7A" w:rsidRDefault="00C80E7A" w:rsidP="00C80E7A">
            <w:pPr>
              <w:tabs>
                <w:tab w:val="left" w:pos="0"/>
                <w:tab w:val="left" w:pos="567"/>
                <w:tab w:val="left" w:pos="76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063D0" w:rsidRDefault="00F063D0" w:rsidP="00F063D0">
      <w:pPr>
        <w:tabs>
          <w:tab w:val="left" w:pos="0"/>
          <w:tab w:val="left" w:pos="567"/>
          <w:tab w:val="left" w:pos="765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63D0" w:rsidRDefault="00F063D0" w:rsidP="00F063D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5104"/>
        <w:gridCol w:w="424"/>
        <w:gridCol w:w="4253"/>
      </w:tblGrid>
      <w:tr w:rsidR="00582A3C" w:rsidRPr="0059443A" w:rsidTr="000E38B6">
        <w:trPr>
          <w:trHeight w:val="20"/>
        </w:trPr>
        <w:tc>
          <w:tcPr>
            <w:tcW w:w="2609" w:type="pct"/>
            <w:vAlign w:val="bottom"/>
            <w:hideMark/>
          </w:tcPr>
          <w:p w:rsidR="00582A3C" w:rsidRPr="0059443A" w:rsidRDefault="00582A3C" w:rsidP="000E38B6">
            <w:pPr>
              <w:tabs>
                <w:tab w:val="left" w:pos="0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217" w:type="pct"/>
            <w:vAlign w:val="bottom"/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4" w:type="pct"/>
            <w:vAlign w:val="bottom"/>
            <w:hideMark/>
          </w:tcPr>
          <w:p w:rsidR="00582A3C" w:rsidRPr="0059443A" w:rsidRDefault="00582A3C" w:rsidP="000E38B6">
            <w:pPr>
              <w:tabs>
                <w:tab w:val="left" w:pos="0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</w:p>
        </w:tc>
      </w:tr>
    </w:tbl>
    <w:p w:rsidR="00F063D0" w:rsidRDefault="00F063D0" w:rsidP="00F063D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F063D0" w:rsidRDefault="00F063D0" w:rsidP="00F063D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582A3C" w:rsidRDefault="00FC2189" w:rsidP="00C80E7A">
      <w:pPr>
        <w:tabs>
          <w:tab w:val="left" w:pos="0"/>
          <w:tab w:val="left" w:pos="567"/>
        </w:tabs>
        <w:spacing w:after="0" w:line="240" w:lineRule="auto"/>
        <w:ind w:firstLine="6237"/>
        <w:rPr>
          <w:rFonts w:ascii="Times New Roman" w:hAnsi="Times New Roman"/>
          <w:sz w:val="24"/>
          <w:szCs w:val="24"/>
          <w:lang w:val="uk-UA"/>
        </w:rPr>
      </w:pPr>
      <w:r w:rsidRPr="001B3FC6">
        <w:rPr>
          <w:rFonts w:ascii="Times New Roman" w:hAnsi="Times New Roman"/>
          <w:sz w:val="24"/>
          <w:szCs w:val="24"/>
          <w:lang w:val="uk-UA"/>
        </w:rPr>
        <w:lastRenderedPageBreak/>
        <w:t>Додаток 2</w:t>
      </w:r>
    </w:p>
    <w:p w:rsidR="00FC2189" w:rsidRPr="00582A3C" w:rsidRDefault="00582A3C" w:rsidP="00C80E7A">
      <w:pPr>
        <w:tabs>
          <w:tab w:val="left" w:pos="0"/>
          <w:tab w:val="left" w:pos="567"/>
        </w:tabs>
        <w:spacing w:after="0" w:line="240" w:lineRule="auto"/>
        <w:ind w:firstLine="6237"/>
        <w:rPr>
          <w:rFonts w:ascii="Times New Roman" w:hAnsi="Times New Roman"/>
          <w:i/>
          <w:sz w:val="24"/>
          <w:szCs w:val="24"/>
          <w:lang w:val="uk-UA"/>
        </w:rPr>
      </w:pPr>
      <w:r w:rsidRPr="00582A3C">
        <w:rPr>
          <w:rFonts w:ascii="Times New Roman" w:hAnsi="Times New Roman"/>
          <w:i/>
          <w:sz w:val="24"/>
          <w:szCs w:val="24"/>
          <w:lang w:val="uk-UA"/>
        </w:rPr>
        <w:t>(форма)</w:t>
      </w:r>
      <w:r w:rsidR="00FC2189" w:rsidRPr="00582A3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FC2189" w:rsidRDefault="00FC2189" w:rsidP="00CA586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2189" w:rsidRPr="0059443A" w:rsidRDefault="00FC2189" w:rsidP="00CA586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>АКТ №</w:t>
      </w:r>
    </w:p>
    <w:p w:rsidR="00FC2189" w:rsidRDefault="00FC2189" w:rsidP="00CA586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443A">
        <w:rPr>
          <w:rFonts w:ascii="Times New Roman" w:hAnsi="Times New Roman"/>
          <w:sz w:val="28"/>
          <w:szCs w:val="24"/>
          <w:lang w:val="uk-UA"/>
        </w:rPr>
        <w:t xml:space="preserve">приймання </w:t>
      </w:r>
      <w:r w:rsidR="00D00602" w:rsidRPr="0059443A">
        <w:rPr>
          <w:rFonts w:ascii="Times New Roman" w:hAnsi="Times New Roman"/>
          <w:sz w:val="28"/>
          <w:szCs w:val="28"/>
          <w:lang w:val="uk-UA"/>
        </w:rPr>
        <w:t>металів чорних вторинних</w:t>
      </w:r>
    </w:p>
    <w:p w:rsidR="00C80E7A" w:rsidRDefault="00C80E7A" w:rsidP="00CA586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67"/>
        <w:gridCol w:w="2410"/>
        <w:gridCol w:w="1247"/>
        <w:gridCol w:w="494"/>
        <w:gridCol w:w="810"/>
        <w:gridCol w:w="1191"/>
        <w:gridCol w:w="1474"/>
        <w:gridCol w:w="1191"/>
        <w:gridCol w:w="220"/>
        <w:gridCol w:w="28"/>
      </w:tblGrid>
      <w:tr w:rsidR="00C80E7A" w:rsidTr="00582A3C">
        <w:trPr>
          <w:gridAfter w:val="1"/>
          <w:wAfter w:w="28" w:type="dxa"/>
        </w:trPr>
        <w:tc>
          <w:tcPr>
            <w:tcW w:w="4968" w:type="dxa"/>
            <w:gridSpan w:val="5"/>
          </w:tcPr>
          <w:p w:rsidR="00C80E7A" w:rsidRPr="0059443A" w:rsidRDefault="00C80E7A" w:rsidP="000E38B6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9443A">
              <w:rPr>
                <w:sz w:val="22"/>
                <w:szCs w:val="22"/>
                <w:lang w:val="uk-UA"/>
              </w:rPr>
              <w:t>«</w:t>
            </w:r>
            <w:r w:rsidRPr="0059443A">
              <w:rPr>
                <w:sz w:val="22"/>
                <w:szCs w:val="22"/>
                <w:lang w:val="uk-UA"/>
              </w:rPr>
              <w:softHyphen/>
              <w:t xml:space="preserve">__ » </w:t>
            </w:r>
            <w:r w:rsidRPr="0059443A">
              <w:rPr>
                <w:sz w:val="22"/>
                <w:szCs w:val="22"/>
              </w:rPr>
              <w:t>______</w:t>
            </w:r>
            <w:r w:rsidRPr="0059443A">
              <w:rPr>
                <w:sz w:val="22"/>
                <w:szCs w:val="22"/>
                <w:lang w:val="uk-UA"/>
              </w:rPr>
              <w:t xml:space="preserve"> </w:t>
            </w:r>
            <w:r w:rsidRPr="0059443A">
              <w:rPr>
                <w:sz w:val="22"/>
                <w:szCs w:val="22"/>
              </w:rPr>
              <w:t>20</w:t>
            </w:r>
            <w:r w:rsidRPr="0059443A">
              <w:rPr>
                <w:sz w:val="22"/>
                <w:szCs w:val="22"/>
                <w:lang w:val="uk-UA"/>
              </w:rPr>
              <w:t>21</w:t>
            </w:r>
            <w:r w:rsidRPr="0059443A">
              <w:rPr>
                <w:sz w:val="22"/>
                <w:szCs w:val="22"/>
              </w:rPr>
              <w:t xml:space="preserve"> року         </w:t>
            </w:r>
          </w:p>
        </w:tc>
        <w:tc>
          <w:tcPr>
            <w:tcW w:w="4886" w:type="dxa"/>
            <w:gridSpan w:val="5"/>
          </w:tcPr>
          <w:p w:rsidR="00C80E7A" w:rsidRPr="0059443A" w:rsidRDefault="00C80E7A" w:rsidP="00FE35CC">
            <w:pPr>
              <w:pStyle w:val="ab"/>
              <w:tabs>
                <w:tab w:val="left" w:pos="0"/>
              </w:tabs>
              <w:spacing w:before="0" w:beforeAutospacing="0" w:after="0" w:afterAutospacing="0"/>
              <w:ind w:right="-1"/>
              <w:jc w:val="right"/>
              <w:rPr>
                <w:lang w:val="uk-UA"/>
              </w:rPr>
            </w:pPr>
            <w:r w:rsidRPr="0059443A">
              <w:t xml:space="preserve">                                                          </w:t>
            </w:r>
            <w:r w:rsidRPr="0059443A">
              <w:rPr>
                <w:lang w:val="uk-UA"/>
              </w:rPr>
              <w:t xml:space="preserve">                                                         </w:t>
            </w:r>
            <w:r w:rsidRPr="0059443A">
              <w:t xml:space="preserve">      </w:t>
            </w:r>
            <w:r w:rsidRPr="0059443A">
              <w:rPr>
                <w:lang w:val="en-US"/>
              </w:rPr>
              <w:t>(</w:t>
            </w:r>
            <w:r w:rsidRPr="0059443A">
              <w:rPr>
                <w:lang w:val="uk-UA"/>
              </w:rPr>
              <w:t>місце приймання</w:t>
            </w:r>
            <w:r w:rsidRPr="0059443A">
              <w:rPr>
                <w:lang w:val="en-US"/>
              </w:rPr>
              <w:t xml:space="preserve">, </w:t>
            </w:r>
            <w:r w:rsidRPr="0059443A">
              <w:t>адреса</w:t>
            </w:r>
            <w:r w:rsidRPr="0059443A">
              <w:rPr>
                <w:lang w:val="en-US"/>
              </w:rPr>
              <w:t>)</w:t>
            </w:r>
          </w:p>
          <w:p w:rsidR="00C80E7A" w:rsidRPr="0059443A" w:rsidRDefault="00C80E7A" w:rsidP="000E38B6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9443A">
              <w:rPr>
                <w:lang w:val="uk-UA"/>
              </w:rPr>
              <w:t xml:space="preserve">                                         </w:t>
            </w:r>
          </w:p>
        </w:tc>
      </w:tr>
      <w:tr w:rsidR="00C80E7A" w:rsidTr="00582A3C">
        <w:trPr>
          <w:gridAfter w:val="1"/>
          <w:wAfter w:w="28" w:type="dxa"/>
        </w:trPr>
        <w:tc>
          <w:tcPr>
            <w:tcW w:w="9854" w:type="dxa"/>
            <w:gridSpan w:val="10"/>
          </w:tcPr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 xml:space="preserve">Постачальник:  </w:t>
            </w:r>
            <w:r w:rsidRPr="0059443A">
              <w:rPr>
                <w:sz w:val="22"/>
                <w:szCs w:val="22"/>
                <w:u w:val="single"/>
                <w:lang w:val="uk-UA"/>
              </w:rPr>
              <w:t>Комунальне  підприємство «КИЇВСЬКИЙ МЕТРОПОЛІТЕН»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  <w:tab w:val="left" w:pos="165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C80E7A" w:rsidRPr="0059443A" w:rsidRDefault="00C80E7A" w:rsidP="00C80E7A">
            <w:pPr>
              <w:pStyle w:val="ab"/>
              <w:tabs>
                <w:tab w:val="left" w:pos="0"/>
                <w:tab w:val="left" w:pos="165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>Покупець:_________________________________________________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  <w:tab w:val="left" w:pos="1658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 xml:space="preserve"> 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  <w:tab w:val="left" w:pos="1799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 xml:space="preserve">Договір від </w:t>
            </w:r>
            <w:r w:rsidRPr="0059443A">
              <w:rPr>
                <w:sz w:val="22"/>
                <w:szCs w:val="22"/>
              </w:rPr>
              <w:t>__  ______</w:t>
            </w:r>
            <w:r w:rsidRPr="0059443A">
              <w:rPr>
                <w:sz w:val="22"/>
                <w:szCs w:val="22"/>
                <w:lang w:val="uk-UA"/>
              </w:rPr>
              <w:t xml:space="preserve"> 2021 року  № </w:t>
            </w:r>
            <w:r w:rsidRPr="0059443A">
              <w:rPr>
                <w:sz w:val="22"/>
                <w:szCs w:val="22"/>
              </w:rPr>
              <w:t>__</w:t>
            </w:r>
            <w:r w:rsidRPr="0059443A">
              <w:rPr>
                <w:sz w:val="22"/>
                <w:szCs w:val="22"/>
                <w:lang w:val="uk-UA"/>
              </w:rPr>
              <w:t>____________</w:t>
            </w:r>
            <w:r w:rsidRPr="0059443A">
              <w:rPr>
                <w:sz w:val="22"/>
                <w:szCs w:val="22"/>
              </w:rPr>
              <w:t>__</w:t>
            </w:r>
            <w:r w:rsidRPr="0059443A">
              <w:rPr>
                <w:sz w:val="22"/>
                <w:szCs w:val="22"/>
                <w:lang w:val="uk-UA"/>
              </w:rPr>
              <w:t>.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  <w:tab w:val="left" w:pos="1799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 xml:space="preserve">Доставка: транспортний засіб ____, № ____ . Вага: Брутто  ____кг. Тара </w:t>
            </w:r>
            <w:r w:rsidRPr="0059443A">
              <w:rPr>
                <w:color w:val="3366FF"/>
                <w:sz w:val="22"/>
                <w:szCs w:val="22"/>
                <w:lang w:val="uk-UA"/>
              </w:rPr>
              <w:t xml:space="preserve"> ____ </w:t>
            </w:r>
            <w:r w:rsidRPr="0059443A">
              <w:rPr>
                <w:sz w:val="22"/>
                <w:szCs w:val="22"/>
                <w:lang w:val="uk-UA"/>
              </w:rPr>
              <w:t xml:space="preserve">кг. Нетто  </w:t>
            </w:r>
            <w:r w:rsidRPr="0059443A">
              <w:rPr>
                <w:sz w:val="22"/>
                <w:szCs w:val="22"/>
              </w:rPr>
              <w:t>______</w:t>
            </w:r>
            <w:r w:rsidRPr="0059443A">
              <w:rPr>
                <w:sz w:val="22"/>
                <w:szCs w:val="22"/>
                <w:lang w:val="uk-UA"/>
              </w:rPr>
              <w:t>кг.</w:t>
            </w:r>
            <w:r w:rsidRPr="0059443A">
              <w:rPr>
                <w:color w:val="FF9900"/>
                <w:sz w:val="22"/>
                <w:szCs w:val="22"/>
                <w:u w:val="single"/>
                <w:lang w:val="uk-UA"/>
              </w:rPr>
              <w:br/>
            </w:r>
            <w:r w:rsidRPr="0059443A">
              <w:rPr>
                <w:color w:val="FF9900"/>
                <w:sz w:val="22"/>
                <w:szCs w:val="22"/>
              </w:rPr>
              <w:t> </w:t>
            </w:r>
            <w:r w:rsidR="00CF6995">
              <w:rPr>
                <w:color w:val="FF9900"/>
                <w:sz w:val="22"/>
                <w:szCs w:val="22"/>
                <w:lang w:val="uk-UA"/>
              </w:rPr>
              <w:t xml:space="preserve">                                                         </w:t>
            </w:r>
            <w:r w:rsidRPr="0059443A">
              <w:rPr>
                <w:sz w:val="22"/>
                <w:szCs w:val="22"/>
                <w:lang w:val="uk-UA"/>
              </w:rPr>
              <w:t>(номер вагона, контейнера, автотранспорту тощо)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>Транспортна накладна (товарно-транспортна накладна):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u w:val="single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>серія ______   №</w:t>
            </w:r>
            <w:r w:rsidRPr="0059443A">
              <w:rPr>
                <w:sz w:val="22"/>
                <w:szCs w:val="22"/>
                <w:u w:val="single"/>
                <w:lang w:val="uk-UA"/>
              </w:rPr>
              <w:t xml:space="preserve">   </w:t>
            </w:r>
            <w:r w:rsidRPr="0059443A">
              <w:rPr>
                <w:sz w:val="22"/>
                <w:szCs w:val="22"/>
                <w:lang w:val="uk-UA"/>
              </w:rPr>
              <w:t xml:space="preserve"> від ___________</w:t>
            </w:r>
            <w:r w:rsidRPr="0059443A">
              <w:rPr>
                <w:sz w:val="22"/>
                <w:szCs w:val="22"/>
                <w:u w:val="single"/>
                <w:lang w:val="uk-UA"/>
              </w:rPr>
              <w:t xml:space="preserve">   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59443A">
              <w:rPr>
                <w:sz w:val="22"/>
                <w:szCs w:val="22"/>
                <w:lang w:val="uk-UA"/>
              </w:rPr>
              <w:t>Відомості про приймання металів чорних вторинних</w:t>
            </w:r>
          </w:p>
          <w:p w:rsidR="00C80E7A" w:rsidRDefault="00C80E7A" w:rsidP="00CA586E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2A3C" w:rsidTr="00582A3C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  <w:tab w:val="left" w:pos="567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Вид металобрухту згідно з  </w:t>
            </w:r>
            <w:r w:rsidRPr="0059443A">
              <w:rPr>
                <w:rFonts w:ascii="Times New Roman" w:hAnsi="Times New Roman"/>
                <w:sz w:val="20"/>
                <w:szCs w:val="20"/>
                <w:lang w:val="uk-UA"/>
              </w:rPr>
              <w:t>ДСТУ 4121-2002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  <w:tab w:val="left" w:pos="567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Вага брутто,</w:t>
            </w: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кг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Засміченість,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Вага  нетто,</w:t>
            </w:r>
          </w:p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Ціна за 1 кг, без</w:t>
            </w:r>
          </w:p>
          <w:p w:rsidR="00582A3C" w:rsidRPr="0059443A" w:rsidRDefault="00582A3C" w:rsidP="00582A3C">
            <w:pPr>
              <w:tabs>
                <w:tab w:val="left" w:pos="0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ПДВ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, </w:t>
            </w:r>
            <w:r w:rsidRPr="0059443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582A3C">
            <w:pPr>
              <w:tabs>
                <w:tab w:val="left" w:pos="0"/>
                <w:tab w:val="left" w:pos="567"/>
              </w:tabs>
              <w:spacing w:after="0" w:line="240" w:lineRule="auto"/>
              <w:ind w:left="-74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9443A">
              <w:rPr>
                <w:rFonts w:ascii="Times New Roman" w:hAnsi="Times New Roman"/>
                <w:sz w:val="20"/>
                <w:szCs w:val="20"/>
                <w:lang w:val="uk-UA"/>
              </w:rPr>
              <w:t>Вартість, без ПДВ, грн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  <w:tab w:val="left" w:pos="567"/>
              </w:tabs>
              <w:ind w:left="-71" w:right="-7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82A3C" w:rsidTr="00582A3C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9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2A3C" w:rsidTr="00582A3C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9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2A3C" w:rsidTr="00582A3C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1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</w:tabs>
              <w:spacing w:after="0" w:line="240" w:lineRule="auto"/>
              <w:ind w:left="-71" w:right="-96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582A3C" w:rsidRPr="0059443A" w:rsidRDefault="00582A3C" w:rsidP="00CF6995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82A3C" w:rsidTr="00582A3C">
        <w:trPr>
          <w:trHeight w:val="20"/>
        </w:trPr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  <w:tab w:val="left" w:pos="567"/>
              </w:tabs>
              <w:spacing w:after="0" w:line="240" w:lineRule="auto"/>
              <w:ind w:left="-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ind w:left="-7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ind w:left="-71" w:right="-14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</w:tabs>
              <w:spacing w:after="0" w:line="240" w:lineRule="auto"/>
              <w:ind w:left="-71" w:right="-9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" w:type="dxa"/>
            <w:gridSpan w:val="2"/>
            <w:tcBorders>
              <w:left w:val="single" w:sz="4" w:space="0" w:color="auto"/>
            </w:tcBorders>
            <w:vAlign w:val="center"/>
          </w:tcPr>
          <w:p w:rsidR="00582A3C" w:rsidRPr="0059443A" w:rsidRDefault="00582A3C" w:rsidP="000E38B6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RPr="00E3532D" w:rsidTr="00582A3C">
        <w:trPr>
          <w:gridAfter w:val="1"/>
          <w:wAfter w:w="28" w:type="dxa"/>
          <w:trHeight w:val="54"/>
        </w:trPr>
        <w:tc>
          <w:tcPr>
            <w:tcW w:w="9854" w:type="dxa"/>
            <w:gridSpan w:val="10"/>
            <w:vAlign w:val="center"/>
          </w:tcPr>
          <w:p w:rsidR="00C80E7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59443A">
              <w:rPr>
                <w:lang w:val="uk-UA"/>
              </w:rPr>
              <w:t xml:space="preserve">Протокол випробування </w:t>
            </w:r>
            <w:r w:rsidRPr="0059443A">
              <w:t>№____ від ___.___20</w:t>
            </w:r>
            <w:r w:rsidRPr="0059443A">
              <w:rPr>
                <w:lang w:val="uk-UA"/>
              </w:rPr>
              <w:t>21 року (характеристик та показників якості металобрухту)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u w:val="single"/>
                <w:lang w:val="uk-UA"/>
              </w:rPr>
            </w:pPr>
            <w:r w:rsidRPr="0059443A">
              <w:rPr>
                <w:lang w:val="uk-UA"/>
              </w:rPr>
              <w:t>Джерело походження</w:t>
            </w:r>
            <w:r w:rsidRPr="0059443A">
              <w:t xml:space="preserve"> </w:t>
            </w:r>
            <w:r w:rsidRPr="0059443A">
              <w:rPr>
                <w:lang w:val="uk-UA"/>
              </w:rPr>
              <w:t>металів чорних вторинних</w:t>
            </w:r>
            <w:r w:rsidRPr="0059443A">
              <w:t>:</w:t>
            </w:r>
            <w:r w:rsidRPr="0059443A">
              <w:br/>
            </w:r>
            <w:r w:rsidRPr="0059443A">
              <w:rPr>
                <w:u w:val="single"/>
                <w:lang w:val="uk-UA"/>
              </w:rPr>
              <w:t>_________________________________________________</w:t>
            </w:r>
            <w:r w:rsidRPr="0059443A">
              <w:rPr>
                <w:u w:val="single"/>
              </w:rPr>
              <w:t> 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59443A">
              <w:t> </w:t>
            </w:r>
            <w:r w:rsidRPr="0059443A">
              <w:rPr>
                <w:lang w:val="uk-UA"/>
              </w:rPr>
              <w:t xml:space="preserve">(амортизаційний брухт, технологічні відходи, брухт, одержаний від утилізації військової техніки, </w:t>
            </w:r>
            <w:r w:rsidRPr="0059443A">
              <w:t>  </w:t>
            </w:r>
            <w:r w:rsidRPr="0059443A">
              <w:rPr>
                <w:lang w:val="uk-UA"/>
              </w:rPr>
              <w:t>від переробки шлаків)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59443A">
              <w:rPr>
                <w:lang w:val="uk-UA"/>
              </w:rPr>
              <w:t>Результати радіаційного контролю: __________.</w:t>
            </w:r>
          </w:p>
          <w:p w:rsidR="00C80E7A" w:rsidRPr="0059443A" w:rsidRDefault="00C80E7A" w:rsidP="00C80E7A">
            <w:pPr>
              <w:pStyle w:val="ab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 w:rsidRPr="0059443A">
              <w:rPr>
                <w:lang w:val="uk-UA"/>
              </w:rPr>
              <w:t>Метали чорні вторинні пройшли дезактивацію і очищення від шкідливих речовин _______________________________________</w:t>
            </w:r>
            <w:r w:rsidRPr="0059443A">
              <w:rPr>
                <w:lang w:val="uk-UA"/>
              </w:rPr>
              <w:br/>
            </w:r>
            <w:r w:rsidRPr="0059443A">
              <w:t> </w:t>
            </w:r>
            <w:r w:rsidRPr="0059443A">
              <w:rPr>
                <w:lang w:val="uk-UA"/>
              </w:rPr>
              <w:t>(заповнюється в разі  необхідності у проведенні)</w:t>
            </w:r>
          </w:p>
          <w:p w:rsidR="00C80E7A" w:rsidRPr="0059443A" w:rsidRDefault="00C80E7A" w:rsidP="00C80E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Зазначені Метали чорні вторинні</w:t>
            </w:r>
            <w:r w:rsidRPr="0059443A">
              <w:rPr>
                <w:lang w:val="uk-UA"/>
              </w:rPr>
              <w:t xml:space="preserve"> </w:t>
            </w: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вимогам ДСТУ 4121-2002, є вибухо-, хімічно- і радіаційнобезпечними та можуть бути допущеними до переробки.</w:t>
            </w:r>
          </w:p>
          <w:p w:rsidR="00C80E7A" w:rsidRPr="0059443A" w:rsidRDefault="00C80E7A" w:rsidP="000E38B6">
            <w:pPr>
              <w:tabs>
                <w:tab w:val="left" w:pos="0"/>
                <w:tab w:val="left" w:pos="567"/>
              </w:tabs>
              <w:spacing w:after="0" w:line="240" w:lineRule="auto"/>
              <w:ind w:left="-71" w:right="-7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0E7A" w:rsidTr="00582A3C">
        <w:trPr>
          <w:gridAfter w:val="1"/>
          <w:wAfter w:w="28" w:type="dxa"/>
          <w:trHeight w:val="54"/>
        </w:trPr>
        <w:tc>
          <w:tcPr>
            <w:tcW w:w="4968" w:type="dxa"/>
            <w:gridSpan w:val="5"/>
          </w:tcPr>
          <w:p w:rsidR="00C80E7A" w:rsidRDefault="00C80E7A" w:rsidP="00C80E7A">
            <w:r w:rsidRPr="008F442A">
              <w:rPr>
                <w:rFonts w:ascii="Times New Roman" w:hAnsi="Times New Roman"/>
                <w:szCs w:val="28"/>
                <w:lang w:val="uk-UA"/>
              </w:rPr>
              <w:t>ПОСТАЧАЛЬНИК</w:t>
            </w:r>
          </w:p>
        </w:tc>
        <w:tc>
          <w:tcPr>
            <w:tcW w:w="4886" w:type="dxa"/>
            <w:gridSpan w:val="5"/>
          </w:tcPr>
          <w:p w:rsidR="00C80E7A" w:rsidRDefault="00C80E7A">
            <w:r w:rsidRPr="008F442A">
              <w:rPr>
                <w:rFonts w:ascii="Times New Roman" w:hAnsi="Times New Roman"/>
                <w:szCs w:val="28"/>
                <w:lang w:val="uk-UA"/>
              </w:rPr>
              <w:t>ПОКУПЕЦЬ</w:t>
            </w:r>
          </w:p>
        </w:tc>
      </w:tr>
    </w:tbl>
    <w:p w:rsidR="00C80E7A" w:rsidRDefault="00C80E7A" w:rsidP="00C80E7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C80E7A" w:rsidRDefault="00C80E7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4D6E4D" w:rsidRPr="0059443A" w:rsidRDefault="004D6E4D" w:rsidP="00582A3C">
      <w:pPr>
        <w:spacing w:after="0" w:line="240" w:lineRule="auto"/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4D6E4D" w:rsidRPr="0059443A" w:rsidRDefault="00582A3C" w:rsidP="00582A3C">
      <w:pPr>
        <w:spacing w:after="0" w:line="240" w:lineRule="auto"/>
        <w:ind w:left="6237"/>
        <w:contextualSpacing/>
        <w:rPr>
          <w:rFonts w:ascii="Times New Roman" w:hAnsi="Times New Roman"/>
          <w:i/>
          <w:sz w:val="24"/>
          <w:szCs w:val="24"/>
          <w:lang w:val="uk-UA"/>
        </w:rPr>
      </w:pPr>
      <w:r w:rsidRPr="0059443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D6E4D" w:rsidRPr="0059443A">
        <w:rPr>
          <w:rFonts w:ascii="Times New Roman" w:hAnsi="Times New Roman"/>
          <w:i/>
          <w:sz w:val="24"/>
          <w:szCs w:val="24"/>
          <w:lang w:val="uk-UA"/>
        </w:rPr>
        <w:t>(форма)</w:t>
      </w:r>
    </w:p>
    <w:p w:rsidR="004D6E4D" w:rsidRPr="0059443A" w:rsidRDefault="004D6E4D" w:rsidP="00CA586E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D6E4D" w:rsidRPr="0059443A" w:rsidRDefault="004D6E4D" w:rsidP="00CA586E">
      <w:pPr>
        <w:tabs>
          <w:tab w:val="left" w:pos="0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9443A">
        <w:rPr>
          <w:rFonts w:ascii="Times New Roman" w:hAnsi="Times New Roman"/>
          <w:sz w:val="28"/>
          <w:szCs w:val="28"/>
        </w:rPr>
        <w:t>ПРОТОКОЛ ВИПРОБУВАННЯ</w:t>
      </w:r>
    </w:p>
    <w:p w:rsidR="004D6E4D" w:rsidRPr="00CF6995" w:rsidRDefault="004D6E4D" w:rsidP="00CA586E">
      <w:pPr>
        <w:tabs>
          <w:tab w:val="left" w:pos="0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9443A">
        <w:rPr>
          <w:rFonts w:ascii="Times New Roman" w:hAnsi="Times New Roman"/>
          <w:sz w:val="24"/>
          <w:szCs w:val="24"/>
        </w:rPr>
        <w:t>№____ від ___.___20</w:t>
      </w:r>
      <w:r w:rsidRPr="0059443A">
        <w:rPr>
          <w:rFonts w:ascii="Times New Roman" w:hAnsi="Times New Roman"/>
          <w:sz w:val="24"/>
          <w:szCs w:val="24"/>
          <w:lang w:val="uk-UA"/>
        </w:rPr>
        <w:t>21</w:t>
      </w:r>
      <w:r w:rsidR="00CF6995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D6E4D" w:rsidRDefault="004D6E4D" w:rsidP="00CA586E">
      <w:pPr>
        <w:tabs>
          <w:tab w:val="left" w:pos="0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 xml:space="preserve">(характеристик та показників якості металобрухту) </w:t>
      </w:r>
    </w:p>
    <w:p w:rsidR="005E21AE" w:rsidRPr="0059443A" w:rsidRDefault="005E21AE" w:rsidP="00CA586E">
      <w:pPr>
        <w:tabs>
          <w:tab w:val="left" w:pos="0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CellSpacing w:w="22" w:type="dxa"/>
        <w:tblInd w:w="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1"/>
        <w:gridCol w:w="4698"/>
      </w:tblGrid>
      <w:tr w:rsidR="004D6E4D" w:rsidRPr="00582A3C" w:rsidTr="00FD0385">
        <w:trPr>
          <w:trHeight w:val="340"/>
          <w:tblCellSpacing w:w="22" w:type="dxa"/>
        </w:trPr>
        <w:tc>
          <w:tcPr>
            <w:tcW w:w="2540" w:type="pct"/>
          </w:tcPr>
          <w:p w:rsidR="004D6E4D" w:rsidRPr="00582A3C" w:rsidRDefault="00582A3C" w:rsidP="00CA586E">
            <w:pPr>
              <w:pStyle w:val="ab"/>
              <w:tabs>
                <w:tab w:val="left" w:pos="0"/>
              </w:tabs>
              <w:spacing w:before="0" w:beforeAutospacing="0" w:after="0" w:afterAutospacing="0"/>
              <w:contextualSpacing/>
              <w:rPr>
                <w:lang w:val="uk-UA" w:eastAsia="uk-UA"/>
              </w:rPr>
            </w:pPr>
            <w:r w:rsidRPr="00582A3C">
              <w:rPr>
                <w:lang w:val="uk-UA"/>
              </w:rPr>
              <w:t>«</w:t>
            </w:r>
            <w:r w:rsidRPr="00582A3C">
              <w:rPr>
                <w:lang w:val="uk-UA"/>
              </w:rPr>
              <w:softHyphen/>
              <w:t xml:space="preserve">__ » </w:t>
            </w:r>
            <w:r w:rsidRPr="00582A3C">
              <w:t>______</w:t>
            </w:r>
            <w:r w:rsidRPr="00582A3C">
              <w:rPr>
                <w:lang w:val="uk-UA"/>
              </w:rPr>
              <w:t xml:space="preserve"> </w:t>
            </w:r>
            <w:r w:rsidRPr="00582A3C">
              <w:t>20</w:t>
            </w:r>
            <w:r w:rsidRPr="00582A3C">
              <w:rPr>
                <w:lang w:val="uk-UA"/>
              </w:rPr>
              <w:t>21</w:t>
            </w:r>
            <w:r w:rsidRPr="00582A3C">
              <w:t xml:space="preserve"> року         </w:t>
            </w:r>
          </w:p>
        </w:tc>
        <w:tc>
          <w:tcPr>
            <w:tcW w:w="2392" w:type="pct"/>
            <w:vAlign w:val="center"/>
          </w:tcPr>
          <w:p w:rsidR="004D6E4D" w:rsidRPr="00582A3C" w:rsidRDefault="004739C3" w:rsidP="004739C3">
            <w:pPr>
              <w:pStyle w:val="ab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</w:t>
            </w:r>
            <w:r w:rsidR="004D6E4D" w:rsidRPr="00582A3C">
              <w:rPr>
                <w:lang w:val="uk-UA" w:eastAsia="uk-UA"/>
              </w:rPr>
              <w:t xml:space="preserve"> </w:t>
            </w:r>
            <w:r w:rsidR="004D6E4D" w:rsidRPr="00582A3C">
              <w:rPr>
                <w:lang w:val="en-US" w:eastAsia="uk-UA"/>
              </w:rPr>
              <w:t>(</w:t>
            </w:r>
            <w:r w:rsidR="004D6E4D" w:rsidRPr="00582A3C">
              <w:rPr>
                <w:lang w:val="uk-UA" w:eastAsia="uk-UA"/>
              </w:rPr>
              <w:t>місце випробування</w:t>
            </w:r>
            <w:r w:rsidR="004D6E4D" w:rsidRPr="00582A3C">
              <w:rPr>
                <w:lang w:val="en-US" w:eastAsia="uk-UA"/>
              </w:rPr>
              <w:t xml:space="preserve">, </w:t>
            </w:r>
            <w:r w:rsidR="004D6E4D" w:rsidRPr="00582A3C">
              <w:rPr>
                <w:lang w:val="uk-UA" w:eastAsia="uk-UA"/>
              </w:rPr>
              <w:t>адреса</w:t>
            </w:r>
            <w:r w:rsidR="004D6E4D" w:rsidRPr="00582A3C">
              <w:rPr>
                <w:lang w:val="en-US" w:eastAsia="uk-UA"/>
              </w:rPr>
              <w:t>)</w:t>
            </w:r>
          </w:p>
          <w:p w:rsidR="004D6E4D" w:rsidRPr="00582A3C" w:rsidRDefault="004D6E4D" w:rsidP="00CA586E">
            <w:pPr>
              <w:pStyle w:val="ab"/>
              <w:tabs>
                <w:tab w:val="left" w:pos="0"/>
              </w:tabs>
              <w:spacing w:before="0" w:beforeAutospacing="0" w:after="0" w:afterAutospacing="0"/>
              <w:contextualSpacing/>
              <w:jc w:val="right"/>
              <w:rPr>
                <w:lang w:val="uk-UA" w:eastAsia="uk-UA"/>
              </w:rPr>
            </w:pPr>
          </w:p>
        </w:tc>
      </w:tr>
      <w:tr w:rsidR="004D6E4D" w:rsidRPr="0059443A" w:rsidTr="00FD0385">
        <w:trPr>
          <w:trHeight w:val="227"/>
          <w:tblCellSpacing w:w="22" w:type="dxa"/>
        </w:trPr>
        <w:tc>
          <w:tcPr>
            <w:tcW w:w="2540" w:type="pct"/>
          </w:tcPr>
          <w:p w:rsidR="004D6E4D" w:rsidRPr="0059443A" w:rsidRDefault="004D6E4D" w:rsidP="00CA586E">
            <w:pPr>
              <w:pStyle w:val="ab"/>
              <w:tabs>
                <w:tab w:val="left" w:pos="0"/>
              </w:tabs>
              <w:spacing w:before="0" w:beforeAutospacing="0" w:after="0" w:afterAutospacing="0"/>
              <w:contextualSpacing/>
              <w:rPr>
                <w:lang w:val="uk-UA" w:eastAsia="uk-UA"/>
              </w:rPr>
            </w:pPr>
          </w:p>
        </w:tc>
        <w:tc>
          <w:tcPr>
            <w:tcW w:w="2392" w:type="pct"/>
          </w:tcPr>
          <w:p w:rsidR="004D6E4D" w:rsidRPr="0059443A" w:rsidRDefault="004D6E4D" w:rsidP="00CA586E">
            <w:pPr>
              <w:pStyle w:val="ab"/>
              <w:tabs>
                <w:tab w:val="left" w:pos="0"/>
              </w:tabs>
              <w:spacing w:before="0" w:beforeAutospacing="0" w:after="0" w:afterAutospacing="0"/>
              <w:ind w:right="-1319"/>
              <w:contextualSpacing/>
              <w:jc w:val="center"/>
              <w:rPr>
                <w:lang w:val="uk-UA" w:eastAsia="uk-UA"/>
              </w:rPr>
            </w:pPr>
          </w:p>
        </w:tc>
      </w:tr>
      <w:tr w:rsidR="004D6E4D" w:rsidRPr="0059443A" w:rsidTr="00FD0385">
        <w:trPr>
          <w:tblCellSpacing w:w="22" w:type="dxa"/>
        </w:trPr>
        <w:tc>
          <w:tcPr>
            <w:tcW w:w="4954" w:type="pct"/>
            <w:gridSpan w:val="2"/>
            <w:hideMark/>
          </w:tcPr>
          <w:p w:rsidR="004D6E4D" w:rsidRPr="0059443A" w:rsidRDefault="004D6E4D" w:rsidP="00CA586E">
            <w:pPr>
              <w:pStyle w:val="ab"/>
              <w:tabs>
                <w:tab w:val="left" w:pos="0"/>
              </w:tabs>
              <w:spacing w:before="0" w:beforeAutospacing="0" w:after="0" w:afterAutospacing="0"/>
              <w:ind w:right="4492"/>
              <w:contextualSpacing/>
              <w:jc w:val="both"/>
              <w:rPr>
                <w:lang w:val="uk-UA" w:eastAsia="uk-UA"/>
              </w:rPr>
            </w:pPr>
            <w:r w:rsidRPr="0059443A">
              <w:rPr>
                <w:lang w:val="uk-UA" w:eastAsia="uk-UA"/>
              </w:rPr>
              <w:t xml:space="preserve">Постачальник:  </w:t>
            </w:r>
          </w:p>
          <w:p w:rsidR="004D6E4D" w:rsidRPr="0059443A" w:rsidRDefault="004D6E4D" w:rsidP="00CA586E">
            <w:pPr>
              <w:pStyle w:val="ab"/>
              <w:tabs>
                <w:tab w:val="left" w:pos="0"/>
              </w:tabs>
              <w:spacing w:before="0" w:beforeAutospacing="0" w:after="0" w:afterAutospacing="0"/>
              <w:ind w:right="98"/>
              <w:contextualSpacing/>
              <w:jc w:val="both"/>
              <w:rPr>
                <w:u w:val="single"/>
                <w:lang w:val="uk-UA" w:eastAsia="uk-UA"/>
              </w:rPr>
            </w:pPr>
            <w:r w:rsidRPr="0059443A">
              <w:rPr>
                <w:u w:val="single"/>
                <w:lang w:val="uk-UA" w:eastAsia="uk-UA"/>
              </w:rPr>
              <w:t>Комунальне  підприємство «КИЇВСЬКИЙ МЕТРОПОЛІТЕН»</w:t>
            </w:r>
          </w:p>
          <w:p w:rsidR="004D6E4D" w:rsidRPr="0059443A" w:rsidRDefault="004D6E4D" w:rsidP="00CA586E">
            <w:pPr>
              <w:pStyle w:val="ab"/>
              <w:tabs>
                <w:tab w:val="left" w:pos="0"/>
                <w:tab w:val="left" w:pos="1701"/>
              </w:tabs>
              <w:spacing w:before="0" w:beforeAutospacing="0" w:after="0" w:afterAutospacing="0"/>
              <w:contextualSpacing/>
              <w:jc w:val="both"/>
              <w:rPr>
                <w:lang w:val="uk-UA" w:eastAsia="uk-UA"/>
              </w:rPr>
            </w:pPr>
            <w:r w:rsidRPr="0059443A">
              <w:rPr>
                <w:lang w:val="uk-UA" w:eastAsia="uk-UA"/>
              </w:rPr>
              <w:t xml:space="preserve"> </w:t>
            </w:r>
          </w:p>
          <w:p w:rsidR="004D6E4D" w:rsidRPr="0059443A" w:rsidRDefault="004D6E4D" w:rsidP="00CA586E">
            <w:pPr>
              <w:pStyle w:val="ab"/>
              <w:tabs>
                <w:tab w:val="left" w:pos="0"/>
                <w:tab w:val="left" w:pos="1658"/>
              </w:tabs>
              <w:spacing w:before="0" w:beforeAutospacing="0" w:after="0" w:afterAutospacing="0"/>
              <w:contextualSpacing/>
              <w:rPr>
                <w:lang w:val="uk-UA" w:eastAsia="uk-UA"/>
              </w:rPr>
            </w:pPr>
            <w:r w:rsidRPr="0059443A">
              <w:rPr>
                <w:lang w:val="uk-UA" w:eastAsia="uk-UA"/>
              </w:rPr>
              <w:t>Покупець:_______________________________________________</w:t>
            </w:r>
          </w:p>
          <w:p w:rsidR="004D6E4D" w:rsidRPr="0059443A" w:rsidRDefault="004D6E4D" w:rsidP="00CA586E">
            <w:pPr>
              <w:pStyle w:val="ab"/>
              <w:tabs>
                <w:tab w:val="left" w:pos="0"/>
                <w:tab w:val="left" w:pos="1658"/>
              </w:tabs>
              <w:spacing w:before="0" w:beforeAutospacing="0" w:after="0" w:afterAutospacing="0"/>
              <w:contextualSpacing/>
              <w:rPr>
                <w:lang w:val="uk-UA" w:eastAsia="uk-UA"/>
              </w:rPr>
            </w:pPr>
            <w:r w:rsidRPr="0059443A">
              <w:rPr>
                <w:lang w:val="uk-UA" w:eastAsia="uk-UA"/>
              </w:rPr>
              <w:t>Договір від __  ______ 2021 року  № ______________.</w:t>
            </w:r>
          </w:p>
        </w:tc>
      </w:tr>
    </w:tbl>
    <w:p w:rsidR="004D6E4D" w:rsidRPr="0059443A" w:rsidRDefault="004D6E4D" w:rsidP="00CA586E">
      <w:pPr>
        <w:tabs>
          <w:tab w:val="left" w:pos="0"/>
        </w:tabs>
        <w:spacing w:after="0" w:line="240" w:lineRule="auto"/>
        <w:ind w:hanging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6E4D" w:rsidRPr="0059443A" w:rsidRDefault="004D6E4D" w:rsidP="00CA586E">
      <w:pPr>
        <w:pStyle w:val="ab"/>
        <w:tabs>
          <w:tab w:val="left" w:pos="0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59443A">
        <w:rPr>
          <w:lang w:val="uk-UA"/>
        </w:rPr>
        <w:t>Покупець визначив та оформив Протоколом випробування характеристики та показники якості партії металобрухту одержаного згідно з Транспортної накладної (товарно-транспортної накладної) серія ______   №</w:t>
      </w:r>
      <w:r w:rsidRPr="0059443A">
        <w:rPr>
          <w:u w:val="single"/>
          <w:lang w:val="uk-UA"/>
        </w:rPr>
        <w:t xml:space="preserve">   </w:t>
      </w:r>
      <w:r w:rsidRPr="0059443A">
        <w:rPr>
          <w:lang w:val="uk-UA"/>
        </w:rPr>
        <w:t xml:space="preserve"> від ___________за процедурою визначеною ДСТУ 3211:2009/ ГОСТ 1639:2009. </w:t>
      </w:r>
    </w:p>
    <w:p w:rsidR="004D6E4D" w:rsidRPr="0059443A" w:rsidRDefault="004D6E4D" w:rsidP="00CA586E">
      <w:pPr>
        <w:pStyle w:val="ab"/>
        <w:tabs>
          <w:tab w:val="left" w:pos="0"/>
        </w:tabs>
        <w:spacing w:before="0" w:beforeAutospacing="0" w:after="0" w:afterAutospacing="0"/>
        <w:contextualSpacing/>
        <w:jc w:val="both"/>
        <w:rPr>
          <w:sz w:val="16"/>
          <w:szCs w:val="16"/>
          <w:lang w:val="uk-UA"/>
        </w:rPr>
      </w:pPr>
    </w:p>
    <w:p w:rsidR="004D6E4D" w:rsidRPr="0059443A" w:rsidRDefault="004D6E4D" w:rsidP="00CA586E">
      <w:pPr>
        <w:pStyle w:val="ab"/>
        <w:tabs>
          <w:tab w:val="left" w:pos="0"/>
        </w:tabs>
        <w:spacing w:before="0" w:beforeAutospacing="0" w:after="0" w:afterAutospacing="0"/>
        <w:contextualSpacing/>
        <w:rPr>
          <w:lang w:val="uk-UA"/>
        </w:rPr>
      </w:pPr>
      <w:r w:rsidRPr="0059443A">
        <w:rPr>
          <w:lang w:val="uk-UA"/>
        </w:rPr>
        <w:t>Опис методів випробування: ________________________________________________________________________________</w:t>
      </w:r>
    </w:p>
    <w:p w:rsidR="004D6E4D" w:rsidRPr="0059443A" w:rsidRDefault="004D6E4D" w:rsidP="00CA586E">
      <w:pPr>
        <w:pStyle w:val="ab"/>
        <w:tabs>
          <w:tab w:val="left" w:pos="0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59443A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E4D" w:rsidRPr="0059443A" w:rsidRDefault="004D6E4D" w:rsidP="00CA586E">
      <w:pPr>
        <w:pStyle w:val="ab"/>
        <w:tabs>
          <w:tab w:val="left" w:pos="0"/>
        </w:tabs>
        <w:spacing w:before="0" w:beforeAutospacing="0" w:after="0" w:afterAutospacing="0"/>
        <w:contextualSpacing/>
        <w:rPr>
          <w:sz w:val="16"/>
          <w:szCs w:val="16"/>
          <w:lang w:val="uk-UA"/>
        </w:rPr>
      </w:pPr>
    </w:p>
    <w:p w:rsidR="004D6E4D" w:rsidRPr="0059443A" w:rsidRDefault="004D6E4D" w:rsidP="00CA586E">
      <w:pPr>
        <w:tabs>
          <w:tab w:val="left" w:pos="0"/>
        </w:tabs>
        <w:spacing w:after="0" w:line="240" w:lineRule="auto"/>
        <w:ind w:left="1418" w:right="1416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>Результати випробування металобрухту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21"/>
        <w:gridCol w:w="992"/>
        <w:gridCol w:w="1134"/>
        <w:gridCol w:w="6"/>
        <w:gridCol w:w="990"/>
      </w:tblGrid>
      <w:tr w:rsidR="004D6E4D" w:rsidRPr="0059443A" w:rsidTr="00FD038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  <w:p w:rsidR="004D6E4D" w:rsidRPr="0059443A" w:rsidRDefault="00CF6995" w:rsidP="00CA586E">
            <w:pPr>
              <w:tabs>
                <w:tab w:val="left" w:pos="0"/>
              </w:tabs>
              <w:spacing w:after="0" w:line="240" w:lineRule="auto"/>
              <w:ind w:left="-71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  <w:r w:rsidR="004D6E4D" w:rsidRPr="0059443A">
              <w:rPr>
                <w:rFonts w:ascii="Times New Roman" w:hAnsi="Times New Roman"/>
                <w:color w:val="000000"/>
                <w:lang w:val="uk-UA" w:eastAsia="uk-UA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Вид металобрухту згідно з  </w:t>
            </w:r>
          </w:p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ДСТУ 3211:2009/ ГОСТ 1639:2009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Вага брутто,</w:t>
            </w: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br/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Засміч., %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Вага  нетто,</w:t>
            </w:r>
          </w:p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08" w:right="-143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кг</w:t>
            </w:r>
          </w:p>
        </w:tc>
      </w:tr>
      <w:tr w:rsidR="004D6E4D" w:rsidRPr="0059443A" w:rsidTr="00FD0385">
        <w:trPr>
          <w:trHeight w:val="3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59443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</w:tr>
      <w:tr w:rsidR="004D6E4D" w:rsidRPr="0059443A" w:rsidTr="00FD0385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27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20" w:right="-143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D6E4D" w:rsidRPr="0059443A" w:rsidTr="00FD0385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27"/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20" w:right="-143"/>
              <w:contextualSpacing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4D6E4D" w:rsidRPr="0059443A" w:rsidTr="00FD0385">
        <w:trPr>
          <w:trHeight w:val="105"/>
          <w:jc w:val="center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  <w:r w:rsidRPr="0059443A">
              <w:rPr>
                <w:rFonts w:ascii="Times New Roman" w:hAnsi="Times New Roman"/>
                <w:bCs/>
                <w:color w:val="000000"/>
                <w:lang w:val="uk-UA" w:eastAsia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rPr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E4D" w:rsidRPr="0059443A" w:rsidRDefault="004D6E4D" w:rsidP="00CA586E">
            <w:pPr>
              <w:tabs>
                <w:tab w:val="left" w:pos="0"/>
              </w:tabs>
              <w:spacing w:after="0" w:line="240" w:lineRule="auto"/>
              <w:contextualSpacing/>
              <w:rPr>
                <w:lang w:val="uk-UA"/>
              </w:rPr>
            </w:pPr>
          </w:p>
        </w:tc>
      </w:tr>
    </w:tbl>
    <w:p w:rsidR="004D6E4D" w:rsidRPr="0059443A" w:rsidRDefault="004D6E4D" w:rsidP="00CA586E">
      <w:pPr>
        <w:tabs>
          <w:tab w:val="left" w:pos="0"/>
        </w:tabs>
        <w:spacing w:after="0" w:line="240" w:lineRule="auto"/>
        <w:ind w:left="1418" w:right="1416" w:firstLine="1418"/>
        <w:contextualSpacing/>
        <w:rPr>
          <w:rFonts w:ascii="Times New Roman" w:hAnsi="Times New Roman"/>
          <w:szCs w:val="28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</w:p>
    <w:p w:rsidR="004D6E4D" w:rsidRPr="0059443A" w:rsidRDefault="00816F94" w:rsidP="00CA586E">
      <w:pPr>
        <w:tabs>
          <w:tab w:val="left" w:pos="0"/>
        </w:tabs>
        <w:spacing w:after="0" w:line="240" w:lineRule="auto"/>
        <w:ind w:left="993"/>
        <w:contextualSpacing/>
        <w:rPr>
          <w:rFonts w:ascii="Times New Roman" w:hAnsi="Times New Roman"/>
          <w:szCs w:val="28"/>
          <w:lang w:val="uk-UA"/>
        </w:rPr>
      </w:pPr>
      <w:r w:rsidRPr="0059443A">
        <w:rPr>
          <w:rFonts w:ascii="Times New Roman" w:hAnsi="Times New Roman"/>
          <w:szCs w:val="28"/>
          <w:lang w:val="uk-UA"/>
        </w:rPr>
        <w:t xml:space="preserve">Від ПОКУПЦЯ:                          </w:t>
      </w:r>
      <w:r w:rsidR="004D6E4D" w:rsidRPr="0059443A">
        <w:rPr>
          <w:rFonts w:ascii="Times New Roman" w:hAnsi="Times New Roman"/>
          <w:szCs w:val="28"/>
          <w:lang w:val="uk-UA"/>
        </w:rPr>
        <w:t xml:space="preserve">  </w:t>
      </w:r>
      <w:r w:rsidR="004D6E4D" w:rsidRPr="0059443A">
        <w:rPr>
          <w:rFonts w:ascii="Times New Roman" w:hAnsi="Times New Roman"/>
          <w:sz w:val="24"/>
          <w:szCs w:val="24"/>
          <w:lang w:val="uk-UA"/>
        </w:rPr>
        <w:t>__________ (підпис)   ____________ (П.І.Б.)</w:t>
      </w:r>
      <w:r w:rsidR="004D6E4D" w:rsidRPr="0059443A">
        <w:rPr>
          <w:rFonts w:ascii="Times New Roman" w:hAnsi="Times New Roman"/>
          <w:szCs w:val="28"/>
          <w:lang w:val="uk-UA"/>
        </w:rPr>
        <w:t xml:space="preserve">  </w:t>
      </w:r>
    </w:p>
    <w:p w:rsidR="004D6E4D" w:rsidRPr="0059443A" w:rsidRDefault="004D6E4D" w:rsidP="00CA586E">
      <w:pPr>
        <w:tabs>
          <w:tab w:val="left" w:pos="0"/>
        </w:tabs>
        <w:spacing w:after="0" w:line="240" w:lineRule="auto"/>
        <w:ind w:left="993"/>
        <w:contextualSpacing/>
        <w:rPr>
          <w:rFonts w:ascii="Times New Roman" w:hAnsi="Times New Roman"/>
          <w:sz w:val="24"/>
          <w:szCs w:val="24"/>
          <w:lang w:val="uk-UA"/>
        </w:rPr>
      </w:pPr>
      <w:r w:rsidRPr="0059443A">
        <w:rPr>
          <w:rFonts w:ascii="Times New Roman" w:hAnsi="Times New Roman"/>
          <w:szCs w:val="28"/>
          <w:lang w:val="uk-UA"/>
        </w:rPr>
        <w:t xml:space="preserve">                              </w:t>
      </w:r>
      <w:r w:rsidRPr="0059443A">
        <w:rPr>
          <w:rFonts w:ascii="Times New Roman" w:hAnsi="Times New Roman"/>
          <w:sz w:val="20"/>
          <w:szCs w:val="20"/>
          <w:lang w:val="uk-UA"/>
        </w:rPr>
        <w:t>(Керівник або уповноважена особа Покупця)</w:t>
      </w:r>
      <w:r w:rsidRPr="0059443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D6E4D" w:rsidRPr="0059443A" w:rsidRDefault="004D6E4D" w:rsidP="00CA586E">
      <w:pPr>
        <w:tabs>
          <w:tab w:val="left" w:pos="0"/>
        </w:tabs>
        <w:spacing w:after="0" w:line="240" w:lineRule="auto"/>
        <w:ind w:left="993"/>
        <w:contextualSpacing/>
        <w:rPr>
          <w:rFonts w:ascii="Times New Roman" w:hAnsi="Times New Roman"/>
          <w:sz w:val="20"/>
          <w:szCs w:val="20"/>
          <w:lang w:val="uk-UA"/>
        </w:rPr>
      </w:pPr>
      <w:r w:rsidRPr="0059443A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__________ (підпис)   ____________ (П.І.Б.)                                                                      </w:t>
      </w:r>
      <w:r w:rsidRPr="0059443A">
        <w:rPr>
          <w:rFonts w:ascii="Times New Roman" w:hAnsi="Times New Roman"/>
          <w:sz w:val="20"/>
          <w:szCs w:val="20"/>
          <w:lang w:val="uk-UA"/>
        </w:rPr>
        <w:t>(Керівник або уповноважена особа підрозділу Постачальника, утворювача метало</w:t>
      </w:r>
      <w:r w:rsidRPr="0059443A">
        <w:rPr>
          <w:rFonts w:ascii="Times New Roman" w:hAnsi="Times New Roman"/>
          <w:sz w:val="20"/>
          <w:szCs w:val="20"/>
        </w:rPr>
        <w:t>брухту</w:t>
      </w:r>
      <w:r w:rsidRPr="0059443A">
        <w:rPr>
          <w:rFonts w:ascii="Times New Roman" w:hAnsi="Times New Roman"/>
          <w:sz w:val="20"/>
          <w:szCs w:val="20"/>
          <w:lang w:val="uk-UA"/>
        </w:rPr>
        <w:t xml:space="preserve">)  </w:t>
      </w:r>
    </w:p>
    <w:p w:rsidR="004D6E4D" w:rsidRDefault="004D6E4D" w:rsidP="00CA586E">
      <w:pPr>
        <w:tabs>
          <w:tab w:val="left" w:pos="0"/>
        </w:tabs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F6995" w:rsidRDefault="00CF6995" w:rsidP="00CA586E">
      <w:pPr>
        <w:tabs>
          <w:tab w:val="left" w:pos="0"/>
        </w:tabs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F6995" w:rsidRPr="0059443A" w:rsidRDefault="00CF6995" w:rsidP="00CA586E">
      <w:pPr>
        <w:tabs>
          <w:tab w:val="left" w:pos="0"/>
        </w:tabs>
        <w:spacing w:after="0" w:line="240" w:lineRule="auto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4658"/>
        <w:gridCol w:w="445"/>
        <w:gridCol w:w="4536"/>
      </w:tblGrid>
      <w:tr w:rsidR="004D6E4D" w:rsidRPr="0059443A" w:rsidTr="00CF6995">
        <w:trPr>
          <w:trHeight w:val="20"/>
        </w:trPr>
        <w:tc>
          <w:tcPr>
            <w:tcW w:w="2416" w:type="pct"/>
            <w:vAlign w:val="center"/>
            <w:hideMark/>
          </w:tcPr>
          <w:p w:rsidR="004D6E4D" w:rsidRPr="0059443A" w:rsidRDefault="004D6E4D" w:rsidP="00CF6995">
            <w:pPr>
              <w:tabs>
                <w:tab w:val="left" w:pos="0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231" w:type="pct"/>
            <w:vAlign w:val="center"/>
          </w:tcPr>
          <w:p w:rsidR="004D6E4D" w:rsidRPr="0059443A" w:rsidRDefault="004D6E4D" w:rsidP="00CF699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3" w:type="pct"/>
            <w:vAlign w:val="center"/>
            <w:hideMark/>
          </w:tcPr>
          <w:p w:rsidR="004D6E4D" w:rsidRPr="0059443A" w:rsidRDefault="004D6E4D" w:rsidP="00CF6995">
            <w:pPr>
              <w:tabs>
                <w:tab w:val="left" w:pos="0"/>
                <w:tab w:val="left" w:pos="46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43A"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</w:p>
        </w:tc>
      </w:tr>
    </w:tbl>
    <w:p w:rsidR="004D6E4D" w:rsidRPr="0059443A" w:rsidRDefault="004D6E4D" w:rsidP="00CA586E">
      <w:pPr>
        <w:tabs>
          <w:tab w:val="left" w:pos="0"/>
        </w:tabs>
        <w:spacing w:after="0"/>
        <w:ind w:left="3969"/>
        <w:rPr>
          <w:rFonts w:ascii="Times New Roman" w:hAnsi="Times New Roman"/>
          <w:sz w:val="20"/>
          <w:szCs w:val="20"/>
          <w:lang w:val="uk-UA"/>
        </w:rPr>
        <w:sectPr w:rsidR="004D6E4D" w:rsidRPr="0059443A" w:rsidSect="004D6E4D">
          <w:footerReference w:type="default" r:id="rId8"/>
          <w:pgSz w:w="11906" w:h="16838"/>
          <w:pgMar w:top="1134" w:right="567" w:bottom="822" w:left="1701" w:header="709" w:footer="709" w:gutter="0"/>
          <w:cols w:space="709"/>
          <w:docGrid w:linePitch="360"/>
        </w:sectPr>
      </w:pPr>
    </w:p>
    <w:p w:rsidR="00FC2189" w:rsidRDefault="00FC2189" w:rsidP="00CA586E">
      <w:pPr>
        <w:tabs>
          <w:tab w:val="left" w:pos="0"/>
        </w:tabs>
        <w:spacing w:after="0"/>
        <w:ind w:left="3969"/>
      </w:pPr>
      <w:r w:rsidRPr="004C4F9C">
        <w:rPr>
          <w:rFonts w:ascii="Times New Roman" w:hAnsi="Times New Roman"/>
          <w:sz w:val="20"/>
          <w:szCs w:val="20"/>
          <w:lang w:val="uk-UA"/>
        </w:rPr>
        <w:lastRenderedPageBreak/>
        <w:t xml:space="preserve">  </w:t>
      </w:r>
    </w:p>
    <w:sectPr w:rsidR="00FC2189" w:rsidSect="004D6E4D">
      <w:type w:val="continuous"/>
      <w:pgSz w:w="11906" w:h="16838"/>
      <w:pgMar w:top="1134" w:right="567" w:bottom="822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1A" w:rsidRDefault="00DC201A" w:rsidP="00FF5A30">
      <w:pPr>
        <w:spacing w:after="0" w:line="240" w:lineRule="auto"/>
      </w:pPr>
      <w:r>
        <w:separator/>
      </w:r>
    </w:p>
  </w:endnote>
  <w:endnote w:type="continuationSeparator" w:id="0">
    <w:p w:rsidR="00DC201A" w:rsidRDefault="00DC201A" w:rsidP="00FF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30" w:rsidRDefault="000C0D75">
    <w:pPr>
      <w:pStyle w:val="af0"/>
      <w:jc w:val="right"/>
    </w:pPr>
    <w:r>
      <w:fldChar w:fldCharType="begin"/>
    </w:r>
    <w:r w:rsidR="00FF5A30">
      <w:instrText>PAGE   \* MERGEFORMAT</w:instrText>
    </w:r>
    <w:r>
      <w:fldChar w:fldCharType="separate"/>
    </w:r>
    <w:r w:rsidR="0066542E">
      <w:rPr>
        <w:noProof/>
      </w:rPr>
      <w:t>6</w:t>
    </w:r>
    <w:r>
      <w:fldChar w:fldCharType="end"/>
    </w:r>
  </w:p>
  <w:p w:rsidR="00FF5A30" w:rsidRDefault="00FF5A3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1A" w:rsidRDefault="00DC201A" w:rsidP="00FF5A30">
      <w:pPr>
        <w:spacing w:after="0" w:line="240" w:lineRule="auto"/>
      </w:pPr>
      <w:r>
        <w:separator/>
      </w:r>
    </w:p>
  </w:footnote>
  <w:footnote w:type="continuationSeparator" w:id="0">
    <w:p w:rsidR="00DC201A" w:rsidRDefault="00DC201A" w:rsidP="00FF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18F9"/>
    <w:multiLevelType w:val="hybridMultilevel"/>
    <w:tmpl w:val="B726C942"/>
    <w:lvl w:ilvl="0" w:tplc="BF469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87A8C"/>
    <w:multiLevelType w:val="multilevel"/>
    <w:tmpl w:val="FAE820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 w15:restartNumberingAfterBreak="0">
    <w:nsid w:val="34431F11"/>
    <w:multiLevelType w:val="hybridMultilevel"/>
    <w:tmpl w:val="F3943976"/>
    <w:lvl w:ilvl="0" w:tplc="D1426F22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037E3A"/>
    <w:multiLevelType w:val="hybridMultilevel"/>
    <w:tmpl w:val="58927320"/>
    <w:lvl w:ilvl="0" w:tplc="0D5CF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A776BD"/>
    <w:multiLevelType w:val="hybridMultilevel"/>
    <w:tmpl w:val="2D92A4A8"/>
    <w:lvl w:ilvl="0" w:tplc="9B220E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57B0CBF"/>
    <w:multiLevelType w:val="hybridMultilevel"/>
    <w:tmpl w:val="4A8099DA"/>
    <w:lvl w:ilvl="0" w:tplc="CDF82A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A7F122C"/>
    <w:multiLevelType w:val="hybridMultilevel"/>
    <w:tmpl w:val="AF443616"/>
    <w:lvl w:ilvl="0" w:tplc="A2BEEC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CBF"/>
    <w:multiLevelType w:val="hybridMultilevel"/>
    <w:tmpl w:val="ACD2730A"/>
    <w:lvl w:ilvl="0" w:tplc="C4A8EAB4">
      <w:start w:val="1"/>
      <w:numFmt w:val="decimal"/>
      <w:pStyle w:val="a"/>
      <w:lvlText w:val="%1."/>
      <w:lvlJc w:val="center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1" w:tplc="86420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001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42D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701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7BC8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921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0AB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047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6378437D"/>
    <w:multiLevelType w:val="hybridMultilevel"/>
    <w:tmpl w:val="FE9E9786"/>
    <w:lvl w:ilvl="0" w:tplc="7018D452">
      <w:start w:val="17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C8"/>
    <w:rsid w:val="00003F38"/>
    <w:rsid w:val="0001560E"/>
    <w:rsid w:val="00020B0D"/>
    <w:rsid w:val="00023AE7"/>
    <w:rsid w:val="00025B02"/>
    <w:rsid w:val="000335FF"/>
    <w:rsid w:val="00033ACB"/>
    <w:rsid w:val="0004344A"/>
    <w:rsid w:val="0005287E"/>
    <w:rsid w:val="00056E2A"/>
    <w:rsid w:val="0006317C"/>
    <w:rsid w:val="00071A48"/>
    <w:rsid w:val="00077FAF"/>
    <w:rsid w:val="00092F18"/>
    <w:rsid w:val="00092FC7"/>
    <w:rsid w:val="000B4793"/>
    <w:rsid w:val="000C0D75"/>
    <w:rsid w:val="000F51B7"/>
    <w:rsid w:val="001126D2"/>
    <w:rsid w:val="00117D88"/>
    <w:rsid w:val="001213A0"/>
    <w:rsid w:val="0016038E"/>
    <w:rsid w:val="00176AB7"/>
    <w:rsid w:val="00182C28"/>
    <w:rsid w:val="00197767"/>
    <w:rsid w:val="001A49EC"/>
    <w:rsid w:val="001A4DED"/>
    <w:rsid w:val="001B3FC6"/>
    <w:rsid w:val="001B614E"/>
    <w:rsid w:val="001C05FE"/>
    <w:rsid w:val="001C4DEE"/>
    <w:rsid w:val="001F3427"/>
    <w:rsid w:val="002001D7"/>
    <w:rsid w:val="00203376"/>
    <w:rsid w:val="00212170"/>
    <w:rsid w:val="00214C99"/>
    <w:rsid w:val="002177CE"/>
    <w:rsid w:val="00220BF3"/>
    <w:rsid w:val="002300E7"/>
    <w:rsid w:val="00232234"/>
    <w:rsid w:val="00234DEB"/>
    <w:rsid w:val="00236B14"/>
    <w:rsid w:val="002821C3"/>
    <w:rsid w:val="002857B8"/>
    <w:rsid w:val="00291EAC"/>
    <w:rsid w:val="00294369"/>
    <w:rsid w:val="002C2F02"/>
    <w:rsid w:val="002E03A2"/>
    <w:rsid w:val="002E1A9F"/>
    <w:rsid w:val="002F4772"/>
    <w:rsid w:val="00327AF9"/>
    <w:rsid w:val="003400F0"/>
    <w:rsid w:val="003406C6"/>
    <w:rsid w:val="003531BC"/>
    <w:rsid w:val="00367C95"/>
    <w:rsid w:val="00374006"/>
    <w:rsid w:val="003A07F4"/>
    <w:rsid w:val="003C626D"/>
    <w:rsid w:val="003D0DA1"/>
    <w:rsid w:val="003D1D05"/>
    <w:rsid w:val="003D5C13"/>
    <w:rsid w:val="003D780E"/>
    <w:rsid w:val="003E4341"/>
    <w:rsid w:val="003E714D"/>
    <w:rsid w:val="003F48CD"/>
    <w:rsid w:val="00425E8B"/>
    <w:rsid w:val="00435197"/>
    <w:rsid w:val="00444BC3"/>
    <w:rsid w:val="0044721A"/>
    <w:rsid w:val="00456CCA"/>
    <w:rsid w:val="0047019A"/>
    <w:rsid w:val="004739C3"/>
    <w:rsid w:val="00475534"/>
    <w:rsid w:val="004B1C04"/>
    <w:rsid w:val="004B7080"/>
    <w:rsid w:val="004C4F9C"/>
    <w:rsid w:val="004D4808"/>
    <w:rsid w:val="004D6E4D"/>
    <w:rsid w:val="004D6F98"/>
    <w:rsid w:val="004E1655"/>
    <w:rsid w:val="004E4131"/>
    <w:rsid w:val="004F3D20"/>
    <w:rsid w:val="004F6300"/>
    <w:rsid w:val="00517E69"/>
    <w:rsid w:val="00543EAD"/>
    <w:rsid w:val="00582A3C"/>
    <w:rsid w:val="0059443A"/>
    <w:rsid w:val="005A18F4"/>
    <w:rsid w:val="005A41D1"/>
    <w:rsid w:val="005B7003"/>
    <w:rsid w:val="005C3BF0"/>
    <w:rsid w:val="005C7730"/>
    <w:rsid w:val="005D4C38"/>
    <w:rsid w:val="005E21AE"/>
    <w:rsid w:val="005E3BD2"/>
    <w:rsid w:val="005F12CE"/>
    <w:rsid w:val="005F5269"/>
    <w:rsid w:val="00605247"/>
    <w:rsid w:val="00605DC3"/>
    <w:rsid w:val="006061E6"/>
    <w:rsid w:val="006336D2"/>
    <w:rsid w:val="00644C14"/>
    <w:rsid w:val="0066542E"/>
    <w:rsid w:val="00686FF2"/>
    <w:rsid w:val="00694FB9"/>
    <w:rsid w:val="006A72E2"/>
    <w:rsid w:val="006B707B"/>
    <w:rsid w:val="006C30C8"/>
    <w:rsid w:val="006D06D8"/>
    <w:rsid w:val="006D5778"/>
    <w:rsid w:val="006E329E"/>
    <w:rsid w:val="006F5FD5"/>
    <w:rsid w:val="00707F5D"/>
    <w:rsid w:val="00715AD8"/>
    <w:rsid w:val="00716027"/>
    <w:rsid w:val="00726D20"/>
    <w:rsid w:val="00741EEA"/>
    <w:rsid w:val="007516E8"/>
    <w:rsid w:val="007517CD"/>
    <w:rsid w:val="0077089D"/>
    <w:rsid w:val="007944DE"/>
    <w:rsid w:val="007E7EEB"/>
    <w:rsid w:val="00800A27"/>
    <w:rsid w:val="0080455F"/>
    <w:rsid w:val="00816F94"/>
    <w:rsid w:val="00820FA3"/>
    <w:rsid w:val="008252AF"/>
    <w:rsid w:val="00837276"/>
    <w:rsid w:val="00851880"/>
    <w:rsid w:val="0086460D"/>
    <w:rsid w:val="00882828"/>
    <w:rsid w:val="008859DB"/>
    <w:rsid w:val="008B70BF"/>
    <w:rsid w:val="008C5B6A"/>
    <w:rsid w:val="008E6644"/>
    <w:rsid w:val="008E699F"/>
    <w:rsid w:val="008F4424"/>
    <w:rsid w:val="00905A87"/>
    <w:rsid w:val="00907C97"/>
    <w:rsid w:val="00913EF5"/>
    <w:rsid w:val="00914538"/>
    <w:rsid w:val="0092145A"/>
    <w:rsid w:val="0096308C"/>
    <w:rsid w:val="0096539C"/>
    <w:rsid w:val="0097371D"/>
    <w:rsid w:val="009B120F"/>
    <w:rsid w:val="009D32F0"/>
    <w:rsid w:val="00A11101"/>
    <w:rsid w:val="00A15EC3"/>
    <w:rsid w:val="00A16ECF"/>
    <w:rsid w:val="00A210D3"/>
    <w:rsid w:val="00A26579"/>
    <w:rsid w:val="00A33D42"/>
    <w:rsid w:val="00A52077"/>
    <w:rsid w:val="00A80483"/>
    <w:rsid w:val="00A839E4"/>
    <w:rsid w:val="00AB5F04"/>
    <w:rsid w:val="00AC2FD2"/>
    <w:rsid w:val="00AC7E23"/>
    <w:rsid w:val="00AD0DE5"/>
    <w:rsid w:val="00AD7F52"/>
    <w:rsid w:val="00AE365B"/>
    <w:rsid w:val="00AE57B2"/>
    <w:rsid w:val="00AF16E9"/>
    <w:rsid w:val="00B11D67"/>
    <w:rsid w:val="00B15D6D"/>
    <w:rsid w:val="00B36295"/>
    <w:rsid w:val="00B4151B"/>
    <w:rsid w:val="00B84113"/>
    <w:rsid w:val="00BB261D"/>
    <w:rsid w:val="00BB34A6"/>
    <w:rsid w:val="00BB5AA8"/>
    <w:rsid w:val="00BC260B"/>
    <w:rsid w:val="00BD5608"/>
    <w:rsid w:val="00BF3362"/>
    <w:rsid w:val="00BF3854"/>
    <w:rsid w:val="00BF3A5A"/>
    <w:rsid w:val="00BF468F"/>
    <w:rsid w:val="00C05899"/>
    <w:rsid w:val="00C30A31"/>
    <w:rsid w:val="00C63BC4"/>
    <w:rsid w:val="00C80E7A"/>
    <w:rsid w:val="00C86D11"/>
    <w:rsid w:val="00C91750"/>
    <w:rsid w:val="00C92CC6"/>
    <w:rsid w:val="00C94860"/>
    <w:rsid w:val="00CA3156"/>
    <w:rsid w:val="00CA586E"/>
    <w:rsid w:val="00CB2EF0"/>
    <w:rsid w:val="00CB3DE3"/>
    <w:rsid w:val="00CB6606"/>
    <w:rsid w:val="00CB6E12"/>
    <w:rsid w:val="00CB7C78"/>
    <w:rsid w:val="00CC0295"/>
    <w:rsid w:val="00CC0C91"/>
    <w:rsid w:val="00CC21C3"/>
    <w:rsid w:val="00CD0AC0"/>
    <w:rsid w:val="00CF65F5"/>
    <w:rsid w:val="00CF6995"/>
    <w:rsid w:val="00D00602"/>
    <w:rsid w:val="00D040B2"/>
    <w:rsid w:val="00D10D8F"/>
    <w:rsid w:val="00D11705"/>
    <w:rsid w:val="00D22161"/>
    <w:rsid w:val="00D2220E"/>
    <w:rsid w:val="00D52F21"/>
    <w:rsid w:val="00D55304"/>
    <w:rsid w:val="00D8404F"/>
    <w:rsid w:val="00D90A86"/>
    <w:rsid w:val="00DA25D9"/>
    <w:rsid w:val="00DA58B1"/>
    <w:rsid w:val="00DB3B86"/>
    <w:rsid w:val="00DB7D5B"/>
    <w:rsid w:val="00DC201A"/>
    <w:rsid w:val="00DE137B"/>
    <w:rsid w:val="00DE20D5"/>
    <w:rsid w:val="00DF5B4D"/>
    <w:rsid w:val="00E12151"/>
    <w:rsid w:val="00E21BA0"/>
    <w:rsid w:val="00E3532D"/>
    <w:rsid w:val="00E4241D"/>
    <w:rsid w:val="00E43BC8"/>
    <w:rsid w:val="00E509E1"/>
    <w:rsid w:val="00E52EAE"/>
    <w:rsid w:val="00E573D4"/>
    <w:rsid w:val="00E74F29"/>
    <w:rsid w:val="00E7693B"/>
    <w:rsid w:val="00E76F63"/>
    <w:rsid w:val="00E84C34"/>
    <w:rsid w:val="00E870BC"/>
    <w:rsid w:val="00E954A5"/>
    <w:rsid w:val="00EF294B"/>
    <w:rsid w:val="00EF586E"/>
    <w:rsid w:val="00F063D0"/>
    <w:rsid w:val="00F25202"/>
    <w:rsid w:val="00F31E85"/>
    <w:rsid w:val="00F5368D"/>
    <w:rsid w:val="00F76C0A"/>
    <w:rsid w:val="00F95682"/>
    <w:rsid w:val="00FB44C9"/>
    <w:rsid w:val="00FC2189"/>
    <w:rsid w:val="00FD4DFB"/>
    <w:rsid w:val="00FD5417"/>
    <w:rsid w:val="00FD7AF4"/>
    <w:rsid w:val="00FE35CC"/>
    <w:rsid w:val="00FE7D97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983EA-EC4D-4D7F-8424-511E154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BC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43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E43BC8"/>
    <w:rPr>
      <w:sz w:val="22"/>
      <w:szCs w:val="22"/>
      <w:lang w:val="ru-RU" w:eastAsia="en-US"/>
    </w:rPr>
  </w:style>
  <w:style w:type="paragraph" w:styleId="a6">
    <w:name w:val="List Paragraph"/>
    <w:basedOn w:val="a0"/>
    <w:uiPriority w:val="99"/>
    <w:qFormat/>
    <w:rsid w:val="00E43BC8"/>
    <w:pPr>
      <w:ind w:left="720"/>
      <w:contextualSpacing/>
    </w:pPr>
    <w:rPr>
      <w:rFonts w:eastAsia="Times New Roman"/>
      <w:lang w:eastAsia="ru-RU"/>
    </w:rPr>
  </w:style>
  <w:style w:type="paragraph" w:customStyle="1" w:styleId="a7">
    <w:name w:val="Стиль"/>
    <w:uiPriority w:val="99"/>
    <w:rsid w:val="00E43B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uiPriority w:val="99"/>
    <w:semiHidden/>
    <w:rsid w:val="00E43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locked/>
    <w:rsid w:val="00E43BC8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BodyTextChar">
    <w:name w:val="Body Text Char"/>
    <w:uiPriority w:val="99"/>
    <w:locked/>
    <w:rsid w:val="00E43BC8"/>
    <w:rPr>
      <w:sz w:val="24"/>
      <w:lang w:val="uk-UA" w:eastAsia="ru-RU"/>
    </w:rPr>
  </w:style>
  <w:style w:type="paragraph" w:styleId="a8">
    <w:name w:val="Body Text"/>
    <w:basedOn w:val="a0"/>
    <w:link w:val="a9"/>
    <w:uiPriority w:val="99"/>
    <w:rsid w:val="00E43BC8"/>
    <w:pPr>
      <w:spacing w:after="0" w:line="240" w:lineRule="auto"/>
      <w:jc w:val="both"/>
    </w:pPr>
    <w:rPr>
      <w:sz w:val="24"/>
      <w:szCs w:val="20"/>
      <w:lang w:val="uk-UA" w:eastAsia="ru-RU"/>
    </w:rPr>
  </w:style>
  <w:style w:type="character" w:customStyle="1" w:styleId="BodyTextChar1">
    <w:name w:val="Body Text Char1"/>
    <w:uiPriority w:val="99"/>
    <w:semiHidden/>
    <w:rsid w:val="00A47B2A"/>
    <w:rPr>
      <w:lang w:val="ru-RU"/>
    </w:rPr>
  </w:style>
  <w:style w:type="character" w:customStyle="1" w:styleId="a9">
    <w:name w:val="Основной текст Знак"/>
    <w:link w:val="a8"/>
    <w:uiPriority w:val="99"/>
    <w:semiHidden/>
    <w:locked/>
    <w:rsid w:val="00E43BC8"/>
    <w:rPr>
      <w:rFonts w:cs="Times New Roman"/>
    </w:rPr>
  </w:style>
  <w:style w:type="character" w:styleId="aa">
    <w:name w:val="Hyperlink"/>
    <w:uiPriority w:val="99"/>
    <w:rsid w:val="00E43BC8"/>
    <w:rPr>
      <w:rFonts w:cs="Times New Roman"/>
      <w:color w:val="0000FF"/>
      <w:u w:val="single"/>
    </w:rPr>
  </w:style>
  <w:style w:type="paragraph" w:customStyle="1" w:styleId="Oaeno">
    <w:name w:val="Oaeno"/>
    <w:uiPriority w:val="99"/>
    <w:rsid w:val="00E43BC8"/>
    <w:pPr>
      <w:widowControl w:val="0"/>
      <w:spacing w:line="210" w:lineRule="atLeast"/>
      <w:ind w:firstLine="454"/>
      <w:jc w:val="both"/>
    </w:pPr>
    <w:rPr>
      <w:rFonts w:ascii="Times New Roman" w:eastAsia="Times New Roman" w:hAnsi="Times New Roman"/>
      <w:color w:val="000000"/>
      <w:lang w:val="en-US" w:eastAsia="ru-RU"/>
    </w:rPr>
  </w:style>
  <w:style w:type="paragraph" w:styleId="ab">
    <w:name w:val="Normal (Web)"/>
    <w:basedOn w:val="a0"/>
    <w:uiPriority w:val="99"/>
    <w:rsid w:val="00E4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4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43BC8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FF5A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F5A30"/>
    <w:rPr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FF5A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F5A30"/>
    <w:rPr>
      <w:sz w:val="22"/>
      <w:szCs w:val="22"/>
      <w:lang w:eastAsia="en-US"/>
    </w:rPr>
  </w:style>
  <w:style w:type="paragraph" w:customStyle="1" w:styleId="a">
    <w:name w:val="№ СТАТТЯ"/>
    <w:basedOn w:val="a0"/>
    <w:link w:val="af2"/>
    <w:qFormat/>
    <w:rsid w:val="00CA586E"/>
    <w:pPr>
      <w:numPr>
        <w:numId w:val="6"/>
      </w:numPr>
      <w:tabs>
        <w:tab w:val="clear" w:pos="2771"/>
        <w:tab w:val="center" w:pos="0"/>
      </w:tabs>
      <w:spacing w:after="0" w:line="240" w:lineRule="auto"/>
      <w:ind w:left="0" w:firstLine="0"/>
      <w:jc w:val="center"/>
    </w:pPr>
    <w:rPr>
      <w:rFonts w:ascii="Times New Roman" w:hAnsi="Times New Roman"/>
      <w:caps/>
      <w:sz w:val="24"/>
      <w:szCs w:val="24"/>
      <w:lang w:val="uk-UA"/>
    </w:rPr>
  </w:style>
  <w:style w:type="character" w:customStyle="1" w:styleId="af2">
    <w:name w:val="№ СТАТТЯ Знак"/>
    <w:basedOn w:val="a1"/>
    <w:link w:val="a"/>
    <w:rsid w:val="00CA586E"/>
    <w:rPr>
      <w:rFonts w:ascii="Times New Roman" w:hAnsi="Times New Roman"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B454-402B-4827-9783-983F742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N.Goncharuk</dc:creator>
  <cp:lastModifiedBy>Viktoriia Korin</cp:lastModifiedBy>
  <cp:revision>4</cp:revision>
  <cp:lastPrinted>2021-10-04T07:03:00Z</cp:lastPrinted>
  <dcterms:created xsi:type="dcterms:W3CDTF">2021-09-29T13:43:00Z</dcterms:created>
  <dcterms:modified xsi:type="dcterms:W3CDTF">2021-10-06T08:47:00Z</dcterms:modified>
</cp:coreProperties>
</file>