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E5" w:rsidRDefault="00F623E5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вартості пропозиції учасника має бути включено:</w:t>
      </w:r>
    </w:p>
    <w:p w:rsidR="00F623E5" w:rsidRDefault="00F623E5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Порізка металобрухту </w:t>
      </w:r>
      <w:r w:rsidR="007419C9">
        <w:rPr>
          <w:rFonts w:ascii="Times New Roman" w:hAnsi="Times New Roman" w:cs="Times New Roman"/>
          <w:sz w:val="28"/>
          <w:szCs w:val="28"/>
          <w:lang w:val="uk-UA"/>
        </w:rPr>
        <w:t xml:space="preserve">(на території замовника) </w:t>
      </w:r>
      <w:r>
        <w:rPr>
          <w:rFonts w:ascii="Times New Roman" w:hAnsi="Times New Roman" w:cs="Times New Roman"/>
          <w:sz w:val="28"/>
          <w:szCs w:val="28"/>
          <w:lang w:val="uk-UA"/>
        </w:rPr>
        <w:t>до розмірів, які необхідні для здійснення його завантаження в транспортних засіб;</w:t>
      </w:r>
    </w:p>
    <w:p w:rsidR="001E0072" w:rsidRDefault="001E0072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Сортування металобрухту;</w:t>
      </w:r>
    </w:p>
    <w:p w:rsidR="00F623E5" w:rsidRDefault="007419C9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Завантаження металобрухту в транспортний засіб учасника;</w:t>
      </w:r>
    </w:p>
    <w:p w:rsidR="007419C9" w:rsidRDefault="007419C9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Транспортування металобрухту з території замовника до місця його приймання;</w:t>
      </w:r>
    </w:p>
    <w:p w:rsidR="007419C9" w:rsidRDefault="001E0072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витрати учасника пов’язані з вивезенням металобрухту замовника з вказаного місця його знаходження.</w:t>
      </w:r>
    </w:p>
    <w:p w:rsidR="001E0072" w:rsidRDefault="001E0072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Обсяги, зазначені в оголошенні є орієнтовними, та остаточно визначаються після його зваж</w:t>
      </w:r>
      <w:r w:rsidR="005A5119">
        <w:rPr>
          <w:rFonts w:ascii="Times New Roman" w:hAnsi="Times New Roman" w:cs="Times New Roman"/>
          <w:sz w:val="28"/>
          <w:szCs w:val="28"/>
          <w:lang w:val="uk-UA"/>
        </w:rPr>
        <w:t>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70B2D">
        <w:rPr>
          <w:rFonts w:ascii="Times New Roman" w:hAnsi="Times New Roman" w:cs="Times New Roman"/>
          <w:sz w:val="28"/>
          <w:szCs w:val="28"/>
          <w:lang w:val="uk-UA"/>
        </w:rPr>
        <w:t>, під час якого складається двосторонній акт.</w:t>
      </w:r>
    </w:p>
    <w:p w:rsidR="00B70B2D" w:rsidRDefault="00D160F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 металобрухту, вказані в оголошенні є орієнтовними, та можуть бути зменшені після здійснення контрольного зваж</w:t>
      </w:r>
      <w:r w:rsidR="005A5119">
        <w:rPr>
          <w:rFonts w:ascii="Times New Roman" w:hAnsi="Times New Roman" w:cs="Times New Roman"/>
          <w:sz w:val="28"/>
          <w:szCs w:val="28"/>
          <w:lang w:val="uk-UA"/>
        </w:rPr>
        <w:t>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D160FE" w:rsidRDefault="002709E2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Обсяги металобрухту вказані в оголошенні передбачають не одноразове виконання договору, металобрухт має бути вивезено </w:t>
      </w:r>
      <w:r w:rsidR="008C49EB">
        <w:rPr>
          <w:rFonts w:ascii="Times New Roman" w:hAnsi="Times New Roman" w:cs="Times New Roman"/>
          <w:sz w:val="28"/>
          <w:szCs w:val="28"/>
          <w:lang w:val="uk-UA"/>
        </w:rPr>
        <w:t>згідно заявок Замовника за потребою.</w:t>
      </w:r>
    </w:p>
    <w:p w:rsidR="00A54A55" w:rsidRDefault="00A54A55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з переможцем публічних торгів укладатиметься за проектом, наведеним у складі оголошення.</w:t>
      </w:r>
    </w:p>
    <w:p w:rsidR="00F623E5" w:rsidRDefault="00F623E5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28D" w:rsidRDefault="007A732C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публічних торгів вважається учасник, що подав 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>найвищу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цінову п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 xml:space="preserve">ропозицію за лот, а у разі </w:t>
      </w:r>
      <w:r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 xml:space="preserve">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0F5149" w:rsidRDefault="0060090C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Підприємство, яке ініціювало</w:t>
      </w:r>
      <w:r w:rsidR="0077588B">
        <w:rPr>
          <w:rFonts w:ascii="Times New Roman" w:hAnsi="Times New Roman" w:cs="Times New Roman"/>
          <w:sz w:val="28"/>
          <w:szCs w:val="28"/>
          <w:lang w:val="uk-UA"/>
        </w:rPr>
        <w:t xml:space="preserve"> процедуру реалізаці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7588B">
        <w:rPr>
          <w:rFonts w:ascii="Times New Roman" w:hAnsi="Times New Roman" w:cs="Times New Roman"/>
          <w:sz w:val="28"/>
          <w:szCs w:val="28"/>
          <w:lang w:val="uk-UA"/>
        </w:rPr>
        <w:t>, у строк, що становить не більше 10 (десяти робочих днів з моменту закінчення електронного аукціону та оприлюднення протоколу публічних торгів, затвердженого Замовником</w:t>
      </w:r>
      <w:r w:rsidR="00097E11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77588B">
        <w:rPr>
          <w:rFonts w:ascii="Times New Roman" w:hAnsi="Times New Roman" w:cs="Times New Roman"/>
          <w:sz w:val="28"/>
          <w:szCs w:val="28"/>
          <w:lang w:val="uk-UA"/>
        </w:rPr>
        <w:t xml:space="preserve"> в якому визначено переможця публічних торгів, підписує договір на реалізацію ТМЦ з переможцем публічних торгів з дотриманням розпорядчих документів підприємства та чинного законодавства України.</w:t>
      </w:r>
    </w:p>
    <w:p w:rsidR="00752467" w:rsidRDefault="00752467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175F23" w:rsidRDefault="00175F23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F23" w:rsidRDefault="00175F23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що надає Учасник для укладення договору (завірені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 xml:space="preserve"> копії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ом):</w:t>
      </w:r>
    </w:p>
    <w:p w:rsidR="00175F23" w:rsidRDefault="00175F23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Установчий документ</w:t>
      </w:r>
    </w:p>
    <w:p w:rsidR="00175F23" w:rsidRDefault="00175F23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реєстру платників под</w:t>
      </w:r>
      <w:r w:rsidR="004C201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тку на додану вартість (якщо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 xml:space="preserve">учасник </w:t>
      </w:r>
      <w:r w:rsidR="004C2011">
        <w:rPr>
          <w:rFonts w:ascii="Times New Roman" w:hAnsi="Times New Roman" w:cs="Times New Roman"/>
          <w:sz w:val="28"/>
          <w:szCs w:val="28"/>
          <w:lang w:val="uk-UA"/>
        </w:rPr>
        <w:t>є платником податку на додану вартість)</w:t>
      </w:r>
    </w:p>
    <w:p w:rsidR="004C2011" w:rsidRDefault="004C2011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Документ, який підтверджує повноваження особи, що підписує договір зі сторони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>учасника</w:t>
      </w:r>
    </w:p>
    <w:p w:rsidR="004C2011" w:rsidRDefault="004C2011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Єдиного державного реєстру юридичних осіб, фізичних осіб-підприємців та громадських формувань</w:t>
      </w:r>
    </w:p>
    <w:p w:rsidR="004C2011" w:rsidRPr="007A732C" w:rsidRDefault="004C2011" w:rsidP="00A4366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2011" w:rsidRPr="007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2C7A"/>
    <w:multiLevelType w:val="hybridMultilevel"/>
    <w:tmpl w:val="8DE88BAC"/>
    <w:lvl w:ilvl="0" w:tplc="E85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31"/>
    <w:rsid w:val="00097E11"/>
    <w:rsid w:val="000F5149"/>
    <w:rsid w:val="00175F23"/>
    <w:rsid w:val="001E0072"/>
    <w:rsid w:val="002709E2"/>
    <w:rsid w:val="00497480"/>
    <w:rsid w:val="004C2011"/>
    <w:rsid w:val="005A5119"/>
    <w:rsid w:val="0060090C"/>
    <w:rsid w:val="007419C9"/>
    <w:rsid w:val="00752467"/>
    <w:rsid w:val="0077588B"/>
    <w:rsid w:val="007A732C"/>
    <w:rsid w:val="0080328D"/>
    <w:rsid w:val="008C49EB"/>
    <w:rsid w:val="00A43662"/>
    <w:rsid w:val="00A54A55"/>
    <w:rsid w:val="00A54B31"/>
    <w:rsid w:val="00A86D04"/>
    <w:rsid w:val="00B60D1D"/>
    <w:rsid w:val="00B63005"/>
    <w:rsid w:val="00B70B2D"/>
    <w:rsid w:val="00D160FE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A4F4"/>
  <w15:chartTrackingRefBased/>
  <w15:docId w15:val="{5E5B1218-6961-415C-9DD5-FAB917DB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Анастасия</dc:creator>
  <cp:keywords/>
  <dc:description/>
  <cp:lastModifiedBy>User</cp:lastModifiedBy>
  <cp:revision>4</cp:revision>
  <dcterms:created xsi:type="dcterms:W3CDTF">2017-07-11T04:53:00Z</dcterms:created>
  <dcterms:modified xsi:type="dcterms:W3CDTF">2017-07-12T06:15:00Z</dcterms:modified>
</cp:coreProperties>
</file>