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212B" w14:textId="4E9C91CE" w:rsidR="00EA4B06" w:rsidRPr="00422091" w:rsidRDefault="00422091">
      <w:pPr>
        <w:rPr>
          <w:lang w:val="uk-UA"/>
        </w:rPr>
      </w:pPr>
      <w:r>
        <w:rPr>
          <w:lang w:val="uk-UA"/>
        </w:rPr>
        <w:t>Згідно рішення замовника</w:t>
      </w:r>
    </w:p>
    <w:sectPr w:rsidR="00EA4B06" w:rsidRPr="0042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91"/>
    <w:rsid w:val="00422091"/>
    <w:rsid w:val="00E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E298"/>
  <w15:chartTrackingRefBased/>
  <w15:docId w15:val="{425A6C12-58D6-4B2D-8195-6BDFEC3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Мостовой</dc:creator>
  <cp:keywords/>
  <dc:description/>
  <cp:lastModifiedBy>Максим Мостовой</cp:lastModifiedBy>
  <cp:revision>1</cp:revision>
  <dcterms:created xsi:type="dcterms:W3CDTF">2021-05-31T18:08:00Z</dcterms:created>
  <dcterms:modified xsi:type="dcterms:W3CDTF">2021-05-31T18:10:00Z</dcterms:modified>
</cp:coreProperties>
</file>