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57" w:rsidRPr="00416F1E" w:rsidRDefault="00416F1E">
      <w:pPr>
        <w:rPr>
          <w:lang w:val="uk-UA"/>
        </w:rPr>
      </w:pPr>
      <w:bookmarkStart w:id="0" w:name="_GoBack"/>
      <w:r>
        <w:rPr>
          <w:lang w:val="uk-UA"/>
        </w:rPr>
        <w:t>Не забезпечення орендарем можливості ознайомлення з майном за його місцезнаходженням</w:t>
      </w:r>
      <w:bookmarkEnd w:id="0"/>
    </w:p>
    <w:sectPr w:rsidR="00716557" w:rsidRPr="0041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61"/>
    <w:rsid w:val="00184E61"/>
    <w:rsid w:val="00416F1E"/>
    <w:rsid w:val="007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BC0F"/>
  <w15:chartTrackingRefBased/>
  <w15:docId w15:val="{0F56B67A-E214-405D-97DA-29A730B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3</cp:revision>
  <dcterms:created xsi:type="dcterms:W3CDTF">2021-04-21T14:21:00Z</dcterms:created>
  <dcterms:modified xsi:type="dcterms:W3CDTF">2021-04-21T14:22:00Z</dcterms:modified>
</cp:coreProperties>
</file>