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19CD" w14:textId="00046783" w:rsidR="00440ED0" w:rsidRDefault="00440E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14:paraId="4403C5FC" w14:textId="1A5336CB" w:rsidR="00095655" w:rsidRDefault="00095655" w:rsidP="00095655">
      <w:pPr>
        <w:ind w:left="64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Острицької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2CAD298" w14:textId="7AC37666" w:rsidR="00095655" w:rsidRDefault="00095655" w:rsidP="00095655">
      <w:pPr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__________Василь ЦУРКАН</w:t>
      </w:r>
    </w:p>
    <w:p w14:paraId="18814E61" w14:textId="33A8A346" w:rsidR="00440ED0" w:rsidRDefault="00440ED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5192E1" w14:textId="77777777" w:rsidR="00440ED0" w:rsidRPr="00440ED0" w:rsidRDefault="00440ED0" w:rsidP="00440E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0E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14:paraId="678C8B92" w14:textId="24BCE7C0" w:rsidR="00440ED0" w:rsidRPr="00440ED0" w:rsidRDefault="00440ED0" w:rsidP="00440E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0E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Острицької сільської ради про проведення аукціону на право оренди нерухомого майна площею 129,27 кв.м. за адресою с. Горбова вул. Головна 62 </w:t>
      </w:r>
    </w:p>
    <w:p w14:paraId="43A8ADA6" w14:textId="7F430334" w:rsidR="001A48C8" w:rsidRDefault="00440ED0" w:rsidP="00440E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Оголошується аукціон на право оренди нерухомого майна </w:t>
      </w:r>
      <w:r w:rsidR="001D108B">
        <w:rPr>
          <w:rFonts w:ascii="Times New Roman" w:hAnsi="Times New Roman" w:cs="Times New Roman"/>
          <w:sz w:val="28"/>
          <w:szCs w:val="28"/>
          <w:lang w:val="uk-UA"/>
        </w:rPr>
        <w:t>нежитлової будівлі амбулаторії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вул. Головна, 62</w:t>
      </w:r>
      <w:r w:rsidR="001D108B">
        <w:rPr>
          <w:rFonts w:ascii="Times New Roman" w:hAnsi="Times New Roman" w:cs="Times New Roman"/>
          <w:sz w:val="28"/>
          <w:szCs w:val="28"/>
          <w:lang w:val="uk-UA"/>
        </w:rPr>
        <w:t xml:space="preserve"> ІІ поверху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Горбова, площею 129,27 кв.м. </w:t>
      </w:r>
    </w:p>
    <w:p w14:paraId="70C30DD7" w14:textId="53EAF427" w:rsidR="00440ED0" w:rsidRDefault="00440ED0" w:rsidP="00440E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0ED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об’єкт оренди:</w:t>
      </w:r>
    </w:p>
    <w:p w14:paraId="77A56092" w14:textId="40B0940D" w:rsidR="001D108B" w:rsidRDefault="001D108B" w:rsidP="001D10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Орендодавець – Острицька сільська рада;</w:t>
      </w:r>
    </w:p>
    <w:p w14:paraId="512C7CEE" w14:textId="6A1A34BF" w:rsidR="001D108B" w:rsidRDefault="001D108B" w:rsidP="001D10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 – Острицька сільска рада;</w:t>
      </w:r>
    </w:p>
    <w:p w14:paraId="0A666C5D" w14:textId="48DEE8D6" w:rsidR="001D108B" w:rsidRDefault="001D108B" w:rsidP="001D10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Профіль використання – виробничі приміщеня.</w:t>
      </w:r>
    </w:p>
    <w:p w14:paraId="6FDADE8D" w14:textId="77777777" w:rsidR="001D108B" w:rsidRDefault="001D108B" w:rsidP="001D10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9738D4" w14:textId="3A98C301" w:rsidR="001D108B" w:rsidRDefault="001D108B" w:rsidP="001D10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оренди</w:t>
      </w:r>
    </w:p>
    <w:p w14:paraId="117DD9E7" w14:textId="68C7CB9D" w:rsidR="001D108B" w:rsidRDefault="001D108B" w:rsidP="0029734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8B">
        <w:rPr>
          <w:rFonts w:ascii="Times New Roman" w:hAnsi="Times New Roman" w:cs="Times New Roman"/>
          <w:sz w:val="28"/>
          <w:szCs w:val="28"/>
          <w:lang w:val="uk-UA"/>
        </w:rPr>
        <w:t>Нежитлова будівля амбулаторії села Горбова вул. Головна №62 ІІ поверх</w:t>
      </w:r>
      <w:r w:rsidR="0029734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129,27 кв.м. </w:t>
      </w:r>
    </w:p>
    <w:p w14:paraId="53DB3394" w14:textId="1B56A409" w:rsidR="00297341" w:rsidRDefault="00297341" w:rsidP="0029734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DFBCFE" w14:textId="67BBF5CF" w:rsidR="00297341" w:rsidRDefault="00297341" w:rsidP="00297341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Характеристика об’єкта оренди </w:t>
      </w:r>
    </w:p>
    <w:p w14:paraId="30D203A1" w14:textId="470E87A0" w:rsidR="00297341" w:rsidRDefault="00297341" w:rsidP="002973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7341">
        <w:rPr>
          <w:rFonts w:ascii="Times New Roman" w:hAnsi="Times New Roman" w:cs="Times New Roman"/>
          <w:sz w:val="28"/>
          <w:szCs w:val="28"/>
          <w:lang w:val="uk-UA"/>
        </w:rPr>
        <w:t>Приміщення на другому поверсі двоповерхової будівлі;</w:t>
      </w:r>
    </w:p>
    <w:p w14:paraId="1375EDCE" w14:textId="5FE31C41" w:rsidR="00297341" w:rsidRDefault="00297341" w:rsidP="002973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 оренди: 4 років та 11 місяців.</w:t>
      </w:r>
    </w:p>
    <w:p w14:paraId="26BFDA88" w14:textId="1C1DE591" w:rsidR="00297341" w:rsidRDefault="00297341" w:rsidP="002973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договору оренди – додається;</w:t>
      </w:r>
    </w:p>
    <w:p w14:paraId="41FC9FE7" w14:textId="34ABB1E8" w:rsidR="00297341" w:rsidRDefault="00297341" w:rsidP="002973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Стартова орендна плата -для електронного аукціону </w:t>
      </w:r>
      <w:r w:rsidR="002314E4">
        <w:rPr>
          <w:rFonts w:ascii="Times New Roman" w:hAnsi="Times New Roman" w:cs="Times New Roman"/>
          <w:sz w:val="28"/>
          <w:szCs w:val="28"/>
          <w:lang w:val="ro-RO"/>
        </w:rPr>
        <w:t>1444.</w:t>
      </w:r>
      <w:r w:rsidRPr="00297341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52B38A35" w14:textId="4CCA0405" w:rsidR="00297341" w:rsidRDefault="00297341" w:rsidP="0029734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091BD0" w14:textId="3C1E9818" w:rsidR="00297341" w:rsidRDefault="00297341" w:rsidP="002973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проведення електронного аукціону </w:t>
      </w:r>
      <w:r w:rsidR="00F560D1">
        <w:rPr>
          <w:rFonts w:ascii="Times New Roman" w:hAnsi="Times New Roman" w:cs="Times New Roman"/>
          <w:b/>
          <w:bCs/>
          <w:sz w:val="28"/>
          <w:szCs w:val="28"/>
          <w:lang w:val="ro-RO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.11.2020 року</w:t>
      </w:r>
    </w:p>
    <w:p w14:paraId="7DCBB01D" w14:textId="5164FD0F" w:rsidR="00297341" w:rsidRDefault="00297341" w:rsidP="002973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Кінцевий строк подання заяв на участь в електронному аукціоні встановлюється для кожного електронного аукціону окремо до 20 години 00 хвилини, що передує дню проведення електронного аукціону.</w:t>
      </w:r>
    </w:p>
    <w:p w14:paraId="2A4D1326" w14:textId="1F8367B2" w:rsidR="00297341" w:rsidRDefault="00297341" w:rsidP="002973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Умови, на яких проводиться аукціон:</w:t>
      </w:r>
    </w:p>
    <w:p w14:paraId="54B22866" w14:textId="77777777" w:rsidR="008813D3" w:rsidRDefault="00297341" w:rsidP="00B13C43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4AD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Мінімальний крок підвищення орендної плати під </w:t>
      </w:r>
      <w:r w:rsidR="000764AD" w:rsidRPr="000764AD">
        <w:rPr>
          <w:rFonts w:ascii="Times New Roman" w:hAnsi="Times New Roman" w:cs="Times New Roman"/>
          <w:sz w:val="28"/>
          <w:szCs w:val="28"/>
          <w:lang w:val="uk-UA"/>
        </w:rPr>
        <w:t>час аукціону 1,01 %</w:t>
      </w:r>
    </w:p>
    <w:p w14:paraId="18550321" w14:textId="3D818D5D" w:rsidR="000764AD" w:rsidRPr="008813D3" w:rsidRDefault="000764AD" w:rsidP="00B13C43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3D3">
        <w:rPr>
          <w:rFonts w:ascii="Times New Roman" w:hAnsi="Times New Roman" w:cs="Times New Roman"/>
          <w:sz w:val="28"/>
          <w:szCs w:val="28"/>
          <w:lang w:val="uk-UA"/>
        </w:rPr>
        <w:t>Гарантійний внесок:</w:t>
      </w:r>
      <w:r w:rsidR="005D21AA" w:rsidRPr="00881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0D1">
        <w:rPr>
          <w:rFonts w:ascii="Times New Roman" w:hAnsi="Times New Roman" w:cs="Times New Roman"/>
          <w:sz w:val="28"/>
          <w:szCs w:val="28"/>
          <w:lang w:val="ro-RO"/>
        </w:rPr>
        <w:t>288</w:t>
      </w:r>
      <w:r w:rsidRPr="008813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60D1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8813D3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14:paraId="2CD38575" w14:textId="764322AC" w:rsidR="000764AD" w:rsidRPr="005D21AA" w:rsidRDefault="000764AD" w:rsidP="00B13C43">
      <w:pPr>
        <w:pStyle w:val="a3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D21A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Пунктом 58 Порядку передачі в оренду державного та комунального майна зазначено, що розмір гарантійного внеску встановлюється у розмірі стартової </w:t>
      </w:r>
      <w:r w:rsidR="005D21AA" w:rsidRPr="005D21AA">
        <w:rPr>
          <w:rFonts w:ascii="Times New Roman" w:hAnsi="Times New Roman" w:cs="Times New Roman"/>
          <w:i/>
          <w:iCs/>
          <w:sz w:val="28"/>
          <w:szCs w:val="28"/>
          <w:lang w:val="uk-UA"/>
        </w:rPr>
        <w:t>орендної плати на:</w:t>
      </w:r>
    </w:p>
    <w:p w14:paraId="0B646BF9" w14:textId="7616AD64" w:rsidR="008813D3" w:rsidRDefault="005D21AA" w:rsidP="00B13C43">
      <w:pPr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D21AA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два місяці для об’єктів оренди, пропонований строк оренди яких становить від одного до п’яти років (</w:t>
      </w:r>
      <w:r w:rsidR="00F560D1">
        <w:rPr>
          <w:rFonts w:ascii="Times New Roman" w:hAnsi="Times New Roman" w:cs="Times New Roman"/>
          <w:i/>
          <w:iCs/>
          <w:sz w:val="28"/>
          <w:szCs w:val="28"/>
          <w:lang w:val="ro-RO"/>
        </w:rPr>
        <w:t>1444.</w:t>
      </w:r>
      <w:r w:rsidRPr="005D21AA">
        <w:rPr>
          <w:rFonts w:ascii="Times New Roman" w:hAnsi="Times New Roman" w:cs="Times New Roman"/>
          <w:i/>
          <w:iCs/>
          <w:sz w:val="28"/>
          <w:szCs w:val="28"/>
          <w:lang w:val="uk-UA"/>
        </w:rPr>
        <w:t>00х2=</w:t>
      </w:r>
      <w:r w:rsidR="00F560D1">
        <w:rPr>
          <w:rFonts w:ascii="Times New Roman" w:hAnsi="Times New Roman" w:cs="Times New Roman"/>
          <w:i/>
          <w:iCs/>
          <w:sz w:val="28"/>
          <w:szCs w:val="28"/>
          <w:lang w:val="ro-RO"/>
        </w:rPr>
        <w:t>2888</w:t>
      </w:r>
      <w:r w:rsidRPr="005D21AA">
        <w:rPr>
          <w:rFonts w:ascii="Times New Roman" w:hAnsi="Times New Roman" w:cs="Times New Roman"/>
          <w:i/>
          <w:iCs/>
          <w:sz w:val="28"/>
          <w:szCs w:val="28"/>
          <w:lang w:val="uk-UA"/>
        </w:rPr>
        <w:t>,00), але не менш як 0,5 мінімальної заробітної плати, встановленої станом на 1 січня поточного року  (4723,00х0,5=2361,50 грн.)</w:t>
      </w:r>
    </w:p>
    <w:p w14:paraId="4C456916" w14:textId="564C42F0" w:rsidR="000764AD" w:rsidRPr="008813D3" w:rsidRDefault="005D21AA" w:rsidP="00B13C43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813D3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внесок: 472,30 грн. </w:t>
      </w:r>
    </w:p>
    <w:p w14:paraId="70D51532" w14:textId="2F783B96" w:rsidR="005D21AA" w:rsidRDefault="005D21AA" w:rsidP="00B13C43">
      <w:pPr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813D3">
        <w:rPr>
          <w:rFonts w:ascii="Times New Roman" w:hAnsi="Times New Roman" w:cs="Times New Roman"/>
          <w:i/>
          <w:iCs/>
          <w:sz w:val="28"/>
          <w:szCs w:val="28"/>
          <w:lang w:val="uk-UA"/>
        </w:rPr>
        <w:t>Згідно Закону України «Про оренду державного та комунального майна» реєстраційний внесок -сума коштів у розмірі 0,1 мінімальної заробітної плати, встановленої станом на 1 січня поточного року  (4723,00х0,</w:t>
      </w:r>
      <w:r w:rsidR="008813D3" w:rsidRPr="008813D3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8813D3">
        <w:rPr>
          <w:rFonts w:ascii="Times New Roman" w:hAnsi="Times New Roman" w:cs="Times New Roman"/>
          <w:i/>
          <w:iCs/>
          <w:sz w:val="28"/>
          <w:szCs w:val="28"/>
          <w:lang w:val="uk-UA"/>
        </w:rPr>
        <w:t>=</w:t>
      </w:r>
      <w:r w:rsidR="008813D3" w:rsidRPr="008813D3">
        <w:rPr>
          <w:rFonts w:ascii="Times New Roman" w:hAnsi="Times New Roman" w:cs="Times New Roman"/>
          <w:i/>
          <w:iCs/>
          <w:sz w:val="28"/>
          <w:szCs w:val="28"/>
          <w:lang w:val="uk-UA"/>
        </w:rPr>
        <w:t>472,30</w:t>
      </w:r>
      <w:r w:rsidRPr="008813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грн.)</w:t>
      </w:r>
      <w:r w:rsidR="008813D3" w:rsidRPr="008813D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3292ADC1" w14:textId="7D130947" w:rsidR="008813D3" w:rsidRPr="00AC7C2F" w:rsidRDefault="008813D3" w:rsidP="00B13C43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Авансовий платіж </w:t>
      </w:r>
    </w:p>
    <w:p w14:paraId="0C6AABE5" w14:textId="77777777" w:rsidR="00AC7C2F" w:rsidRDefault="00AC7C2F" w:rsidP="00B13C43">
      <w:pPr>
        <w:ind w:left="-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До укладання договору оренди або в день підписання такого договору переможець електронного аукціону зобов’язаний сплатити на рахунок зазначений орендодавцем, орендну плату (авансовий платіж з орендної плати) в розмір 6 (шести) місяців орендних плат, визначених за результатами проведення аукціону.</w:t>
      </w:r>
    </w:p>
    <w:p w14:paraId="5E57E0E7" w14:textId="7D6A4DF8" w:rsidR="00AC7C2F" w:rsidRDefault="00B13C43" w:rsidP="00B13C43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C43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кроків аукціону за методом покрокового зниження стартової орендної плати та подальшого подання цінових пропозицій 99. </w:t>
      </w:r>
      <w:r w:rsidR="00AC7C2F" w:rsidRPr="00B13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3E2564" w14:textId="5549310A" w:rsidR="00B13C43" w:rsidRDefault="00B13C43" w:rsidP="00B13C43">
      <w:pPr>
        <w:pStyle w:val="a3"/>
        <w:ind w:left="-284" w:firstLine="56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 оцінці наданих конкурсних пропозицій застосовуватиметься критерій – найвища ціна.</w:t>
      </w:r>
    </w:p>
    <w:p w14:paraId="453ABF11" w14:textId="77777777" w:rsidR="00B13C43" w:rsidRDefault="00B13C43" w:rsidP="00B13C43">
      <w:pPr>
        <w:pStyle w:val="a3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EB2725" w14:textId="79C0D00E" w:rsidR="00B13C43" w:rsidRDefault="00B13C43" w:rsidP="00B13C43">
      <w:pPr>
        <w:pStyle w:val="a3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Додаткові умови </w:t>
      </w:r>
    </w:p>
    <w:p w14:paraId="74FAA3F7" w14:textId="5B53E740" w:rsidR="00B13C43" w:rsidRDefault="00B13C43" w:rsidP="00B13C43">
      <w:pPr>
        <w:pStyle w:val="a3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Орендар повинен відповідати вимогам статті 4 «Про оренду державного та комунального майна».</w:t>
      </w:r>
    </w:p>
    <w:p w14:paraId="3CDB72A5" w14:textId="767BE327" w:rsidR="00B13C43" w:rsidRDefault="00B13C43" w:rsidP="00B13C43">
      <w:pPr>
        <w:pStyle w:val="a3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суму орендної плати, встановленої за результатами аук</w:t>
      </w:r>
      <w:r w:rsidR="00095655">
        <w:rPr>
          <w:rFonts w:ascii="Times New Roman" w:hAnsi="Times New Roman" w:cs="Times New Roman"/>
          <w:sz w:val="28"/>
          <w:szCs w:val="28"/>
          <w:lang w:val="uk-UA"/>
        </w:rPr>
        <w:t>ціону нараховується податок на додану вартість.</w:t>
      </w:r>
    </w:p>
    <w:p w14:paraId="09C65811" w14:textId="3DE8B719" w:rsidR="00095655" w:rsidRDefault="00095655" w:rsidP="00B13C43">
      <w:pPr>
        <w:pStyle w:val="a3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Орендар має право на перепланування приміщення. </w:t>
      </w:r>
    </w:p>
    <w:p w14:paraId="23C50982" w14:textId="7D1E6AFC" w:rsidR="00095655" w:rsidRDefault="00095655" w:rsidP="00B13C43">
      <w:pPr>
        <w:pStyle w:val="a3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Суборенда не допускається. </w:t>
      </w:r>
    </w:p>
    <w:p w14:paraId="12FB39D7" w14:textId="4AE69CFC" w:rsidR="00095655" w:rsidRDefault="00095655" w:rsidP="00B13C43">
      <w:pPr>
        <w:pStyle w:val="a3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</w:p>
    <w:p w14:paraId="0C214C03" w14:textId="07433332" w:rsidR="00095655" w:rsidRDefault="00095655" w:rsidP="00095655">
      <w:pPr>
        <w:pStyle w:val="a3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Додаткова інформація </w:t>
      </w:r>
    </w:p>
    <w:p w14:paraId="380FAC5A" w14:textId="5C80BE6D" w:rsidR="00095655" w:rsidRDefault="00095655" w:rsidP="00095655">
      <w:pPr>
        <w:pStyle w:val="a3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Перерахунок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14:paraId="0EEDF6A4" w14:textId="77777777" w:rsidR="008813D3" w:rsidRPr="008813D3" w:rsidRDefault="008813D3" w:rsidP="005D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9E4768" w14:textId="399B0CC9" w:rsidR="005D21AA" w:rsidRPr="005D21AA" w:rsidRDefault="005D21AA" w:rsidP="005D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21AA" w:rsidRPr="005D21AA" w:rsidSect="005D21A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0150"/>
    <w:multiLevelType w:val="hybridMultilevel"/>
    <w:tmpl w:val="378EA6F4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70AC"/>
    <w:multiLevelType w:val="hybridMultilevel"/>
    <w:tmpl w:val="14B02AE8"/>
    <w:lvl w:ilvl="0" w:tplc="20000011">
      <w:start w:val="1"/>
      <w:numFmt w:val="decimal"/>
      <w:lvlText w:val="%1)"/>
      <w:lvlJc w:val="left"/>
      <w:pPr>
        <w:ind w:left="502" w:hanging="360"/>
      </w:pPr>
    </w:lvl>
    <w:lvl w:ilvl="1" w:tplc="20000019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F22313"/>
    <w:multiLevelType w:val="hybridMultilevel"/>
    <w:tmpl w:val="914ED61A"/>
    <w:lvl w:ilvl="0" w:tplc="1DD83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2F0E"/>
    <w:multiLevelType w:val="hybridMultilevel"/>
    <w:tmpl w:val="F2E4AF5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21544"/>
    <w:multiLevelType w:val="hybridMultilevel"/>
    <w:tmpl w:val="3028EA5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C8"/>
    <w:rsid w:val="000764AD"/>
    <w:rsid w:val="00095655"/>
    <w:rsid w:val="001A48C8"/>
    <w:rsid w:val="001D108B"/>
    <w:rsid w:val="002314E4"/>
    <w:rsid w:val="00297341"/>
    <w:rsid w:val="00440ED0"/>
    <w:rsid w:val="005D21AA"/>
    <w:rsid w:val="008813D3"/>
    <w:rsid w:val="00AC7C2F"/>
    <w:rsid w:val="00B13C43"/>
    <w:rsid w:val="00D61978"/>
    <w:rsid w:val="00F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A00B"/>
  <w15:chartTrackingRefBased/>
  <w15:docId w15:val="{7A80F5ED-8EDE-48BC-ACFD-8CFC9FB2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</cp:revision>
  <dcterms:created xsi:type="dcterms:W3CDTF">2020-10-15T12:05:00Z</dcterms:created>
  <dcterms:modified xsi:type="dcterms:W3CDTF">2020-11-09T14:59:00Z</dcterms:modified>
</cp:coreProperties>
</file>