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75BC05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B10D0" w:rsidRPr="005B10D0">
        <w:rPr>
          <w:rFonts w:ascii="Times New Roman" w:hAnsi="Times New Roman" w:cs="Times New Roman"/>
          <w:sz w:val="28"/>
          <w:szCs w:val="28"/>
          <w:lang w:val="uk-UA"/>
        </w:rPr>
        <w:t>3 319,623</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5B10D0">
        <w:rPr>
          <w:sz w:val="28"/>
          <w:lang w:val="uk-UA"/>
        </w:rPr>
        <w:t>три тисячі триста дев’ятнадцять</w:t>
      </w:r>
      <w:r w:rsidR="007D0F33">
        <w:rPr>
          <w:sz w:val="28"/>
          <w:lang w:val="uk-UA"/>
        </w:rPr>
        <w:t xml:space="preserve"> </w:t>
      </w:r>
      <w:proofErr w:type="spellStart"/>
      <w:r w:rsidR="007D0F33">
        <w:rPr>
          <w:sz w:val="28"/>
          <w:lang w:val="uk-UA"/>
        </w:rPr>
        <w:t>тонн</w:t>
      </w:r>
      <w:proofErr w:type="spellEnd"/>
      <w:r w:rsidR="00605B1A">
        <w:rPr>
          <w:sz w:val="28"/>
          <w:lang w:val="uk-UA"/>
        </w:rPr>
        <w:t xml:space="preserve"> </w:t>
      </w:r>
      <w:r w:rsidR="005B10D0">
        <w:rPr>
          <w:sz w:val="28"/>
          <w:lang w:val="uk-UA"/>
        </w:rPr>
        <w:t>шістсот двадцять три</w:t>
      </w:r>
      <w:r w:rsidR="001F20F0">
        <w:rPr>
          <w:sz w:val="28"/>
          <w:lang w:val="uk-UA"/>
        </w:rPr>
        <w:t xml:space="preserve"> кілограм</w:t>
      </w:r>
      <w:r w:rsidR="005B10D0">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6E5C7D2"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CA2DE6">
        <w:rPr>
          <w:sz w:val="28"/>
          <w:szCs w:val="28"/>
          <w:lang w:val="uk-UA" w:eastAsia="en-US"/>
        </w:rPr>
        <w:t>1299473,</w:t>
      </w:r>
      <w:r w:rsidR="00CA2DE6" w:rsidRPr="00CA2DE6">
        <w:rPr>
          <w:sz w:val="28"/>
          <w:szCs w:val="28"/>
          <w:lang w:val="uk-UA" w:eastAsia="en-US"/>
        </w:rPr>
        <w:t>04</w:t>
      </w:r>
      <w:r w:rsidR="00CA2DE6">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A2DE6">
        <w:rPr>
          <w:rFonts w:ascii="Times New Roman" w:eastAsia="Calibri" w:hAnsi="Times New Roman" w:cs="Times New Roman"/>
          <w:sz w:val="28"/>
          <w:szCs w:val="28"/>
          <w:lang w:val="uk-UA" w:eastAsia="en-US"/>
        </w:rPr>
        <w:t xml:space="preserve"> (</w:t>
      </w:r>
      <w:r w:rsidR="00CA2DE6">
        <w:rPr>
          <w:sz w:val="28"/>
          <w:szCs w:val="28"/>
          <w:lang w:val="uk-UA"/>
        </w:rPr>
        <w:t>один мільйон двісті дев’яносто дев’ять тисяч чотириста сімдесят три</w:t>
      </w:r>
      <w:r w:rsidR="00CA2DE6">
        <w:rPr>
          <w:rFonts w:ascii="Times New Roman" w:eastAsia="Calibri" w:hAnsi="Times New Roman" w:cs="Times New Roman"/>
          <w:sz w:val="28"/>
          <w:szCs w:val="28"/>
          <w:lang w:val="uk-UA" w:eastAsia="en-US"/>
        </w:rPr>
        <w:t xml:space="preserve"> гривні чотири копійки</w:t>
      </w:r>
      <w:r w:rsidR="00431F2A" w:rsidRPr="00291498">
        <w:rPr>
          <w:rFonts w:ascii="Times New Roman" w:eastAsia="Calibri" w:hAnsi="Times New Roman" w:cs="Times New Roman"/>
          <w:sz w:val="28"/>
          <w:szCs w:val="28"/>
          <w:lang w:val="uk-UA" w:eastAsia="en-US"/>
        </w:rPr>
        <w:t xml:space="preserve">), ПДВ </w:t>
      </w:r>
      <w:r w:rsidR="00CA2DE6">
        <w:rPr>
          <w:rFonts w:ascii="Times New Roman" w:eastAsia="Calibri" w:hAnsi="Times New Roman" w:cs="Times New Roman"/>
          <w:sz w:val="28"/>
          <w:szCs w:val="28"/>
          <w:lang w:val="uk-UA" w:eastAsia="en-US"/>
        </w:rPr>
        <w:t>216578,</w:t>
      </w:r>
      <w:r w:rsidR="00CA2DE6" w:rsidRPr="00CA2DE6">
        <w:rPr>
          <w:rFonts w:ascii="Times New Roman" w:eastAsia="Calibri" w:hAnsi="Times New Roman" w:cs="Times New Roman"/>
          <w:sz w:val="28"/>
          <w:szCs w:val="28"/>
          <w:lang w:val="uk-UA" w:eastAsia="en-US"/>
        </w:rPr>
        <w:t xml:space="preserve">84 </w:t>
      </w:r>
      <w:r w:rsidR="00CA2DE6">
        <w:rPr>
          <w:rFonts w:ascii="Times New Roman" w:eastAsia="Calibri" w:hAnsi="Times New Roman" w:cs="Times New Roman"/>
          <w:sz w:val="28"/>
          <w:szCs w:val="28"/>
          <w:lang w:val="uk-UA" w:eastAsia="en-US"/>
        </w:rPr>
        <w:t xml:space="preserve">грн (двісті шістнадцять тисяч п’ятсот сімдесят вісім </w:t>
      </w:r>
      <w:r w:rsidR="00431F2A" w:rsidRPr="00291498">
        <w:rPr>
          <w:rFonts w:ascii="Times New Roman" w:eastAsia="Calibri" w:hAnsi="Times New Roman" w:cs="Times New Roman"/>
          <w:sz w:val="28"/>
          <w:szCs w:val="28"/>
          <w:lang w:val="uk-UA" w:eastAsia="en-US"/>
        </w:rPr>
        <w:t>гривень</w:t>
      </w:r>
      <w:r w:rsidR="00CA2DE6">
        <w:rPr>
          <w:rFonts w:ascii="Times New Roman" w:eastAsia="Calibri" w:hAnsi="Times New Roman" w:cs="Times New Roman"/>
          <w:sz w:val="28"/>
          <w:szCs w:val="28"/>
          <w:lang w:val="uk-UA" w:eastAsia="en-US"/>
        </w:rPr>
        <w:t xml:space="preserve"> вісімдесят чотири копійки</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w:t>
      </w:r>
      <w:r w:rsidRPr="00EE085F">
        <w:rPr>
          <w:rFonts w:ascii="Times New Roman" w:hAnsi="Times New Roman" w:cs="Times New Roman"/>
          <w:sz w:val="28"/>
          <w:szCs w:val="28"/>
          <w:lang w:val="uk-UA"/>
        </w:rPr>
        <w:lastRenderedPageBreak/>
        <w:t>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xml:space="preserve">, Покупцем та </w:t>
      </w:r>
      <w:r w:rsidRPr="00F6068E">
        <w:rPr>
          <w:rFonts w:ascii="Times New Roman" w:hAnsi="Times New Roman" w:cs="Times New Roman"/>
          <w:sz w:val="28"/>
          <w:szCs w:val="28"/>
          <w:lang w:val="uk-UA"/>
        </w:rPr>
        <w:lastRenderedPageBreak/>
        <w:t>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У разі, якщо якісні показники змінюють кількісні (вагові) показники, </w:t>
      </w:r>
      <w:r w:rsidRPr="008938C3">
        <w:rPr>
          <w:rFonts w:ascii="Times New Roman" w:hAnsi="Times New Roman" w:cs="Times New Roman"/>
          <w:sz w:val="28"/>
          <w:szCs w:val="28"/>
          <w:lang w:val="uk-UA" w:eastAsia="x-none"/>
        </w:rPr>
        <w:lastRenderedPageBreak/>
        <w:t>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lastRenderedPageBreak/>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w:t>
      </w:r>
      <w:r w:rsidR="00281542" w:rsidRPr="00F6068E">
        <w:rPr>
          <w:rFonts w:ascii="Times New Roman" w:hAnsi="Times New Roman" w:cs="Times New Roman"/>
          <w:sz w:val="28"/>
          <w:szCs w:val="28"/>
          <w:lang w:val="uk-UA"/>
        </w:rPr>
        <w:lastRenderedPageBreak/>
        <w:t>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bookmarkStart w:id="0" w:name="_GoBack"/>
            <w:bookmarkEnd w:id="0"/>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6C0EEF0"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F83FAC">
              <w:rPr>
                <w:rFonts w:cstheme="minorHAnsi"/>
                <w:lang w:val="uk-UA"/>
              </w:rPr>
              <w:t>50</w:t>
            </w:r>
            <w:r w:rsidR="00D6351B">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E6A8E01" w:rsidR="00997C13" w:rsidRPr="009E5A80" w:rsidRDefault="00D6351B" w:rsidP="00424142">
            <w:pPr>
              <w:jc w:val="center"/>
              <w:rPr>
                <w:rFonts w:ascii="Times New Roman" w:hAnsi="Times New Roman" w:cs="Times New Roman"/>
                <w:sz w:val="28"/>
                <w:szCs w:val="28"/>
                <w:lang w:val="uk-UA" w:eastAsia="en-US"/>
              </w:rPr>
            </w:pPr>
            <w:r w:rsidRPr="005B10D0">
              <w:rPr>
                <w:rFonts w:ascii="Times New Roman" w:hAnsi="Times New Roman" w:cs="Times New Roman"/>
                <w:sz w:val="28"/>
                <w:szCs w:val="28"/>
                <w:lang w:val="uk-UA"/>
              </w:rPr>
              <w:t>3 319,623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715021"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71502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986"/>
        <w:gridCol w:w="1546"/>
        <w:gridCol w:w="846"/>
        <w:gridCol w:w="1546"/>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6CD7E87E" w:rsidR="002A67DD" w:rsidRPr="00F6068E" w:rsidRDefault="00D6351B" w:rsidP="007B2791">
            <w:pPr>
              <w:jc w:val="center"/>
              <w:rPr>
                <w:sz w:val="28"/>
                <w:szCs w:val="28"/>
                <w:lang w:val="uk-UA" w:eastAsia="en-US"/>
              </w:rPr>
            </w:pPr>
            <w:r w:rsidRPr="005B10D0">
              <w:rPr>
                <w:rFonts w:ascii="Times New Roman" w:hAnsi="Times New Roman" w:cs="Times New Roman"/>
                <w:sz w:val="28"/>
                <w:szCs w:val="28"/>
                <w:lang w:val="uk-UA"/>
              </w:rPr>
              <w:t>3 319,623</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434A26FA" w:rsidR="002A67DD" w:rsidRPr="00F6068E" w:rsidRDefault="00CA2DE6" w:rsidP="007B2791">
            <w:pPr>
              <w:jc w:val="center"/>
              <w:rPr>
                <w:sz w:val="28"/>
                <w:szCs w:val="28"/>
                <w:lang w:val="uk-UA" w:eastAsia="en-US"/>
              </w:rPr>
            </w:pPr>
            <w:r>
              <w:rPr>
                <w:sz w:val="28"/>
                <w:szCs w:val="28"/>
                <w:lang w:val="uk-UA" w:eastAsia="en-US"/>
              </w:rPr>
              <w:t>326,</w:t>
            </w:r>
            <w:r w:rsidRPr="00CA2DE6">
              <w:rPr>
                <w:sz w:val="28"/>
                <w:szCs w:val="28"/>
                <w:lang w:val="uk-UA" w:eastAsia="en-US"/>
              </w:rPr>
              <w:t>21</w:t>
            </w: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1AE32114" w:rsidR="002A67DD" w:rsidRPr="00F6068E" w:rsidRDefault="00CA2DE6" w:rsidP="007B2791">
            <w:pPr>
              <w:jc w:val="center"/>
              <w:rPr>
                <w:sz w:val="28"/>
                <w:szCs w:val="28"/>
                <w:lang w:val="uk-UA" w:eastAsia="en-US"/>
              </w:rPr>
            </w:pPr>
            <w:r>
              <w:rPr>
                <w:sz w:val="28"/>
                <w:szCs w:val="28"/>
                <w:lang w:val="uk-UA" w:eastAsia="en-US"/>
              </w:rPr>
              <w:t>1082894,22</w:t>
            </w:r>
          </w:p>
        </w:tc>
        <w:tc>
          <w:tcPr>
            <w:tcW w:w="427" w:type="pct"/>
            <w:tcBorders>
              <w:top w:val="single" w:sz="6" w:space="0" w:color="auto"/>
              <w:left w:val="single" w:sz="4" w:space="0" w:color="auto"/>
              <w:bottom w:val="single" w:sz="4" w:space="0" w:color="auto"/>
              <w:right w:val="single" w:sz="4" w:space="0" w:color="auto"/>
            </w:tcBorders>
          </w:tcPr>
          <w:p w14:paraId="0EC60B68" w14:textId="77777777" w:rsidR="002A67DD" w:rsidRDefault="002A67DD" w:rsidP="007B2791">
            <w:pPr>
              <w:jc w:val="center"/>
              <w:rPr>
                <w:sz w:val="28"/>
                <w:szCs w:val="28"/>
                <w:lang w:val="uk-UA" w:eastAsia="en-US"/>
              </w:rPr>
            </w:pPr>
          </w:p>
          <w:p w14:paraId="2A694ADC" w14:textId="1A7F4882" w:rsidR="00CA2DE6" w:rsidRPr="00F6068E" w:rsidRDefault="00CA2DE6" w:rsidP="007B2791">
            <w:pPr>
              <w:jc w:val="center"/>
              <w:rPr>
                <w:sz w:val="28"/>
                <w:szCs w:val="28"/>
                <w:lang w:val="uk-UA" w:eastAsia="en-US"/>
              </w:rPr>
            </w:pPr>
            <w:r>
              <w:rPr>
                <w:sz w:val="28"/>
                <w:szCs w:val="28"/>
                <w:lang w:val="uk-UA" w:eastAsia="en-US"/>
              </w:rPr>
              <w:t>65,</w:t>
            </w:r>
            <w:r w:rsidRPr="00CA2DE6">
              <w:rPr>
                <w:sz w:val="28"/>
                <w:szCs w:val="28"/>
                <w:lang w:val="uk-UA" w:eastAsia="en-US"/>
              </w:rPr>
              <w:t>24</w:t>
            </w:r>
          </w:p>
        </w:tc>
        <w:tc>
          <w:tcPr>
            <w:tcW w:w="514" w:type="pct"/>
            <w:tcBorders>
              <w:top w:val="single" w:sz="6" w:space="0" w:color="auto"/>
              <w:left w:val="single" w:sz="4" w:space="0" w:color="auto"/>
              <w:bottom w:val="single" w:sz="4" w:space="0" w:color="auto"/>
              <w:right w:val="single" w:sz="4" w:space="0" w:color="auto"/>
            </w:tcBorders>
          </w:tcPr>
          <w:p w14:paraId="55FBDA54" w14:textId="77777777" w:rsidR="002A67DD" w:rsidRDefault="002A67DD" w:rsidP="007B2791">
            <w:pPr>
              <w:jc w:val="center"/>
              <w:rPr>
                <w:sz w:val="28"/>
                <w:szCs w:val="28"/>
                <w:lang w:val="uk-UA" w:eastAsia="en-US"/>
              </w:rPr>
            </w:pPr>
          </w:p>
          <w:p w14:paraId="1B68CB89" w14:textId="6A34E71E" w:rsidR="00CA2DE6" w:rsidRPr="00F6068E" w:rsidRDefault="00CA2DE6" w:rsidP="007B2791">
            <w:pPr>
              <w:jc w:val="center"/>
              <w:rPr>
                <w:sz w:val="28"/>
                <w:szCs w:val="28"/>
                <w:lang w:val="uk-UA" w:eastAsia="en-US"/>
              </w:rPr>
            </w:pPr>
            <w:r>
              <w:rPr>
                <w:sz w:val="28"/>
                <w:szCs w:val="28"/>
                <w:lang w:val="uk-UA" w:eastAsia="en-US"/>
              </w:rPr>
              <w:t>1299473,</w:t>
            </w:r>
            <w:r w:rsidRPr="00CA2DE6">
              <w:rPr>
                <w:sz w:val="28"/>
                <w:szCs w:val="28"/>
                <w:lang w:val="uk-UA" w:eastAsia="en-US"/>
              </w:rPr>
              <w:t>04</w:t>
            </w: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61B1F167" w:rsidR="002A67DD" w:rsidRPr="00F6068E" w:rsidRDefault="00CA2DE6" w:rsidP="007B2791">
            <w:pPr>
              <w:jc w:val="center"/>
              <w:rPr>
                <w:sz w:val="28"/>
                <w:szCs w:val="28"/>
                <w:lang w:val="uk-UA" w:eastAsia="en-US"/>
              </w:rPr>
            </w:pPr>
            <w:r>
              <w:rPr>
                <w:sz w:val="28"/>
                <w:szCs w:val="28"/>
                <w:lang w:val="uk-UA" w:eastAsia="en-US"/>
              </w:rPr>
              <w:t>1299473,</w:t>
            </w:r>
            <w:r w:rsidRPr="00CA2DE6">
              <w:rPr>
                <w:sz w:val="28"/>
                <w:szCs w:val="28"/>
                <w:lang w:val="uk-UA" w:eastAsia="en-US"/>
              </w:rPr>
              <w:t>04</w:t>
            </w:r>
          </w:p>
        </w:tc>
      </w:tr>
    </w:tbl>
    <w:p w14:paraId="7AA747E7" w14:textId="77777777" w:rsidR="007B2791" w:rsidRPr="00F6068E" w:rsidRDefault="007B2791" w:rsidP="007B2791">
      <w:pPr>
        <w:tabs>
          <w:tab w:val="left" w:pos="4005"/>
        </w:tabs>
        <w:rPr>
          <w:b/>
          <w:sz w:val="28"/>
          <w:szCs w:val="28"/>
          <w:lang w:val="uk-UA"/>
        </w:rPr>
      </w:pPr>
    </w:p>
    <w:p w14:paraId="7E7E5B8E" w14:textId="44D229B5"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CA2DE6">
        <w:rPr>
          <w:sz w:val="28"/>
          <w:szCs w:val="28"/>
          <w:lang w:val="uk-UA"/>
        </w:rPr>
        <w:t>, складає: один мільйон двісті дев’яносто дев’ять тисяч чотириста сімдесят три</w:t>
      </w:r>
      <w:r w:rsidR="002A67DD">
        <w:rPr>
          <w:sz w:val="28"/>
          <w:szCs w:val="28"/>
          <w:lang w:val="uk-UA"/>
        </w:rPr>
        <w:t xml:space="preserve"> грн</w:t>
      </w:r>
      <w:r w:rsidRPr="009E5A80">
        <w:rPr>
          <w:sz w:val="28"/>
          <w:szCs w:val="28"/>
          <w:lang w:val="uk-UA"/>
        </w:rPr>
        <w:t xml:space="preserve"> </w:t>
      </w:r>
      <w:r w:rsidR="00CA2DE6">
        <w:rPr>
          <w:sz w:val="28"/>
          <w:szCs w:val="28"/>
          <w:lang w:val="uk-UA"/>
        </w:rPr>
        <w:t>04</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60F6E">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0F6E"/>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A2DE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2CA2"/>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9A2A-7314-4FB1-A296-180BB409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3632</Words>
  <Characters>25888</Characters>
  <Application>Microsoft Office Word</Application>
  <DocSecurity>0</DocSecurity>
  <Lines>215</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19</cp:revision>
  <cp:lastPrinted>2020-01-14T12:06:00Z</cp:lastPrinted>
  <dcterms:created xsi:type="dcterms:W3CDTF">2020-01-20T11:38:00Z</dcterms:created>
  <dcterms:modified xsi:type="dcterms:W3CDTF">2020-01-28T09:11:00Z</dcterms:modified>
</cp:coreProperties>
</file>