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22"/>
        <w:gridCol w:w="3907"/>
      </w:tblGrid>
      <w:tr w:rsidR="00245850" w:rsidRPr="00245850" w:rsidTr="0024585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7710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Аукціон щодо продовження договору оренди державного нерухомого майна вбудованих нежитлових приміщень №№ 59. 60. 61, 62, загальною площею 89,3 кв. м., що розміщені на третьому поверсі будівлі за адресою: м. Львів, пр. В.Чорновола, 4, та перебуває на балансі Головного управління статистики у Львівській області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м. Львів, вул.Січових Стрільців, 3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Головне управління статистики у Львівській області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02361400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79019, м. Львів, проспект В'ячеслава Чорновола, 4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1540400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45850" w:rsidRPr="00245850" w:rsidTr="00245850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https://drive.google.com/open?id=1kuhBpKyR8CbsfjMac8elomg8Zfd-_0J5, https://drive.google.com/open?id=1GJ8xJBFVvK4gYsJ44XxYoxh2VnH8XgOc, https://drive.google.com/open?id=1JIAVqgmI7fsvtcPjok1rJvvssZmJbndf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проспект В'ячеслава Чорновола, 4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89.3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89.3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45850" w:rsidRPr="00245850" w:rsidTr="0024585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245850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https://drive.google.com/open?id=1hry7cgGH6DlN1rPG7-Nq4EzaX7vMcJUv</w:t>
              </w:r>
            </w:hyperlink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18,737.60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BD2D45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30C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є обмеження: другий тип - майно не може бути використано за певними групами цільових призначень </w:t>
            </w:r>
            <w:r w:rsidRPr="00830C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При цьому встановлено додатково 5 груп цільових призначень, за якими об’єкт оренди не може бути використаний (див. нижче)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14 - Майстерні, ательє. Салони краси, перукарні. Надання інших побутових послуг населенню, 17 - Розміщення суб’єктів підприємницької діяльності, які здійснюють іншу виробничу діяльність 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0322585900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0322350329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балансоутримувача, відповідального за ознайомлення заінтересованих осіб з об'єктом </w:t>
            </w: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ve@lv.ukrstat.gov.ua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lvivrf@dzk.gov.ua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45850" w:rsidRPr="00245850" w:rsidTr="005467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54677C" w:rsidRDefault="00245850" w:rsidP="0054677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4677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54677C" w:rsidRPr="0054677C">
              <w:rPr>
                <w:rFonts w:eastAsia="Times New Roman" w:cs="Times New Roman"/>
                <w:sz w:val="20"/>
                <w:szCs w:val="20"/>
                <w:lang w:eastAsia="uk-UA"/>
              </w:rPr>
              <w:t>16 грудня 2020</w:t>
            </w:r>
            <w:r w:rsidRPr="0054677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45850" w:rsidRPr="00245850" w:rsidTr="005467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54677C" w:rsidRDefault="00245850" w:rsidP="0054677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4677C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подання заяви на уч</w:t>
            </w:r>
            <w:r w:rsidR="0054677C" w:rsidRPr="0054677C">
              <w:rPr>
                <w:rFonts w:eastAsia="Times New Roman" w:cs="Times New Roman"/>
                <w:sz w:val="20"/>
                <w:szCs w:val="20"/>
                <w:lang w:eastAsia="uk-UA"/>
              </w:rPr>
              <w:t>асть в аукціоні</w:t>
            </w:r>
            <w:r w:rsidR="0054677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4677C" w:rsidRPr="0054677C">
              <w:rPr>
                <w:rFonts w:eastAsia="Times New Roman" w:cs="Times New Roman"/>
                <w:sz w:val="20"/>
                <w:szCs w:val="20"/>
                <w:lang w:eastAsia="uk-UA"/>
              </w:rPr>
              <w:t>15 грудня 2020</w:t>
            </w:r>
            <w:r w:rsidRPr="0054677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187.38</w:t>
            </w:r>
          </w:p>
        </w:tc>
      </w:tr>
      <w:tr w:rsidR="00245850" w:rsidRPr="00245850" w:rsidTr="005467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54677C" w:rsidRDefault="0054677C" w:rsidP="0054677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4677C">
              <w:rPr>
                <w:rFonts w:eastAsia="Times New Roman" w:cs="Times New Roman"/>
                <w:sz w:val="20"/>
                <w:szCs w:val="20"/>
                <w:lang w:eastAsia="uk-UA"/>
              </w:rPr>
              <w:t>9368,80</w:t>
            </w:r>
          </w:p>
        </w:tc>
      </w:tr>
      <w:tr w:rsidR="00245850" w:rsidRPr="00245850" w:rsidTr="005467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54677C" w:rsidRDefault="0054677C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4677C">
              <w:rPr>
                <w:rFonts w:eastAsia="Times New Roman" w:cs="Times New Roman"/>
                <w:sz w:val="20"/>
                <w:szCs w:val="20"/>
                <w:lang w:eastAsia="uk-UA"/>
              </w:rPr>
              <w:t>37475,20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245850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45850" w:rsidRPr="00245850" w:rsidTr="009842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850" w:rsidRPr="00984269" w:rsidRDefault="00984269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Львівській, Закарпатській та Волинській областях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отримувача: ДКСУ, м. Київ, МФО 820172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</w:t>
            </w: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245850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45850" w:rsidRPr="00245850" w:rsidTr="009842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984269" w:rsidRDefault="00984269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1900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245850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https://drive.google.com/open?id=1WO7lyU1fI9TUh1RtG0wGJQppkS64V6rL</w:t>
              </w:r>
            </w:hyperlink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245850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7710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"Центр державного земельного кадастру"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11/15/2016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13-Nov-2020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24585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24585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245850" w:rsidRPr="00245850" w:rsidTr="0024585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850" w:rsidRPr="00245850" w:rsidRDefault="00245850" w:rsidP="00245850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245850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245850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245850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245850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033E40" w:rsidRDefault="00033E40"/>
    <w:sectPr w:rsidR="00033E40" w:rsidSect="00033E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850"/>
    <w:rsid w:val="00033E40"/>
    <w:rsid w:val="00245850"/>
    <w:rsid w:val="0054677C"/>
    <w:rsid w:val="00984269"/>
    <w:rsid w:val="00BD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WO7lyU1fI9TUh1RtG0wGJQppkS64V6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hry7cgGH6DlN1rPG7-Nq4EzaX7vMcJU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6752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2</cp:revision>
  <dcterms:created xsi:type="dcterms:W3CDTF">2020-11-19T14:05:00Z</dcterms:created>
  <dcterms:modified xsi:type="dcterms:W3CDTF">2020-11-19T14:05:00Z</dcterms:modified>
</cp:coreProperties>
</file>