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4EFF" w14:textId="77777777" w:rsidR="00325B03" w:rsidRPr="00C65BC5" w:rsidRDefault="00E61BF2">
      <w:pPr>
        <w:pStyle w:val="Style12"/>
        <w:widowControl/>
        <w:tabs>
          <w:tab w:val="left" w:leader="underscore" w:pos="6998"/>
        </w:tabs>
        <w:ind w:firstLine="567"/>
        <w:jc w:val="center"/>
        <w:rPr>
          <w:rStyle w:val="FontStyle33"/>
          <w:rFonts w:ascii="Times New Roman" w:hAnsi="Times New Roman" w:cs="Times New Roman"/>
          <w:lang w:val="ru-RU" w:eastAsia="uk-UA"/>
        </w:rPr>
      </w:pPr>
      <w:r w:rsidRPr="00C65BC5">
        <w:rPr>
          <w:rStyle w:val="FontStyle33"/>
          <w:rFonts w:ascii="Times New Roman" w:hAnsi="Times New Roman" w:cs="Times New Roman"/>
          <w:lang w:val="ru-RU" w:eastAsia="uk-UA"/>
        </w:rPr>
        <w:t xml:space="preserve">ДОГОВІР   </w:t>
      </w:r>
    </w:p>
    <w:p w14:paraId="1AD9619C" w14:textId="4631EBCA" w:rsidR="00325B03" w:rsidRPr="00C65BC5" w:rsidRDefault="00E61BF2">
      <w:pPr>
        <w:pStyle w:val="Style12"/>
        <w:widowControl/>
        <w:tabs>
          <w:tab w:val="left" w:leader="underscore" w:pos="6998"/>
        </w:tabs>
        <w:ind w:firstLine="567"/>
        <w:jc w:val="center"/>
        <w:rPr>
          <w:rStyle w:val="FontStyle33"/>
          <w:rFonts w:ascii="Times New Roman" w:hAnsi="Times New Roman" w:cs="Times New Roman"/>
          <w:lang w:val="ru-RU" w:eastAsia="uk-UA"/>
        </w:rPr>
      </w:pPr>
      <w:r w:rsidRPr="00C65BC5">
        <w:rPr>
          <w:rStyle w:val="FontStyle33"/>
          <w:rFonts w:ascii="Times New Roman" w:hAnsi="Times New Roman" w:cs="Times New Roman"/>
          <w:lang w:val="ru-RU" w:eastAsia="uk-UA"/>
        </w:rPr>
        <w:t xml:space="preserve">КУПІВЛІ-ПРОДАЖУ НЕОБРОБЛЕНОЇ ДЕРЕВИНИ № </w:t>
      </w:r>
      <w:r w:rsidR="00A4499B">
        <w:rPr>
          <w:rStyle w:val="FontStyle33"/>
          <w:rFonts w:ascii="Times New Roman" w:hAnsi="Times New Roman" w:cs="Times New Roman"/>
          <w:lang w:val="ru-RU" w:eastAsia="uk-UA"/>
        </w:rPr>
        <w:t>_______</w:t>
      </w:r>
    </w:p>
    <w:p w14:paraId="20825067" w14:textId="77777777" w:rsidR="00325B03" w:rsidRPr="00C65BC5" w:rsidRDefault="00325B03">
      <w:pPr>
        <w:pStyle w:val="Style12"/>
        <w:widowControl/>
        <w:tabs>
          <w:tab w:val="left" w:leader="underscore" w:pos="6998"/>
        </w:tabs>
        <w:ind w:firstLine="567"/>
        <w:rPr>
          <w:rStyle w:val="FontStyle33"/>
          <w:rFonts w:ascii="Times New Roman" w:hAnsi="Times New Roman" w:cs="Times New Roman"/>
          <w:b w:val="0"/>
          <w:lang w:val="ru-RU" w:eastAsia="uk-UA"/>
        </w:rPr>
      </w:pPr>
    </w:p>
    <w:p w14:paraId="425331C5" w14:textId="636CC3E4" w:rsidR="00325B03" w:rsidRPr="00C65BC5" w:rsidRDefault="00E61BF2">
      <w:pPr>
        <w:pStyle w:val="3"/>
        <w:jc w:val="left"/>
        <w:rPr>
          <w:rStyle w:val="FontStyle32"/>
          <w:rFonts w:ascii="Times New Roman" w:hAnsi="Times New Roman"/>
          <w:b w:val="0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 xml:space="preserve">м.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>Хмельницький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 xml:space="preserve">                                                                             «</w:t>
      </w:r>
      <w:r w:rsidR="00A4499B">
        <w:rPr>
          <w:rStyle w:val="FontStyle32"/>
          <w:rFonts w:ascii="Times New Roman" w:hAnsi="Times New Roman"/>
          <w:sz w:val="24"/>
          <w:szCs w:val="24"/>
          <w:lang w:val="ru-RU" w:eastAsia="uk-UA"/>
        </w:rPr>
        <w:t>__</w:t>
      </w:r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 xml:space="preserve">» </w:t>
      </w:r>
      <w:r w:rsidR="00A4499B">
        <w:rPr>
          <w:rStyle w:val="FontStyle32"/>
          <w:rFonts w:ascii="Times New Roman" w:hAnsi="Times New Roman"/>
          <w:sz w:val="24"/>
          <w:szCs w:val="24"/>
          <w:lang w:val="ru-RU" w:eastAsia="uk-UA"/>
        </w:rPr>
        <w:t>________</w:t>
      </w:r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 xml:space="preserve"> 2020р</w:t>
      </w:r>
    </w:p>
    <w:p w14:paraId="0CA92ECE" w14:textId="77777777" w:rsidR="00325B03" w:rsidRPr="00C65BC5" w:rsidRDefault="00325B03">
      <w:pPr>
        <w:pStyle w:val="Style4"/>
        <w:widowControl/>
        <w:spacing w:line="240" w:lineRule="auto"/>
        <w:ind w:firstLine="567"/>
        <w:jc w:val="both"/>
        <w:rPr>
          <w:rStyle w:val="FontStyle32"/>
          <w:rFonts w:ascii="Times New Roman" w:hAnsi="Times New Roman" w:cs="Times New Roman"/>
          <w:b/>
          <w:lang w:val="ru-RU" w:eastAsia="uk-UA"/>
        </w:rPr>
      </w:pPr>
    </w:p>
    <w:p w14:paraId="51755F50" w14:textId="6771B2E6" w:rsidR="00325B03" w:rsidRPr="00C65BC5" w:rsidRDefault="00E61BF2">
      <w:pPr>
        <w:jc w:val="both"/>
        <w:rPr>
          <w:rStyle w:val="FontStyle32"/>
          <w:rFonts w:ascii="Times New Roman" w:hAnsi="Times New Roman"/>
          <w:sz w:val="24"/>
          <w:szCs w:val="24"/>
          <w:lang w:eastAsia="uk-UA"/>
        </w:rPr>
      </w:pPr>
      <w:r w:rsidRPr="00C65BC5">
        <w:rPr>
          <w:rStyle w:val="FontStyle32"/>
          <w:rFonts w:ascii="Times New Roman" w:hAnsi="Times New Roman"/>
          <w:b/>
          <w:sz w:val="24"/>
          <w:szCs w:val="24"/>
          <w:lang w:eastAsia="uk-UA"/>
        </w:rPr>
        <w:t>ДП "</w:t>
      </w:r>
      <w:r w:rsidR="00A4499B">
        <w:rPr>
          <w:rStyle w:val="FontStyle32"/>
          <w:rFonts w:ascii="Times New Roman" w:hAnsi="Times New Roman"/>
          <w:b/>
          <w:sz w:val="24"/>
          <w:szCs w:val="24"/>
          <w:lang w:val="uk-UA" w:eastAsia="uk-UA"/>
        </w:rPr>
        <w:t>______________________</w:t>
      </w:r>
      <w:r w:rsidRPr="00C65BC5">
        <w:rPr>
          <w:rStyle w:val="FontStyle32"/>
          <w:rFonts w:ascii="Times New Roman" w:hAnsi="Times New Roman"/>
          <w:b/>
          <w:sz w:val="24"/>
          <w:szCs w:val="24"/>
          <w:lang w:eastAsia="uk-UA"/>
        </w:rPr>
        <w:t>",</w:t>
      </w:r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назване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надалі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Продавець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» в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особі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директора </w:t>
      </w:r>
      <w:r w:rsidR="00A4499B">
        <w:rPr>
          <w:rStyle w:val="FontStyle32"/>
          <w:rFonts w:ascii="Times New Roman" w:hAnsi="Times New Roman"/>
          <w:sz w:val="24"/>
          <w:szCs w:val="24"/>
          <w:lang w:val="uk-UA" w:eastAsia="uk-UA"/>
        </w:rPr>
        <w:t>____________________</w:t>
      </w:r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що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діє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>підставі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eastAsia="uk-UA"/>
        </w:rPr>
        <w:t xml:space="preserve"> Статуту, з одного боку та </w:t>
      </w:r>
    </w:p>
    <w:p w14:paraId="1ED66F09" w14:textId="1EDBBF7A" w:rsidR="00325B03" w:rsidRPr="00C65BC5" w:rsidRDefault="00A4499B">
      <w:pPr>
        <w:pStyle w:val="1"/>
        <w:ind w:firstLine="360"/>
        <w:rPr>
          <w:rStyle w:val="FontStyle32"/>
          <w:rFonts w:ascii="Times New Roman" w:hAnsi="Times New Roman"/>
          <w:b/>
          <w:bCs/>
          <w:sz w:val="24"/>
          <w:szCs w:val="24"/>
          <w:u w:val="none"/>
          <w:lang w:val="ru-RU" w:eastAsia="uk-UA"/>
        </w:rPr>
      </w:pPr>
      <w:r>
        <w:rPr>
          <w:b/>
          <w:sz w:val="24"/>
          <w:szCs w:val="24"/>
          <w:u w:val="none"/>
          <w:lang w:val="ru-RU"/>
        </w:rPr>
        <w:t>____________________</w:t>
      </w:r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, в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особі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директора </w:t>
      </w:r>
      <w:r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________________</w:t>
      </w:r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,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що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діє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на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підставі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Статуту,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назване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надалі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„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Покупець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",  з другого боку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уклали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даний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договір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 xml:space="preserve"> про </w:t>
      </w:r>
      <w:proofErr w:type="spellStart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наступне</w:t>
      </w:r>
      <w:proofErr w:type="spellEnd"/>
      <w:r w:rsidR="00E61BF2" w:rsidRPr="00C65BC5">
        <w:rPr>
          <w:rStyle w:val="FontStyle32"/>
          <w:rFonts w:ascii="Times New Roman" w:hAnsi="Times New Roman"/>
          <w:sz w:val="24"/>
          <w:szCs w:val="24"/>
          <w:u w:val="none"/>
          <w:lang w:val="ru-RU" w:eastAsia="uk-UA"/>
        </w:rPr>
        <w:t>:</w:t>
      </w:r>
    </w:p>
    <w:p w14:paraId="236E601F" w14:textId="77777777" w:rsidR="00325B03" w:rsidRPr="00C65BC5" w:rsidRDefault="00325B03">
      <w:pPr>
        <w:pStyle w:val="Style4"/>
        <w:widowControl/>
        <w:spacing w:line="240" w:lineRule="auto"/>
        <w:ind w:firstLine="567"/>
        <w:jc w:val="both"/>
        <w:rPr>
          <w:rStyle w:val="FontStyle32"/>
          <w:rFonts w:ascii="Times New Roman" w:hAnsi="Times New Roman" w:cs="Times New Roman"/>
          <w:lang w:val="ru-RU" w:eastAsia="uk-UA"/>
        </w:rPr>
      </w:pPr>
    </w:p>
    <w:p w14:paraId="5C6A5369" w14:textId="77777777" w:rsidR="00325B03" w:rsidRPr="00C65BC5" w:rsidRDefault="00E61BF2">
      <w:pPr>
        <w:pStyle w:val="Style4"/>
        <w:widowControl/>
        <w:spacing w:line="240" w:lineRule="auto"/>
        <w:ind w:firstLine="567"/>
        <w:jc w:val="center"/>
        <w:rPr>
          <w:rStyle w:val="FontStyle32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5BC5">
        <w:rPr>
          <w:rStyle w:val="FontStyle32"/>
          <w:rFonts w:ascii="Times New Roman" w:hAnsi="Times New Roman" w:cs="Times New Roman"/>
          <w:b/>
          <w:bCs/>
          <w:sz w:val="24"/>
          <w:szCs w:val="24"/>
          <w:lang w:val="ru-RU"/>
        </w:rPr>
        <w:t>1. ПРЕДМЕТ ДОГОВОРУ</w:t>
      </w:r>
    </w:p>
    <w:p w14:paraId="760ECE4A" w14:textId="32297377" w:rsidR="00325B03" w:rsidRPr="00C65BC5" w:rsidRDefault="00E61BF2">
      <w:pPr>
        <w:pStyle w:val="Style4"/>
        <w:widowControl/>
        <w:spacing w:line="240" w:lineRule="auto"/>
        <w:ind w:firstLine="567"/>
        <w:jc w:val="both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1.1. За результатами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аукціону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продажу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ресурсів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необробленої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деревини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заготівлі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кварталу 2020 року,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відбувся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2020 року,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Продавець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передає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власність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франко-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складу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  <w:r w:rsidRPr="00C65BC5">
        <w:rPr>
          <w:rStyle w:val="FontStyle29"/>
          <w:rFonts w:ascii="Times New Roman" w:hAnsi="Times New Roman" w:cs="Times New Roman"/>
          <w:sz w:val="24"/>
          <w:szCs w:val="24"/>
          <w:lang w:val="ru-RU" w:eastAsia="uk-UA"/>
        </w:rPr>
        <w:t>,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надалі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-товар), /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лоти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№№ 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/ 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зобов’язується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прийняти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товар і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сплатити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нього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ціну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відповідно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до умов,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визначені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цьому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Договорі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14:paraId="310CE358" w14:textId="7B3F7CA9" w:rsidR="00325B03" w:rsidRPr="00C65BC5" w:rsidRDefault="00E61BF2">
      <w:pPr>
        <w:pStyle w:val="Style21"/>
        <w:widowControl/>
        <w:spacing w:line="240" w:lineRule="auto"/>
        <w:ind w:firstLine="567"/>
        <w:rPr>
          <w:rStyle w:val="FontStyle38"/>
          <w:rFonts w:ascii="Times New Roman" w:hAnsi="Times New Roman" w:cs="Times New Roman"/>
          <w:lang w:val="ru-RU" w:eastAsia="uk-UA"/>
        </w:rPr>
      </w:pPr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1.2. На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підставі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 Регламенту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Продавець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продає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, а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Покупець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купує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товар для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власної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переробки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>.</w:t>
      </w:r>
    </w:p>
    <w:p w14:paraId="567A878D" w14:textId="77777777" w:rsidR="00325B03" w:rsidRPr="00C65BC5" w:rsidRDefault="00325B03">
      <w:pPr>
        <w:pStyle w:val="ParagraphStyle"/>
        <w:ind w:firstLine="426"/>
        <w:jc w:val="both"/>
        <w:rPr>
          <w:rStyle w:val="FontStyle33"/>
          <w:rFonts w:ascii="Times New Roman" w:hAnsi="Times New Roman"/>
          <w:sz w:val="24"/>
          <w:szCs w:val="24"/>
        </w:rPr>
      </w:pPr>
    </w:p>
    <w:p w14:paraId="35AF0B3C" w14:textId="77777777" w:rsidR="00325B03" w:rsidRPr="00C65BC5" w:rsidRDefault="00E61BF2">
      <w:pPr>
        <w:pStyle w:val="Style12"/>
        <w:widowControl/>
        <w:tabs>
          <w:tab w:val="left" w:pos="3461"/>
        </w:tabs>
        <w:jc w:val="center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C65BC5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2. ЯКІСТЬ ТА ОБМІР ТОВАРУ</w:t>
      </w:r>
    </w:p>
    <w:p w14:paraId="4F55EA38" w14:textId="3BA0EC8F" w:rsidR="00C65BC5" w:rsidRPr="005137AF" w:rsidRDefault="00C65BC5" w:rsidP="00C65BC5">
      <w:pPr>
        <w:pStyle w:val="Style4"/>
        <w:widowControl/>
        <w:spacing w:line="240" w:lineRule="auto"/>
        <w:ind w:firstLine="567"/>
        <w:jc w:val="both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2.1. По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якості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деревини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4499B">
        <w:rPr>
          <w:rStyle w:val="FontStyle32"/>
          <w:rFonts w:ascii="Times New Roman" w:hAnsi="Times New Roman" w:cs="Times New Roman"/>
          <w:b/>
          <w:bCs/>
          <w:sz w:val="24"/>
          <w:szCs w:val="24"/>
          <w:lang w:val="ru-RU" w:eastAsia="uk-UA"/>
        </w:rPr>
        <w:t>_________________</w:t>
      </w:r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 відповід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ає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вимогам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чинних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стандартів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, а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саме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  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_______________________</w:t>
      </w:r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.      </w:t>
      </w:r>
    </w:p>
    <w:p w14:paraId="2E074461" w14:textId="77777777" w:rsidR="00C65BC5" w:rsidRPr="005137AF" w:rsidRDefault="00C65BC5" w:rsidP="00C65BC5">
      <w:pPr>
        <w:pStyle w:val="Style4"/>
        <w:widowControl/>
        <w:spacing w:line="240" w:lineRule="auto"/>
        <w:ind w:firstLine="0"/>
        <w:jc w:val="both"/>
      </w:pPr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         2.2.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Об'єм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товару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визначається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ДСТУ 4020-2-2001 «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Методи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обмірювання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визначення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об'ємів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».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Обмір</w:t>
      </w:r>
      <w:proofErr w:type="spellEnd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по серединному </w:t>
      </w:r>
      <w:proofErr w:type="spellStart"/>
      <w:r w:rsidRPr="005137AF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діаметру</w:t>
      </w:r>
      <w:proofErr w:type="spellEnd"/>
    </w:p>
    <w:p w14:paraId="421677E7" w14:textId="77777777" w:rsidR="00325B03" w:rsidRPr="00A4499B" w:rsidRDefault="00325B03">
      <w:pPr>
        <w:pStyle w:val="Style12"/>
        <w:widowControl/>
        <w:spacing w:before="14"/>
        <w:jc w:val="center"/>
        <w:rPr>
          <w:rStyle w:val="FontStyle41"/>
          <w:rFonts w:ascii="Times New Roman" w:hAnsi="Times New Roman" w:cs="Times New Roman"/>
          <w:sz w:val="24"/>
          <w:szCs w:val="24"/>
          <w:lang w:val="ru-RU" w:eastAsia="uk-UA"/>
        </w:rPr>
      </w:pPr>
    </w:p>
    <w:p w14:paraId="7302BE38" w14:textId="77777777" w:rsidR="00325B03" w:rsidRPr="00A4499B" w:rsidRDefault="00E61BF2">
      <w:pPr>
        <w:pStyle w:val="Style12"/>
        <w:widowControl/>
        <w:spacing w:before="14"/>
        <w:jc w:val="center"/>
        <w:rPr>
          <w:rStyle w:val="FontStyle33"/>
          <w:rFonts w:ascii="Times New Roman" w:hAnsi="Times New Roman" w:cs="Times New Roman"/>
          <w:sz w:val="24"/>
          <w:szCs w:val="24"/>
          <w:lang w:val="ru-RU" w:eastAsia="uk-UA"/>
        </w:rPr>
      </w:pPr>
      <w:r w:rsidRPr="00A4499B">
        <w:rPr>
          <w:rStyle w:val="FontStyle41"/>
          <w:rFonts w:ascii="Times New Roman" w:hAnsi="Times New Roman" w:cs="Times New Roman"/>
          <w:sz w:val="24"/>
          <w:szCs w:val="24"/>
          <w:lang w:val="ru-RU" w:eastAsia="uk-UA"/>
        </w:rPr>
        <w:t xml:space="preserve">3.  </w:t>
      </w:r>
      <w:r w:rsidRPr="00A4499B">
        <w:rPr>
          <w:rStyle w:val="FontStyle33"/>
          <w:rFonts w:ascii="Times New Roman" w:hAnsi="Times New Roman" w:cs="Times New Roman"/>
          <w:sz w:val="24"/>
          <w:szCs w:val="24"/>
          <w:lang w:val="ru-RU" w:eastAsia="uk-UA"/>
        </w:rPr>
        <w:t>КІЛЬКІСТЬ ТОВАРУ</w:t>
      </w:r>
    </w:p>
    <w:p w14:paraId="4B485A5C" w14:textId="609193CD" w:rsidR="00325B03" w:rsidRPr="00C65BC5" w:rsidRDefault="00E61BF2">
      <w:pPr>
        <w:pStyle w:val="Style27"/>
        <w:widowControl/>
        <w:tabs>
          <w:tab w:val="left" w:pos="816"/>
          <w:tab w:val="left" w:leader="underscore" w:pos="6523"/>
        </w:tabs>
        <w:ind w:firstLine="567"/>
        <w:jc w:val="both"/>
        <w:rPr>
          <w:rStyle w:val="FontStyle32"/>
          <w:rFonts w:ascii="Times New Roman" w:hAnsi="Times New Roman" w:cs="Times New Roman"/>
          <w:color w:val="0000FF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3.1.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Асортимент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4499B">
        <w:rPr>
          <w:rStyle w:val="FontStyle32"/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____________________, в </w:t>
      </w:r>
      <w:proofErr w:type="spellStart"/>
      <w:r w:rsidR="00A4499B">
        <w:rPr>
          <w:rStyle w:val="FontStyle32"/>
          <w:rFonts w:ascii="Times New Roman" w:hAnsi="Times New Roman" w:cs="Times New Roman"/>
          <w:b/>
          <w:sz w:val="24"/>
          <w:szCs w:val="24"/>
          <w:lang w:val="ru-RU" w:eastAsia="uk-UA"/>
        </w:rPr>
        <w:t>кількості</w:t>
      </w:r>
      <w:proofErr w:type="spellEnd"/>
      <w:r w:rsidR="00A4499B">
        <w:rPr>
          <w:rStyle w:val="FontStyle32"/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куб.м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/лот №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/</w:t>
      </w:r>
    </w:p>
    <w:p w14:paraId="31BF6A8B" w14:textId="77777777" w:rsidR="00325B03" w:rsidRPr="00C65BC5" w:rsidRDefault="00325B03">
      <w:pPr>
        <w:pStyle w:val="Style27"/>
        <w:widowControl/>
        <w:tabs>
          <w:tab w:val="left" w:pos="816"/>
          <w:tab w:val="left" w:leader="underscore" w:pos="6523"/>
        </w:tabs>
        <w:ind w:firstLine="567"/>
        <w:jc w:val="both"/>
        <w:rPr>
          <w:rStyle w:val="FontStyle32"/>
          <w:rFonts w:ascii="Times New Roman" w:hAnsi="Times New Roman" w:cs="Times New Roman"/>
          <w:color w:val="0000FF"/>
          <w:sz w:val="24"/>
          <w:szCs w:val="24"/>
          <w:lang w:val="ru-RU" w:eastAsia="uk-UA"/>
        </w:rPr>
      </w:pPr>
    </w:p>
    <w:p w14:paraId="17671849" w14:textId="77777777" w:rsidR="00325B03" w:rsidRPr="00C65BC5" w:rsidRDefault="00E61BF2">
      <w:pPr>
        <w:pStyle w:val="Style2"/>
        <w:widowControl/>
        <w:tabs>
          <w:tab w:val="left" w:pos="8558"/>
        </w:tabs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65BC5">
        <w:rPr>
          <w:rStyle w:val="FontStyle33"/>
          <w:rFonts w:ascii="Times New Roman" w:hAnsi="Times New Roman" w:cs="Times New Roman"/>
          <w:sz w:val="24"/>
          <w:szCs w:val="24"/>
          <w:lang w:val="ru-RU" w:eastAsia="uk-UA"/>
        </w:rPr>
        <w:t xml:space="preserve">4. ЦІНА </w:t>
      </w:r>
      <w:r w:rsidRPr="00C65BC5">
        <w:rPr>
          <w:rStyle w:val="FontStyle32"/>
          <w:rFonts w:ascii="Times New Roman" w:hAnsi="Times New Roman" w:cs="Times New Roman"/>
          <w:b/>
          <w:bCs/>
          <w:sz w:val="24"/>
          <w:szCs w:val="24"/>
          <w:lang w:val="ru-RU"/>
        </w:rPr>
        <w:t>ТА ЗАГАЛЬНА СУМА ДОГОВОРУ</w:t>
      </w:r>
    </w:p>
    <w:p w14:paraId="691B6E6D" w14:textId="6299387C" w:rsidR="00325B03" w:rsidRPr="00C65BC5" w:rsidRDefault="00E61BF2">
      <w:pPr>
        <w:pStyle w:val="Style2"/>
        <w:widowControl/>
        <w:tabs>
          <w:tab w:val="left" w:pos="8558"/>
        </w:tabs>
        <w:spacing w:line="240" w:lineRule="auto"/>
        <w:ind w:firstLine="567"/>
        <w:jc w:val="both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4.1.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Ціна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на товар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встановлена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в гривнах за 1 куб. м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франко-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складу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ПРОТОКОЛУ№ 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результати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аукціону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продажу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ресурсів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499B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__________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кварталу 2020 року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необробленої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деревини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складає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:</w:t>
      </w:r>
    </w:p>
    <w:p w14:paraId="5C68377E" w14:textId="77777777" w:rsidR="00325B03" w:rsidRPr="00C65BC5" w:rsidRDefault="00325B03">
      <w:pPr>
        <w:pStyle w:val="Style2"/>
        <w:widowControl/>
        <w:tabs>
          <w:tab w:val="left" w:pos="8558"/>
        </w:tabs>
        <w:spacing w:line="240" w:lineRule="auto"/>
        <w:ind w:firstLine="567"/>
        <w:jc w:val="both"/>
        <w:rPr>
          <w:rStyle w:val="FontStyle32"/>
          <w:rFonts w:ascii="Times New Roman" w:hAnsi="Times New Roman" w:cs="Times New Roman"/>
          <w:lang w:val="ru-RU" w:eastAsia="uk-UA"/>
        </w:rPr>
      </w:pPr>
    </w:p>
    <w:tbl>
      <w:tblPr>
        <w:tblW w:w="11370" w:type="dxa"/>
        <w:jc w:val="center"/>
        <w:tblLook w:val="04A0" w:firstRow="1" w:lastRow="0" w:firstColumn="1" w:lastColumn="0" w:noHBand="0" w:noVBand="1"/>
      </w:tblPr>
      <w:tblGrid>
        <w:gridCol w:w="359"/>
        <w:gridCol w:w="560"/>
        <w:gridCol w:w="1170"/>
        <w:gridCol w:w="526"/>
        <w:gridCol w:w="891"/>
        <w:gridCol w:w="305"/>
        <w:gridCol w:w="560"/>
        <w:gridCol w:w="709"/>
        <w:gridCol w:w="899"/>
        <w:gridCol w:w="574"/>
        <w:gridCol w:w="1172"/>
        <w:gridCol w:w="1280"/>
        <w:gridCol w:w="695"/>
        <w:gridCol w:w="949"/>
        <w:gridCol w:w="721"/>
      </w:tblGrid>
      <w:tr w:rsidR="00325B03" w14:paraId="7E23B6C2" w14:textId="77777777" w:rsidTr="00A4499B">
        <w:trPr>
          <w:trHeight w:val="2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25CC32" w14:textId="77777777" w:rsidR="00325B03" w:rsidRDefault="00E61B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№</w:t>
            </w:r>
          </w:p>
          <w:p w14:paraId="36175176" w14:textId="77777777" w:rsidR="00325B03" w:rsidRDefault="00E61B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поз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</w:tcPr>
          <w:p w14:paraId="379CF7A8" w14:textId="77777777" w:rsidR="00325B03" w:rsidRDefault="00E61BF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№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лоту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5AF11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Продукція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9DA24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ГОСТ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29568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Порода</w:t>
            </w:r>
            <w:proofErr w:type="spellEnd"/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63CA9A36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Клас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якості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AE4E1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Геометричні</w:t>
            </w:r>
            <w:proofErr w:type="spellEnd"/>
          </w:p>
          <w:p w14:paraId="617B6EB8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розміри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продукції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575360BC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Склад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2E89C" w14:textId="77777777" w:rsidR="00325B03" w:rsidRPr="00C65BC5" w:rsidRDefault="00E61BF2">
            <w:pPr>
              <w:jc w:val="center"/>
              <w:rPr>
                <w:sz w:val="16"/>
                <w:szCs w:val="16"/>
              </w:rPr>
            </w:pPr>
            <w:proofErr w:type="spellStart"/>
            <w:r w:rsidRPr="00C65BC5">
              <w:rPr>
                <w:sz w:val="16"/>
                <w:szCs w:val="16"/>
              </w:rPr>
              <w:t>Об'єм</w:t>
            </w:r>
            <w:proofErr w:type="spellEnd"/>
          </w:p>
          <w:p w14:paraId="4E927A1E" w14:textId="77777777" w:rsidR="00325B03" w:rsidRPr="00C65BC5" w:rsidRDefault="00E61BF2">
            <w:pPr>
              <w:jc w:val="center"/>
              <w:rPr>
                <w:sz w:val="16"/>
                <w:szCs w:val="16"/>
              </w:rPr>
            </w:pPr>
            <w:r w:rsidRPr="00C65BC5">
              <w:rPr>
                <w:sz w:val="16"/>
                <w:szCs w:val="16"/>
              </w:rPr>
              <w:t>п/лоту</w:t>
            </w:r>
          </w:p>
          <w:p w14:paraId="6463BBBF" w14:textId="77777777" w:rsidR="00325B03" w:rsidRPr="00C65BC5" w:rsidRDefault="00E61BF2">
            <w:pPr>
              <w:jc w:val="center"/>
              <w:rPr>
                <w:sz w:val="16"/>
                <w:szCs w:val="16"/>
              </w:rPr>
            </w:pPr>
            <w:r w:rsidRPr="00C65BC5">
              <w:rPr>
                <w:sz w:val="16"/>
                <w:szCs w:val="16"/>
              </w:rPr>
              <w:t>(</w:t>
            </w:r>
            <w:proofErr w:type="spellStart"/>
            <w:r w:rsidRPr="00C65BC5">
              <w:rPr>
                <w:sz w:val="16"/>
                <w:szCs w:val="16"/>
              </w:rPr>
              <w:t>куб.м</w:t>
            </w:r>
            <w:proofErr w:type="spellEnd"/>
            <w:r w:rsidRPr="00C65BC5">
              <w:rPr>
                <w:sz w:val="16"/>
                <w:szCs w:val="16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2668F9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65BC5">
              <w:rPr>
                <w:sz w:val="16"/>
                <w:szCs w:val="16"/>
              </w:rPr>
              <w:t>Вартість</w:t>
            </w:r>
            <w:proofErr w:type="spellEnd"/>
            <w:r w:rsidRPr="00C65BC5">
              <w:rPr>
                <w:sz w:val="16"/>
                <w:szCs w:val="16"/>
              </w:rPr>
              <w:t xml:space="preserve"> з ПДВ</w:t>
            </w:r>
            <w:r w:rsidRPr="00C65BC5">
              <w:rPr>
                <w:sz w:val="16"/>
                <w:szCs w:val="16"/>
              </w:rPr>
              <w:br/>
              <w:t xml:space="preserve">за 1 м куб. </w:t>
            </w:r>
            <w:r>
              <w:rPr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sz w:val="16"/>
                <w:szCs w:val="16"/>
                <w:lang w:val="en-US"/>
              </w:rPr>
              <w:t>грн</w:t>
            </w:r>
            <w:proofErr w:type="spellEnd"/>
            <w:r>
              <w:rPr>
                <w:sz w:val="16"/>
                <w:szCs w:val="16"/>
                <w:lang w:val="en-US"/>
              </w:rPr>
              <w:t>. 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960974" w14:textId="77777777" w:rsidR="00325B03" w:rsidRPr="00C65BC5" w:rsidRDefault="00E61B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C65BC5">
              <w:rPr>
                <w:sz w:val="16"/>
                <w:szCs w:val="16"/>
              </w:rPr>
              <w:t>Вартість</w:t>
            </w:r>
            <w:proofErr w:type="spellEnd"/>
            <w:r w:rsidRPr="00C65BC5">
              <w:rPr>
                <w:sz w:val="16"/>
                <w:szCs w:val="16"/>
              </w:rPr>
              <w:t xml:space="preserve"> з ПДВ</w:t>
            </w:r>
            <w:r w:rsidRPr="00C65BC5">
              <w:rPr>
                <w:sz w:val="16"/>
                <w:szCs w:val="16"/>
              </w:rPr>
              <w:br/>
              <w:t>за лот ( грн. 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F55752" w14:textId="77777777" w:rsidR="00325B03" w:rsidRDefault="00E61BF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lang w:val="en-US"/>
              </w:rPr>
              <w:t>Номер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покупця</w:t>
            </w:r>
            <w:proofErr w:type="spellEnd"/>
          </w:p>
        </w:tc>
      </w:tr>
      <w:tr w:rsidR="00325B03" w14:paraId="323F2C2D" w14:textId="77777777" w:rsidTr="00A4499B">
        <w:trPr>
          <w:trHeight w:val="4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725BD" w14:textId="77777777" w:rsidR="00325B03" w:rsidRDefault="00325B0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FA7D6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36B754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23CB48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A8B15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67D44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09555" w14:textId="77777777" w:rsidR="00325B03" w:rsidRDefault="00E61BF2">
            <w:pPr>
              <w:ind w:left="-69" w:right="-91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Діаметр</w:t>
            </w:r>
            <w:proofErr w:type="spellEnd"/>
          </w:p>
          <w:p w14:paraId="09DDD2D8" w14:textId="77777777" w:rsidR="00325B03" w:rsidRDefault="00E61BF2">
            <w:pPr>
              <w:ind w:left="-69" w:right="-9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sz w:val="16"/>
                <w:szCs w:val="16"/>
                <w:lang w:val="en-US"/>
              </w:rPr>
              <w:t>см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E70B4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Довжина</w:t>
            </w:r>
            <w:proofErr w:type="spellEnd"/>
          </w:p>
          <w:p w14:paraId="5F6660C3" w14:textId="77777777" w:rsidR="00325B03" w:rsidRDefault="00E61B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 м )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AFB98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2DF7E" w14:textId="77777777" w:rsidR="00325B03" w:rsidRDefault="00325B0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4C68E" w14:textId="77777777" w:rsidR="00325B03" w:rsidRDefault="00E61BF2">
            <w:pPr>
              <w:ind w:left="-62" w:right="-8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Початкова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210FF" w14:textId="77777777" w:rsidR="00325B03" w:rsidRDefault="00E61BF2">
            <w:pPr>
              <w:ind w:left="-62" w:right="-8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Реалізаційна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2F78D" w14:textId="77777777" w:rsidR="00325B03" w:rsidRDefault="00E61BF2">
            <w:pPr>
              <w:ind w:left="-62" w:right="-8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Початкова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D229" w14:textId="77777777" w:rsidR="00325B03" w:rsidRDefault="00E61BF2">
            <w:pPr>
              <w:ind w:left="-62" w:right="-8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  <w:lang w:val="en-US"/>
              </w:rPr>
              <w:t>Реалізаційна</w:t>
            </w:r>
            <w:proofErr w:type="spellEnd"/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CE4524" w14:textId="77777777" w:rsidR="00325B03" w:rsidRDefault="00325B03">
            <w:pPr>
              <w:ind w:left="-62" w:right="-88"/>
              <w:jc w:val="center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325B03" w14:paraId="5F349458" w14:textId="77777777" w:rsidTr="00A4499B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E99BB" w14:textId="469B8AF3" w:rsidR="00325B03" w:rsidRDefault="00325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C7D8A" w14:textId="107DD686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8F279" w14:textId="6B35F827" w:rsidR="00325B03" w:rsidRDefault="00325B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ACF8B" w14:textId="77777777" w:rsidR="00325B03" w:rsidRDefault="00325B0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8DB30" w14:textId="340CD436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DBC84" w14:textId="2D5F1747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60C5D" w14:textId="355F8ADD" w:rsidR="00325B03" w:rsidRDefault="00325B03">
            <w:pPr>
              <w:ind w:left="-69" w:right="-9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E521BA" w14:textId="5CDD6B05" w:rsidR="00325B03" w:rsidRDefault="00325B03">
            <w:pPr>
              <w:ind w:left="-49" w:right="-8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4BC386" w14:textId="6708EF9E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8B52F" w14:textId="3D83094F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BAD2F" w14:textId="417841D9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DFA722" w14:textId="06032392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BB2FE" w14:textId="568D4E56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ACFD" w14:textId="74DCD2BB" w:rsidR="00325B03" w:rsidRDefault="00325B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4344" w14:textId="2B18E383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25B03" w14:paraId="59D9FBC6" w14:textId="77777777" w:rsidTr="00A4499B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2BCB8E" w14:textId="4C622D08" w:rsidR="00325B03" w:rsidRDefault="00325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D13C0" w14:textId="6E8DAE3C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B8EAF" w14:textId="13EC628E" w:rsidR="00325B03" w:rsidRDefault="00325B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D928F" w14:textId="77777777" w:rsidR="00325B03" w:rsidRDefault="00325B0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C60A0" w14:textId="70D0C397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3AA86" w14:textId="47C1CC8B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1ACB3" w14:textId="47028C01" w:rsidR="00325B03" w:rsidRDefault="00325B03">
            <w:pPr>
              <w:ind w:left="-69" w:right="-9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B1695" w14:textId="2579A6D9" w:rsidR="00325B03" w:rsidRDefault="00325B03">
            <w:pPr>
              <w:ind w:left="-49" w:right="-8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E3DE1" w14:textId="514A2BA8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89C01" w14:textId="45FE8BE8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5C633" w14:textId="629D421F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D18BAF" w14:textId="197CC4F9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E8ADD7" w14:textId="7E12275B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CEEB" w14:textId="096EE349" w:rsidR="00325B03" w:rsidRDefault="00325B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07F5" w14:textId="582E75ED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25B03" w14:paraId="294DBAC5" w14:textId="77777777" w:rsidTr="00A4499B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CB67F" w14:textId="37BEEA9E" w:rsidR="00325B03" w:rsidRDefault="00325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11D844" w14:textId="102D5FBF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2700A" w14:textId="45FCD969" w:rsidR="00325B03" w:rsidRDefault="00325B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0E01C" w14:textId="77777777" w:rsidR="00325B03" w:rsidRDefault="00325B0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28004" w14:textId="1AEB0A75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5FE3A" w14:textId="68763C0F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37031D" w14:textId="24FBBC5F" w:rsidR="00325B03" w:rsidRDefault="00325B03">
            <w:pPr>
              <w:ind w:left="-69" w:right="-9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F35BF" w14:textId="34D9DCE3" w:rsidR="00325B03" w:rsidRDefault="00325B03">
            <w:pPr>
              <w:ind w:left="-49" w:right="-8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D9B6E" w14:textId="2AC3CE9B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0A9E6" w14:textId="50857419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2955A" w14:textId="271E4D3A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286B66" w14:textId="1D9CE588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CE965" w14:textId="128BF0AD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28A28" w14:textId="0BC4A8C9" w:rsidR="00325B03" w:rsidRDefault="00325B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D86D" w14:textId="6D6661D9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25B03" w14:paraId="08C1A6A6" w14:textId="77777777" w:rsidTr="00A4499B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2E3FF" w14:textId="00416C6D" w:rsidR="00325B03" w:rsidRDefault="00325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6B9A" w14:textId="11A19E45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D519" w14:textId="4F97E7BA" w:rsidR="00325B03" w:rsidRDefault="00325B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11E55" w14:textId="77777777" w:rsidR="00325B03" w:rsidRDefault="00325B0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5A58E" w14:textId="5700AA73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D0A09" w14:textId="499E3FC1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6BFC2" w14:textId="3EEDF35E" w:rsidR="00325B03" w:rsidRDefault="00325B03">
            <w:pPr>
              <w:ind w:left="-69" w:right="-9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B729B4" w14:textId="6924AC2C" w:rsidR="00325B03" w:rsidRDefault="00325B03">
            <w:pPr>
              <w:ind w:left="-49" w:right="-8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7A905" w14:textId="5C0FE72E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C125C" w14:textId="107E65B1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4942B2" w14:textId="6DF2A3AF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90501A" w14:textId="7955DC55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5DBA14" w14:textId="36B5D915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79CB" w14:textId="31A2341C" w:rsidR="00325B03" w:rsidRDefault="00325B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2323" w14:textId="323B8D23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25B03" w14:paraId="19696083" w14:textId="77777777" w:rsidTr="00A4499B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2D2E0" w14:textId="495A8569" w:rsidR="00325B03" w:rsidRDefault="00325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08C91" w14:textId="5CDDF05A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D66D0" w14:textId="29131A1F" w:rsidR="00325B03" w:rsidRDefault="00325B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E0A56" w14:textId="77777777" w:rsidR="00325B03" w:rsidRDefault="00325B0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F57BD" w14:textId="41F9D953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5C6FA" w14:textId="248FF6C0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1F2C13" w14:textId="7575000D" w:rsidR="00325B03" w:rsidRDefault="00325B03">
            <w:pPr>
              <w:ind w:left="-69" w:right="-9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ACB24" w14:textId="5437A2FF" w:rsidR="00325B03" w:rsidRDefault="00325B03">
            <w:pPr>
              <w:ind w:left="-49" w:right="-8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FEFD4" w14:textId="71CCADE2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208A5B" w14:textId="21A5D442" w:rsidR="00325B03" w:rsidRDefault="00325B0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8A5F2" w14:textId="18E844D8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B2E326" w14:textId="1E82BF0E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0DF0E" w14:textId="088CD98E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E30B" w14:textId="56E0C906" w:rsidR="00325B03" w:rsidRDefault="00325B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F75C" w14:textId="68E93D47" w:rsidR="00325B03" w:rsidRDefault="00325B0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0E4C248F" w14:textId="0EDD5CFB" w:rsidR="00325B03" w:rsidRPr="00C65BC5" w:rsidRDefault="00E61BF2">
      <w:pPr>
        <w:pStyle w:val="a4"/>
        <w:spacing w:before="120"/>
        <w:ind w:left="709"/>
        <w:rPr>
          <w:rStyle w:val="FontStyle32"/>
          <w:rFonts w:ascii="Times New Roman" w:hAnsi="Times New Roman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 xml:space="preserve">4.2. </w:t>
      </w:r>
      <w:proofErr w:type="spellStart"/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>Загальна</w:t>
      </w:r>
      <w:proofErr w:type="spellEnd"/>
      <w:r w:rsidRPr="00C65BC5">
        <w:rPr>
          <w:rStyle w:val="FontStyle32"/>
          <w:rFonts w:ascii="Times New Roman" w:hAnsi="Times New Roman"/>
          <w:sz w:val="24"/>
          <w:szCs w:val="24"/>
          <w:lang w:val="ru-RU" w:eastAsia="uk-UA"/>
        </w:rPr>
        <w:t xml:space="preserve"> сума </w:t>
      </w:r>
      <w:r w:rsidR="00A43AD2">
        <w:rPr>
          <w:sz w:val="24"/>
          <w:szCs w:val="24"/>
          <w:lang w:val="ru-RU"/>
        </w:rPr>
        <w:t>_______________</w:t>
      </w:r>
      <w:r w:rsidRPr="00C65BC5">
        <w:rPr>
          <w:sz w:val="24"/>
          <w:szCs w:val="24"/>
          <w:lang w:val="ru-RU"/>
        </w:rPr>
        <w:t>(</w:t>
      </w:r>
      <w:r w:rsidR="00A43AD2">
        <w:rPr>
          <w:sz w:val="24"/>
          <w:szCs w:val="24"/>
          <w:lang w:val="ru-RU"/>
        </w:rPr>
        <w:t>_______________________</w:t>
      </w:r>
      <w:r w:rsidRPr="00C65BC5">
        <w:rPr>
          <w:sz w:val="24"/>
          <w:szCs w:val="24"/>
          <w:lang w:val="ru-RU"/>
        </w:rPr>
        <w:t xml:space="preserve"> </w:t>
      </w:r>
      <w:proofErr w:type="spellStart"/>
      <w:r w:rsidRPr="00C65BC5">
        <w:rPr>
          <w:sz w:val="24"/>
          <w:szCs w:val="24"/>
          <w:lang w:val="ru-RU"/>
        </w:rPr>
        <w:t>грив</w:t>
      </w:r>
      <w:r w:rsidR="00C65BC5">
        <w:rPr>
          <w:sz w:val="24"/>
          <w:szCs w:val="24"/>
          <w:lang w:val="ru-RU"/>
        </w:rPr>
        <w:t>ень</w:t>
      </w:r>
      <w:proofErr w:type="spellEnd"/>
      <w:r w:rsidRPr="00C65BC5">
        <w:rPr>
          <w:sz w:val="24"/>
          <w:szCs w:val="24"/>
          <w:lang w:val="ru-RU"/>
        </w:rPr>
        <w:t xml:space="preserve">, </w:t>
      </w:r>
      <w:r w:rsidR="00A43AD2">
        <w:rPr>
          <w:sz w:val="24"/>
          <w:szCs w:val="24"/>
          <w:lang w:val="ru-RU"/>
        </w:rPr>
        <w:t>___________</w:t>
      </w:r>
      <w:r w:rsidRPr="00C65BC5">
        <w:rPr>
          <w:sz w:val="24"/>
          <w:szCs w:val="24"/>
          <w:lang w:val="ru-RU"/>
        </w:rPr>
        <w:t>коп.)</w:t>
      </w:r>
      <w:proofErr w:type="spellStart"/>
      <w:r w:rsidRPr="00C65BC5">
        <w:rPr>
          <w:sz w:val="24"/>
          <w:szCs w:val="24"/>
          <w:lang w:val="ru-RU"/>
        </w:rPr>
        <w:t>гривень</w:t>
      </w:r>
      <w:proofErr w:type="spellEnd"/>
      <w:r w:rsidRPr="00C65BC5">
        <w:rPr>
          <w:sz w:val="24"/>
          <w:szCs w:val="24"/>
          <w:lang w:val="ru-RU"/>
        </w:rPr>
        <w:t xml:space="preserve"> з ПДВ</w:t>
      </w:r>
    </w:p>
    <w:p w14:paraId="1A232FCF" w14:textId="77777777" w:rsidR="00325B03" w:rsidRDefault="00E61BF2">
      <w:pPr>
        <w:pStyle w:val="Style8"/>
        <w:widowControl/>
        <w:numPr>
          <w:ilvl w:val="0"/>
          <w:numId w:val="6"/>
        </w:numPr>
        <w:jc w:val="center"/>
        <w:rPr>
          <w:rStyle w:val="FontStyle33"/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Style w:val="FontStyle33"/>
          <w:rFonts w:ascii="Times New Roman" w:hAnsi="Times New Roman" w:cs="Times New Roman"/>
          <w:sz w:val="24"/>
          <w:szCs w:val="24"/>
          <w:lang w:val="en-US" w:eastAsia="uk-UA"/>
        </w:rPr>
        <w:t>УМОВИ ПОСТАВКИ</w:t>
      </w:r>
    </w:p>
    <w:p w14:paraId="52EDD1F8" w14:textId="70676892" w:rsidR="00325B03" w:rsidRPr="00A43AD2" w:rsidRDefault="00E61BF2">
      <w:pPr>
        <w:pStyle w:val="Style5"/>
        <w:widowControl/>
        <w:numPr>
          <w:ilvl w:val="1"/>
          <w:numId w:val="6"/>
        </w:numPr>
        <w:tabs>
          <w:tab w:val="clear" w:pos="360"/>
          <w:tab w:val="num" w:pos="0"/>
          <w:tab w:val="left" w:pos="701"/>
          <w:tab w:val="left" w:pos="1080"/>
          <w:tab w:val="left" w:pos="1260"/>
        </w:tabs>
        <w:spacing w:before="5" w:line="240" w:lineRule="auto"/>
        <w:ind w:left="0" w:firstLine="540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Поставка товару по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даному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договору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здійснюється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подекадного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графіку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поставок,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який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є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невід'ємною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частиною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даного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договору,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умовах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франко-</w:t>
      </w:r>
      <w:r w:rsidR="00A43AD2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__________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склад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43AD2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43AD2">
        <w:rPr>
          <w:rStyle w:val="FontStyle32"/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A43AD2">
        <w:rPr>
          <w:rStyle w:val="FontStyle44"/>
          <w:rFonts w:ascii="Times New Roman" w:hAnsi="Times New Roman" w:cs="Times New Roman"/>
          <w:sz w:val="24"/>
          <w:szCs w:val="24"/>
          <w:lang w:val="ru-RU" w:eastAsia="uk-UA"/>
        </w:rPr>
        <w:t xml:space="preserve"> №1)</w:t>
      </w:r>
    </w:p>
    <w:p w14:paraId="089CF2A9" w14:textId="77777777" w:rsidR="00325B03" w:rsidRPr="00C65BC5" w:rsidRDefault="00E61BF2">
      <w:pPr>
        <w:pStyle w:val="Style5"/>
        <w:widowControl/>
        <w:numPr>
          <w:ilvl w:val="1"/>
          <w:numId w:val="6"/>
        </w:numPr>
        <w:tabs>
          <w:tab w:val="clear" w:pos="360"/>
          <w:tab w:val="num" w:pos="720"/>
          <w:tab w:val="left" w:pos="1080"/>
        </w:tabs>
        <w:spacing w:line="240" w:lineRule="auto"/>
        <w:ind w:firstLine="180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Місячна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партія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становить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пропорційну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частину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загальної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кількості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товару,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забезпечує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рівномірну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поставку та 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погоджується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сторонами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графіком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поставки.</w:t>
      </w:r>
    </w:p>
    <w:p w14:paraId="0815EF86" w14:textId="77777777" w:rsidR="00325B03" w:rsidRPr="00C65BC5" w:rsidRDefault="00E61BF2">
      <w:pPr>
        <w:pStyle w:val="Style5"/>
        <w:widowControl/>
        <w:tabs>
          <w:tab w:val="left" w:pos="811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       5.3.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оплачує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витрат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реквізит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вагонні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стійки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дошки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оббивки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цвяхи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).</w:t>
      </w:r>
    </w:p>
    <w:p w14:paraId="4C92AF03" w14:textId="77777777" w:rsidR="00325B03" w:rsidRDefault="00E61BF2">
      <w:pPr>
        <w:pStyle w:val="Style5"/>
        <w:widowControl/>
        <w:tabs>
          <w:tab w:val="left" w:pos="787"/>
        </w:tabs>
        <w:spacing w:line="240" w:lineRule="auto"/>
        <w:ind w:firstLine="0"/>
        <w:jc w:val="left"/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       </w:t>
      </w:r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 xml:space="preserve">5.4.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Комплект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товаросупровідних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документів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:</w:t>
      </w:r>
    </w:p>
    <w:p w14:paraId="3250DCEF" w14:textId="77777777" w:rsidR="00325B03" w:rsidRDefault="00E61BF2">
      <w:pPr>
        <w:pStyle w:val="Style5"/>
        <w:widowControl/>
        <w:numPr>
          <w:ilvl w:val="0"/>
          <w:numId w:val="4"/>
        </w:numPr>
        <w:tabs>
          <w:tab w:val="left" w:pos="374"/>
        </w:tabs>
        <w:spacing w:line="240" w:lineRule="auto"/>
        <w:ind w:firstLine="567"/>
        <w:jc w:val="left"/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</w:pP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товаротранспортна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 xml:space="preserve"> (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залізнична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 xml:space="preserve">)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накладна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;</w:t>
      </w:r>
    </w:p>
    <w:p w14:paraId="6338844E" w14:textId="77777777" w:rsidR="00325B03" w:rsidRDefault="00E61BF2">
      <w:pPr>
        <w:pStyle w:val="Style5"/>
        <w:widowControl/>
        <w:numPr>
          <w:ilvl w:val="0"/>
          <w:numId w:val="4"/>
        </w:numPr>
        <w:tabs>
          <w:tab w:val="left" w:pos="374"/>
        </w:tabs>
        <w:spacing w:line="240" w:lineRule="auto"/>
        <w:ind w:firstLine="567"/>
        <w:jc w:val="left"/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</w:pP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lastRenderedPageBreak/>
        <w:t>податкова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накладна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;</w:t>
      </w:r>
    </w:p>
    <w:p w14:paraId="0A38891E" w14:textId="77777777" w:rsidR="00325B03" w:rsidRDefault="00E61BF2">
      <w:pPr>
        <w:pStyle w:val="Style5"/>
        <w:widowControl/>
        <w:numPr>
          <w:ilvl w:val="0"/>
          <w:numId w:val="4"/>
        </w:numPr>
        <w:tabs>
          <w:tab w:val="left" w:pos="374"/>
        </w:tabs>
        <w:spacing w:line="240" w:lineRule="auto"/>
        <w:ind w:firstLine="567"/>
        <w:jc w:val="left"/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</w:pPr>
      <w:proofErr w:type="spellStart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специфікація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  <w:lang w:val="en-US" w:eastAsia="uk-UA"/>
        </w:rPr>
        <w:t>.</w:t>
      </w:r>
    </w:p>
    <w:p w14:paraId="35F10324" w14:textId="77777777" w:rsidR="00325B03" w:rsidRDefault="00E61BF2">
      <w:pPr>
        <w:pStyle w:val="11"/>
        <w:numPr>
          <w:ilvl w:val="0"/>
          <w:numId w:val="8"/>
        </w:numPr>
        <w:spacing w:before="0" w:after="0" w:line="276" w:lineRule="exact"/>
        <w:ind w:right="-365"/>
        <w:jc w:val="center"/>
        <w:rPr>
          <w:rFonts w:ascii="Times New Roman" w:hAnsi="Times New Roman" w:cs="Times New Roman"/>
          <w:lang w:val="en-US" w:eastAsia="uk-UA"/>
        </w:rPr>
      </w:pPr>
      <w:r>
        <w:rPr>
          <w:rFonts w:ascii="Times New Roman" w:hAnsi="Times New Roman" w:cs="Times New Roman"/>
          <w:lang w:val="en-US" w:eastAsia="uk-UA"/>
        </w:rPr>
        <w:t xml:space="preserve">ПРИЙОМ </w:t>
      </w:r>
      <w:r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 w:eastAsia="uk-UA"/>
        </w:rPr>
        <w:t>ПЕРЕДАЧА ТОВАРУ</w:t>
      </w:r>
    </w:p>
    <w:p w14:paraId="7A123B3D" w14:textId="77777777" w:rsidR="00325B03" w:rsidRPr="00C65BC5" w:rsidRDefault="00E61BF2">
      <w:pPr>
        <w:pStyle w:val="210"/>
        <w:numPr>
          <w:ilvl w:val="1"/>
          <w:numId w:val="8"/>
        </w:numPr>
        <w:tabs>
          <w:tab w:val="clear" w:pos="380"/>
          <w:tab w:val="left" w:pos="0"/>
          <w:tab w:val="left" w:pos="1080"/>
        </w:tabs>
        <w:spacing w:after="0" w:line="276" w:lineRule="exact"/>
        <w:ind w:left="0" w:firstLine="540"/>
        <w:jc w:val="both"/>
        <w:rPr>
          <w:rFonts w:ascii="Times New Roman" w:hAnsi="Times New Roman" w:cs="Times New Roman"/>
          <w:lang w:val="ru-RU"/>
        </w:rPr>
      </w:pPr>
      <w:proofErr w:type="spellStart"/>
      <w:r w:rsidRPr="00C65BC5">
        <w:rPr>
          <w:rFonts w:ascii="Times New Roman" w:hAnsi="Times New Roman" w:cs="Times New Roman"/>
          <w:lang w:val="ru-RU" w:eastAsia="uk-UA"/>
        </w:rPr>
        <w:t>Прийом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-передача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доставленого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товару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здійснюється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на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складі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Покупця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 за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умови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доставки товару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залізничним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транспортом. При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перевезенні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товару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автомобільним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транспортом,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прийом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-передача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здійснюється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на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складі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Продавця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за </w:t>
      </w:r>
      <w:proofErr w:type="spellStart"/>
      <w:r w:rsidRPr="00C65BC5">
        <w:rPr>
          <w:rFonts w:ascii="Times New Roman" w:hAnsi="Times New Roman" w:cs="Times New Roman"/>
          <w:lang w:val="ru-RU" w:eastAsia="uk-UA"/>
        </w:rPr>
        <w:t>умовами</w:t>
      </w:r>
      <w:proofErr w:type="spellEnd"/>
      <w:r w:rsidRPr="00C65BC5">
        <w:rPr>
          <w:rFonts w:ascii="Times New Roman" w:hAnsi="Times New Roman" w:cs="Times New Roman"/>
          <w:lang w:val="ru-RU" w:eastAsia="uk-UA"/>
        </w:rPr>
        <w:t xml:space="preserve"> :</w:t>
      </w: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франко-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проміжний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склад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</w:p>
    <w:p w14:paraId="28779816" w14:textId="77777777" w:rsidR="00325B03" w:rsidRPr="00C65BC5" w:rsidRDefault="00E61BF2">
      <w:pPr>
        <w:pStyle w:val="a3"/>
        <w:spacing w:line="276" w:lineRule="exact"/>
        <w:ind w:left="20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b/>
          <w:sz w:val="24"/>
          <w:szCs w:val="24"/>
          <w:lang w:val="ru-RU" w:eastAsia="uk-UA"/>
        </w:rPr>
        <w:t xml:space="preserve">за </w:t>
      </w:r>
      <w:proofErr w:type="spellStart"/>
      <w:r w:rsidRPr="00C65BC5">
        <w:rPr>
          <w:rFonts w:ascii="Times New Roman" w:hAnsi="Times New Roman"/>
          <w:b/>
          <w:sz w:val="24"/>
          <w:szCs w:val="24"/>
          <w:lang w:val="ru-RU" w:eastAsia="uk-UA"/>
        </w:rPr>
        <w:t>якістю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у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відповідності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з нормами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відповідних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ГОСТ, </w:t>
      </w: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ТУ,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інших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умов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згідно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законодавства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України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>;</w:t>
      </w:r>
    </w:p>
    <w:p w14:paraId="0F124076" w14:textId="77777777" w:rsidR="00325B03" w:rsidRDefault="00E61BF2">
      <w:pPr>
        <w:pStyle w:val="a3"/>
        <w:spacing w:line="276" w:lineRule="exact"/>
        <w:ind w:left="20"/>
        <w:rPr>
          <w:rFonts w:ascii="Times New Roman" w:hAnsi="Times New Roman"/>
          <w:sz w:val="24"/>
          <w:szCs w:val="24"/>
          <w:lang w:val="en-US" w:eastAsia="uk-UA"/>
        </w:rPr>
      </w:pPr>
      <w:r w:rsidRPr="00C65BC5">
        <w:rPr>
          <w:rFonts w:ascii="Times New Roman" w:hAnsi="Times New Roman"/>
          <w:b/>
          <w:sz w:val="24"/>
          <w:szCs w:val="24"/>
          <w:lang w:val="ru-RU" w:eastAsia="uk-UA"/>
        </w:rPr>
        <w:t xml:space="preserve">за </w:t>
      </w:r>
      <w:proofErr w:type="spellStart"/>
      <w:r w:rsidRPr="00C65BC5">
        <w:rPr>
          <w:rFonts w:ascii="Times New Roman" w:hAnsi="Times New Roman"/>
          <w:b/>
          <w:sz w:val="24"/>
          <w:szCs w:val="24"/>
          <w:lang w:val="ru-RU" w:eastAsia="uk-UA"/>
        </w:rPr>
        <w:t>кількістю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у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відповідності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з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товарно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транспортними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чи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залізничними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накладними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специфікаціями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до них з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підписом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уповноваженої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особи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печаткою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uk-UA"/>
        </w:rPr>
        <w:t>Продавця</w:t>
      </w:r>
      <w:proofErr w:type="spellEnd"/>
      <w:r>
        <w:rPr>
          <w:rFonts w:ascii="Times New Roman" w:hAnsi="Times New Roman"/>
          <w:sz w:val="24"/>
          <w:szCs w:val="24"/>
          <w:lang w:val="en-US" w:eastAsia="uk-UA"/>
        </w:rPr>
        <w:t>.</w:t>
      </w:r>
    </w:p>
    <w:p w14:paraId="4A3FB8BF" w14:textId="77777777" w:rsidR="00325B03" w:rsidRPr="00C65BC5" w:rsidRDefault="00E61BF2">
      <w:pPr>
        <w:pStyle w:val="a3"/>
        <w:numPr>
          <w:ilvl w:val="1"/>
          <w:numId w:val="8"/>
        </w:numPr>
        <w:shd w:val="clear" w:color="auto" w:fill="FFFFFF"/>
        <w:tabs>
          <w:tab w:val="left" w:pos="1080"/>
        </w:tabs>
        <w:spacing w:line="276" w:lineRule="exact"/>
        <w:ind w:firstLine="160"/>
        <w:rPr>
          <w:rFonts w:ascii="Times New Roman" w:hAnsi="Times New Roman"/>
          <w:sz w:val="24"/>
          <w:szCs w:val="24"/>
          <w:lang w:val="ru-RU" w:eastAsia="uk-UA"/>
        </w:rPr>
      </w:pP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Не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пізніше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ніж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за 5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діб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до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передачі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товару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Продавець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повідомляє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Покупця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про дату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місце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поставки.</w:t>
      </w:r>
    </w:p>
    <w:p w14:paraId="099F54FA" w14:textId="77777777" w:rsidR="00325B03" w:rsidRPr="00C65BC5" w:rsidRDefault="00E61BF2">
      <w:pPr>
        <w:pStyle w:val="a3"/>
        <w:numPr>
          <w:ilvl w:val="1"/>
          <w:numId w:val="10"/>
        </w:numPr>
        <w:shd w:val="clear" w:color="auto" w:fill="FFFFFF"/>
        <w:tabs>
          <w:tab w:val="left" w:pos="519"/>
          <w:tab w:val="left" w:pos="1080"/>
        </w:tabs>
        <w:spacing w:line="276" w:lineRule="exact"/>
        <w:ind w:firstLine="160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Датою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передачі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товара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Продавцем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прийому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його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Покупцем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тобто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датою поставки,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вважається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дата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товарно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транспортної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накладної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>.</w:t>
      </w:r>
    </w:p>
    <w:p w14:paraId="408BA947" w14:textId="77777777" w:rsidR="00325B03" w:rsidRPr="00C65BC5" w:rsidRDefault="00E61BF2">
      <w:pPr>
        <w:pStyle w:val="a3"/>
        <w:numPr>
          <w:ilvl w:val="1"/>
          <w:numId w:val="10"/>
        </w:numPr>
        <w:shd w:val="clear" w:color="auto" w:fill="FFFFFF"/>
        <w:tabs>
          <w:tab w:val="left" w:pos="445"/>
          <w:tab w:val="left" w:pos="1080"/>
        </w:tabs>
        <w:spacing w:line="276" w:lineRule="exact"/>
        <w:ind w:firstLine="1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Приймання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товару по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кількості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і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якості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здійснюється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у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відповідності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з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вимогами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інструкцій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про порядок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приймання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лісопродукції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по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кількості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і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якості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П-6, П-7; ДСТУ </w:t>
      </w:r>
      <w:r w:rsidRPr="00C65BC5">
        <w:rPr>
          <w:rFonts w:ascii="Times New Roman" w:hAnsi="Times New Roman"/>
          <w:sz w:val="24"/>
          <w:szCs w:val="24"/>
          <w:lang w:val="ru-RU"/>
        </w:rPr>
        <w:t>4020-2-2001, 2034-92.</w:t>
      </w:r>
    </w:p>
    <w:p w14:paraId="48E9D3F2" w14:textId="77777777" w:rsidR="00325B03" w:rsidRPr="00C65BC5" w:rsidRDefault="00E61BF2">
      <w:pPr>
        <w:pStyle w:val="a3"/>
        <w:numPr>
          <w:ilvl w:val="1"/>
          <w:numId w:val="10"/>
        </w:numPr>
        <w:shd w:val="clear" w:color="auto" w:fill="FFFFFF"/>
        <w:tabs>
          <w:tab w:val="left" w:pos="541"/>
          <w:tab w:val="left" w:pos="1080"/>
        </w:tabs>
        <w:spacing w:line="274" w:lineRule="exact"/>
        <w:ind w:firstLine="160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В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разі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якщо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при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приймані-передачі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товару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Покупець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виявить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неякісний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товар,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розходження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по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кількості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товару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між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фактично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наявним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і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зазначеним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товаросупровідних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документах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обсягах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складається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 Акт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підписами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представників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обох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сторін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двох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екземплярах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по одному для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кожної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із</w:t>
      </w:r>
      <w:proofErr w:type="spellEnd"/>
      <w:r w:rsidRPr="00C65BC5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 w:eastAsia="uk-UA"/>
        </w:rPr>
        <w:t>сторін</w:t>
      </w:r>
      <w:proofErr w:type="spellEnd"/>
    </w:p>
    <w:p w14:paraId="4D74CBDF" w14:textId="77777777" w:rsidR="00325B03" w:rsidRPr="00C65BC5" w:rsidRDefault="00325B03">
      <w:pPr>
        <w:pStyle w:val="a3"/>
        <w:tabs>
          <w:tab w:val="left" w:pos="541"/>
          <w:tab w:val="left" w:pos="1080"/>
        </w:tabs>
        <w:ind w:left="540"/>
        <w:rPr>
          <w:rFonts w:ascii="Times New Roman" w:hAnsi="Times New Roman"/>
          <w:sz w:val="24"/>
          <w:szCs w:val="24"/>
          <w:lang w:val="ru-RU"/>
        </w:rPr>
      </w:pPr>
    </w:p>
    <w:p w14:paraId="14BE0581" w14:textId="77777777" w:rsidR="00325B03" w:rsidRDefault="00E61BF2">
      <w:pPr>
        <w:pStyle w:val="Style12"/>
        <w:widowControl/>
        <w:numPr>
          <w:ilvl w:val="0"/>
          <w:numId w:val="5"/>
        </w:numPr>
        <w:tabs>
          <w:tab w:val="left" w:pos="2765"/>
        </w:tabs>
        <w:spacing w:before="10"/>
        <w:jc w:val="center"/>
        <w:rPr>
          <w:rStyle w:val="FontStyle33"/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Style w:val="FontStyle33"/>
          <w:rFonts w:ascii="Times New Roman" w:hAnsi="Times New Roman" w:cs="Times New Roman"/>
          <w:sz w:val="24"/>
          <w:szCs w:val="24"/>
          <w:lang w:val="en-US" w:eastAsia="uk-UA"/>
        </w:rPr>
        <w:t>ПОРЯДОК РОЗРАХУНКІВ</w:t>
      </w:r>
    </w:p>
    <w:p w14:paraId="58E5D105" w14:textId="77777777" w:rsidR="00325B03" w:rsidRPr="00C65BC5" w:rsidRDefault="00E61BF2">
      <w:pPr>
        <w:pStyle w:val="Style5"/>
        <w:widowControl/>
        <w:numPr>
          <w:ilvl w:val="1"/>
          <w:numId w:val="5"/>
        </w:numPr>
        <w:tabs>
          <w:tab w:val="left" w:pos="682"/>
          <w:tab w:val="left" w:pos="1080"/>
        </w:tabs>
        <w:spacing w:before="5" w:line="240" w:lineRule="auto"/>
        <w:ind w:left="0" w:firstLine="567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Платіж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передоплата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100%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вартості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здійснюється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шляхом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банківського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переказу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розрахунковий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кожну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партію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товару,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графіка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поставки.</w:t>
      </w:r>
    </w:p>
    <w:p w14:paraId="5E228351" w14:textId="77777777" w:rsidR="00325B03" w:rsidRPr="00C65BC5" w:rsidRDefault="00E61BF2">
      <w:pPr>
        <w:pStyle w:val="Style5"/>
        <w:widowControl/>
        <w:numPr>
          <w:ilvl w:val="1"/>
          <w:numId w:val="5"/>
        </w:numPr>
        <w:tabs>
          <w:tab w:val="left" w:pos="682"/>
          <w:tab w:val="left" w:pos="1080"/>
        </w:tabs>
        <w:spacing w:line="240" w:lineRule="auto"/>
        <w:ind w:left="0" w:firstLine="567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Банківські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витрати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пов’язані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із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перерахуванням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оплачуються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Покупцем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14:paraId="6D14ABCA" w14:textId="77777777" w:rsidR="00325B03" w:rsidRPr="00C65BC5" w:rsidRDefault="00E61BF2">
      <w:pPr>
        <w:pStyle w:val="Style5"/>
        <w:widowControl/>
        <w:numPr>
          <w:ilvl w:val="1"/>
          <w:numId w:val="5"/>
        </w:numPr>
        <w:tabs>
          <w:tab w:val="left" w:pos="682"/>
          <w:tab w:val="left" w:pos="1080"/>
          <w:tab w:val="left" w:pos="1440"/>
        </w:tabs>
        <w:spacing w:line="240" w:lineRule="auto"/>
        <w:ind w:left="0" w:firstLine="567"/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</w:pPr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випадку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ненадходження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рахунок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зазначений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пункті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7.1. Договору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термін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Покупець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втрачає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право 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придбання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даної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партії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товару і вона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залишається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власності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Продавця</w:t>
      </w:r>
      <w:proofErr w:type="spellEnd"/>
      <w:r w:rsidRPr="00C65BC5">
        <w:rPr>
          <w:rStyle w:val="FontStyle32"/>
          <w:rFonts w:ascii="Times New Roman" w:hAnsi="Times New Roman" w:cs="Times New Roman"/>
          <w:sz w:val="24"/>
          <w:szCs w:val="24"/>
          <w:lang w:val="ru-RU" w:eastAsia="uk-UA"/>
        </w:rPr>
        <w:t>.</w:t>
      </w:r>
    </w:p>
    <w:p w14:paraId="4D0F5DC4" w14:textId="77777777" w:rsidR="00325B03" w:rsidRPr="00C65BC5" w:rsidRDefault="00325B03">
      <w:pPr>
        <w:pStyle w:val="Style12"/>
        <w:widowControl/>
        <w:tabs>
          <w:tab w:val="left" w:pos="2678"/>
        </w:tabs>
        <w:ind w:firstLine="567"/>
        <w:jc w:val="center"/>
        <w:rPr>
          <w:rStyle w:val="FontStyle33"/>
          <w:rFonts w:ascii="Times New Roman" w:hAnsi="Times New Roman" w:cs="Times New Roman"/>
          <w:sz w:val="24"/>
          <w:szCs w:val="24"/>
          <w:lang w:val="ru-RU" w:eastAsia="uk-UA"/>
        </w:rPr>
      </w:pPr>
    </w:p>
    <w:p w14:paraId="618D0BEE" w14:textId="77777777" w:rsidR="00325B03" w:rsidRDefault="00E61BF2">
      <w:pPr>
        <w:pStyle w:val="Style12"/>
        <w:widowControl/>
        <w:tabs>
          <w:tab w:val="left" w:pos="2678"/>
        </w:tabs>
        <w:ind w:firstLine="567"/>
        <w:jc w:val="center"/>
        <w:rPr>
          <w:rStyle w:val="FontStyle33"/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Style w:val="FontStyle33"/>
          <w:rFonts w:ascii="Times New Roman" w:hAnsi="Times New Roman" w:cs="Times New Roman"/>
          <w:sz w:val="24"/>
          <w:szCs w:val="24"/>
          <w:lang w:val="en-US" w:eastAsia="uk-UA"/>
        </w:rPr>
        <w:t>8.ОБОВ'ЯЗКИ СТОРІН</w:t>
      </w:r>
    </w:p>
    <w:p w14:paraId="7B0FA098" w14:textId="77777777" w:rsidR="00325B03" w:rsidRPr="00C65BC5" w:rsidRDefault="00E61BF2">
      <w:pPr>
        <w:pStyle w:val="Style20"/>
        <w:widowControl/>
        <w:numPr>
          <w:ilvl w:val="1"/>
          <w:numId w:val="7"/>
        </w:numPr>
        <w:tabs>
          <w:tab w:val="clear" w:pos="502"/>
          <w:tab w:val="num" w:pos="0"/>
          <w:tab w:val="left" w:pos="1022"/>
        </w:tabs>
        <w:spacing w:before="53" w:line="240" w:lineRule="auto"/>
        <w:ind w:left="0" w:firstLine="567"/>
        <w:rPr>
          <w:rStyle w:val="FontStyle38"/>
          <w:rFonts w:ascii="Times New Roman" w:hAnsi="Times New Roman" w:cs="Times New Roman"/>
          <w:lang w:val="ru-RU" w:eastAsia="uk-UA"/>
        </w:rPr>
      </w:pP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Покупець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зобов'язаний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здійснювати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попередню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оплату за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кожну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партію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товару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згідно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графіка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поставки.</w:t>
      </w:r>
    </w:p>
    <w:p w14:paraId="2190E015" w14:textId="77777777" w:rsidR="00325B03" w:rsidRPr="00C65BC5" w:rsidRDefault="00E61BF2">
      <w:pPr>
        <w:pStyle w:val="Style20"/>
        <w:widowControl/>
        <w:numPr>
          <w:ilvl w:val="1"/>
          <w:numId w:val="7"/>
        </w:numPr>
        <w:tabs>
          <w:tab w:val="clear" w:pos="502"/>
          <w:tab w:val="num" w:pos="0"/>
          <w:tab w:val="left" w:pos="1022"/>
        </w:tabs>
        <w:spacing w:before="53" w:line="240" w:lineRule="auto"/>
        <w:ind w:left="0" w:firstLine="567"/>
        <w:rPr>
          <w:rStyle w:val="FontStyle"/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Покупець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зобов'язаний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товар в установлений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.</w:t>
      </w:r>
    </w:p>
    <w:p w14:paraId="4DF138A8" w14:textId="77777777" w:rsidR="00325B03" w:rsidRPr="00C65BC5" w:rsidRDefault="00E61BF2">
      <w:pPr>
        <w:pStyle w:val="Style20"/>
        <w:widowControl/>
        <w:numPr>
          <w:ilvl w:val="1"/>
          <w:numId w:val="7"/>
        </w:numPr>
        <w:tabs>
          <w:tab w:val="clear" w:pos="502"/>
          <w:tab w:val="num" w:pos="0"/>
          <w:tab w:val="left" w:pos="1022"/>
        </w:tabs>
        <w:spacing w:before="53" w:line="240" w:lineRule="auto"/>
        <w:ind w:left="0" w:firstLine="567"/>
        <w:rPr>
          <w:rFonts w:ascii="Times New Roman" w:hAnsi="Times New Roman" w:cs="Times New Roman"/>
          <w:lang w:val="ru-RU" w:eastAsia="uk-UA"/>
        </w:rPr>
      </w:pP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Продавець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зобов'язаний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передати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Покупцю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товар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сплати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графіка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поставки, на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протязі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C65BC5">
        <w:rPr>
          <w:rStyle w:val="FontStyle"/>
          <w:rFonts w:ascii="Times New Roman" w:hAnsi="Times New Roman" w:cs="Times New Roman"/>
          <w:sz w:val="24"/>
          <w:szCs w:val="24"/>
          <w:lang w:val="ru-RU"/>
        </w:rPr>
        <w:t>.</w:t>
      </w:r>
    </w:p>
    <w:p w14:paraId="3A175342" w14:textId="77777777" w:rsidR="00325B03" w:rsidRPr="00C65BC5" w:rsidRDefault="00E61BF2">
      <w:pPr>
        <w:pStyle w:val="Style20"/>
        <w:widowControl/>
        <w:numPr>
          <w:ilvl w:val="1"/>
          <w:numId w:val="9"/>
        </w:numPr>
        <w:tabs>
          <w:tab w:val="clear" w:pos="928"/>
          <w:tab w:val="num" w:pos="0"/>
          <w:tab w:val="left" w:pos="941"/>
        </w:tabs>
        <w:spacing w:line="240" w:lineRule="auto"/>
        <w:ind w:left="0" w:firstLine="567"/>
        <w:rPr>
          <w:rStyle w:val="FontStyle38"/>
          <w:rFonts w:ascii="Times New Roman" w:hAnsi="Times New Roman" w:cs="Times New Roman"/>
          <w:lang w:val="ru-RU" w:eastAsia="uk-UA"/>
        </w:rPr>
      </w:pP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Продавець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зобов'язаний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здійснювати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поставку товару на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умовах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даного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договору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відповідно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до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погодженого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сторонами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графіка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поставки,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який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є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невід'ємною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частиною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даного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договору. </w:t>
      </w:r>
    </w:p>
    <w:p w14:paraId="2BE1D6BB" w14:textId="77777777" w:rsidR="00325B03" w:rsidRPr="00C65BC5" w:rsidRDefault="00E61BF2">
      <w:pPr>
        <w:pStyle w:val="Style20"/>
        <w:widowControl/>
        <w:numPr>
          <w:ilvl w:val="1"/>
          <w:numId w:val="9"/>
        </w:numPr>
        <w:tabs>
          <w:tab w:val="clear" w:pos="928"/>
          <w:tab w:val="num" w:pos="0"/>
          <w:tab w:val="left" w:pos="941"/>
        </w:tabs>
        <w:spacing w:line="240" w:lineRule="auto"/>
        <w:ind w:left="0" w:firstLine="567"/>
        <w:rPr>
          <w:rStyle w:val="FontStyle38"/>
          <w:rFonts w:ascii="Times New Roman" w:hAnsi="Times New Roman" w:cs="Times New Roman"/>
          <w:lang w:val="ru-RU" w:eastAsia="uk-UA"/>
        </w:rPr>
      </w:pPr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Покупець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купує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товар для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власної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переробки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без права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подальшої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реалізації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в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необробленому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вигляді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>.</w:t>
      </w:r>
    </w:p>
    <w:p w14:paraId="11F78FEA" w14:textId="77777777" w:rsidR="00325B03" w:rsidRPr="00C65BC5" w:rsidRDefault="00325B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4921590" w14:textId="77777777" w:rsidR="00325B03" w:rsidRPr="00C65BC5" w:rsidRDefault="00E61BF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5BC5">
        <w:rPr>
          <w:rFonts w:ascii="Times New Roman" w:hAnsi="Times New Roman"/>
          <w:b/>
          <w:sz w:val="24"/>
          <w:szCs w:val="24"/>
          <w:lang w:val="ru-RU"/>
        </w:rPr>
        <w:t>9. ВІДПОВІДАЛЬНІСТЬ СТОРІН ЗА ПОРУШЕННЯ ДОГОВОРУ</w:t>
      </w:r>
    </w:p>
    <w:p w14:paraId="13520AF5" w14:textId="77777777" w:rsidR="00325B03" w:rsidRPr="00C65BC5" w:rsidRDefault="00E61BF2">
      <w:pPr>
        <w:pStyle w:val="a3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9.1.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Порушенням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 є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невиконання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неналежне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тобто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порушенням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умов,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визначених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змістом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Договору.</w:t>
      </w:r>
    </w:p>
    <w:p w14:paraId="4D7B2415" w14:textId="77777777" w:rsidR="00325B03" w:rsidRPr="00C65BC5" w:rsidRDefault="00E61BF2">
      <w:pPr>
        <w:pStyle w:val="a3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9.2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коли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Покупець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не оплатив та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вибрав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закінчення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декади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передбачену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партію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деревини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втрачає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право 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, і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Продавець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реалізувати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партію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лісоматеріалів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свій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розсуд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>.</w:t>
      </w:r>
    </w:p>
    <w:p w14:paraId="0824139F" w14:textId="77777777" w:rsidR="00325B03" w:rsidRPr="00C65BC5" w:rsidRDefault="00E61BF2">
      <w:pPr>
        <w:pStyle w:val="Style20"/>
        <w:widowControl/>
        <w:tabs>
          <w:tab w:val="left" w:pos="941"/>
        </w:tabs>
        <w:spacing w:line="240" w:lineRule="auto"/>
        <w:ind w:firstLine="720"/>
        <w:rPr>
          <w:rStyle w:val="FontStyle38"/>
          <w:rFonts w:ascii="Times New Roman" w:hAnsi="Times New Roman" w:cs="Times New Roman"/>
          <w:lang w:val="ru-RU" w:eastAsia="uk-UA"/>
        </w:rPr>
      </w:pPr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9.3. У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разі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порушення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Покупцем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пункту 1.2.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цього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Договору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Продавець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,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керуючись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встановленим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Регламентом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біржових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аукціонів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,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має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право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відмовитися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від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подальшого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постачання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 xml:space="preserve"> товару на адресу </w:t>
      </w:r>
      <w:proofErr w:type="spellStart"/>
      <w:r w:rsidRPr="00C65BC5">
        <w:rPr>
          <w:rStyle w:val="FontStyle38"/>
          <w:rFonts w:ascii="Times New Roman" w:hAnsi="Times New Roman" w:cs="Times New Roman"/>
          <w:lang w:val="ru-RU" w:eastAsia="uk-UA"/>
        </w:rPr>
        <w:t>Покупця</w:t>
      </w:r>
      <w:proofErr w:type="spellEnd"/>
      <w:r w:rsidRPr="00C65BC5">
        <w:rPr>
          <w:rStyle w:val="FontStyle38"/>
          <w:rFonts w:ascii="Times New Roman" w:hAnsi="Times New Roman" w:cs="Times New Roman"/>
          <w:lang w:val="ru-RU" w:eastAsia="uk-UA"/>
        </w:rPr>
        <w:t>.</w:t>
      </w:r>
    </w:p>
    <w:p w14:paraId="6B117401" w14:textId="77777777" w:rsidR="00325B03" w:rsidRPr="00C65BC5" w:rsidRDefault="00E61BF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9.4.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несвоєчасної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поставки товару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Продавець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сплачує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пеню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розмірі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0,1%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вартості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недопоставленої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кожен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день прострочки.</w:t>
      </w:r>
    </w:p>
    <w:p w14:paraId="179C41E0" w14:textId="77777777" w:rsidR="00325B03" w:rsidRPr="00C65BC5" w:rsidRDefault="00E61BF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            9.5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Покупцю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забороняється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продаж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придбаної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аукціоні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необробленої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деревини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.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виявлення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вказаного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факту такого продажу,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Покупець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позбавляється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подальшому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участь в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аукціоні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 продажу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необробленої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деревини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зобов’язаний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сплатити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користь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Продавця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штраф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розмірі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Договору.</w:t>
      </w:r>
    </w:p>
    <w:p w14:paraId="6097FD6C" w14:textId="77777777" w:rsidR="00325B03" w:rsidRPr="00C65BC5" w:rsidRDefault="00325B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1E20A47" w14:textId="77777777" w:rsidR="00325B03" w:rsidRPr="00C65BC5" w:rsidRDefault="00E61BF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5BC5">
        <w:rPr>
          <w:rFonts w:ascii="Times New Roman" w:hAnsi="Times New Roman"/>
          <w:b/>
          <w:sz w:val="24"/>
          <w:szCs w:val="24"/>
          <w:lang w:val="ru-RU"/>
        </w:rPr>
        <w:t>10. ФОРС-МАЖОРНІ ОБСТАВИНИ</w:t>
      </w:r>
    </w:p>
    <w:p w14:paraId="17B10ACE" w14:textId="77777777" w:rsidR="00325B03" w:rsidRPr="00C65BC5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10.1. Сторона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звільняється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визначеної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цим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Договором та (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C65BC5">
        <w:rPr>
          <w:rFonts w:ascii="Times New Roman" w:hAnsi="Times New Roman"/>
          <w:noProof/>
          <w:sz w:val="24"/>
          <w:szCs w:val="24"/>
          <w:lang w:val="ru-RU"/>
        </w:rPr>
        <w:t xml:space="preserve">чинним законодавством України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повне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часткове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вона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доведе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таке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сталося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внаслідок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форс-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мажорних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обставин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визначених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настання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було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засвідчено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визначеному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цим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Договором порядку.</w:t>
      </w:r>
    </w:p>
    <w:p w14:paraId="7DF83F79" w14:textId="77777777" w:rsidR="00325B03" w:rsidRPr="00C65BC5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10.2.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непереборною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силою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розуміються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будь-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надзвичайні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події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зовнішнього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характеру,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виникають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без вини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поза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волею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всупереч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волі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бажанню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і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можна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вжиття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звичайних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заходів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передбачити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можна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всій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турботливості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обачності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відвернути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уникнути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включаючи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(але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обмежуючись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стихійні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явища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природного характеру (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землетруси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повені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урагани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руйнування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результаті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блискавки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тощо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), лиха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біологічного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техногенного та антропогенного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походження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вибухи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пожежі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вихід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 ладу машин й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масові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епідемії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епізоотії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епіфітотії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тощо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обставини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суспільного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війна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воєнні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блокади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громадські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5BC5">
        <w:rPr>
          <w:rFonts w:ascii="Times New Roman" w:hAnsi="Times New Roman"/>
          <w:noProof/>
          <w:sz w:val="24"/>
          <w:szCs w:val="24"/>
          <w:lang w:val="ru-RU"/>
        </w:rPr>
        <w:t>заворушення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, прояви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тероризму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масові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страйки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локаути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бойкоти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тощо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), 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видання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заборонних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обмежуючих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нормативних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актів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місцевого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законні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незаконні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заборонні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обмежуючі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заходи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названих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унеможливлюють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Сторонами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тимчасово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перешкоджають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5BC5">
        <w:rPr>
          <w:rFonts w:ascii="Times New Roman" w:hAnsi="Times New Roman"/>
          <w:noProof/>
          <w:sz w:val="24"/>
          <w:szCs w:val="24"/>
          <w:lang w:val="ru-RU"/>
        </w:rPr>
        <w:t xml:space="preserve">його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виконанню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>.</w:t>
      </w:r>
    </w:p>
    <w:p w14:paraId="37A7FF77" w14:textId="77777777" w:rsidR="00325B03" w:rsidRPr="00C65BC5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10.3.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вважаються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випадком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недодержання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своїх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обов'язків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контрагентом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тієї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порушила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цей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Договір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відсутність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ринку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товарів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потрібних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відсутність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порушила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Договір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необхідних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>.</w:t>
      </w:r>
    </w:p>
    <w:p w14:paraId="43005178" w14:textId="77777777" w:rsidR="00325B03" w:rsidRPr="00C65BC5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10.4.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Настання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непереборної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сили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засвідчено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компетентним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органом,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визначений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5BC5">
        <w:rPr>
          <w:rFonts w:ascii="Times New Roman" w:hAnsi="Times New Roman"/>
          <w:noProof/>
          <w:sz w:val="24"/>
          <w:szCs w:val="24"/>
          <w:lang w:val="ru-RU"/>
        </w:rPr>
        <w:t>чинним законодавством України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E424F3E" w14:textId="61C030F8" w:rsidR="00325B03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10.5. Сторона,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намір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послатися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форс-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мажорні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обставини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зобов'язана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невідкладно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можливостей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технічних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миттєвого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зв'язку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 характеру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існуючих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перешкод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повідомити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іншу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Сторону про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наявність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форс-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мажорних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обставин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вплив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Договору.</w:t>
      </w:r>
    </w:p>
    <w:p w14:paraId="25237F66" w14:textId="77777777" w:rsidR="00C65BC5" w:rsidRPr="00C65BC5" w:rsidRDefault="00C65BC5">
      <w:pPr>
        <w:pStyle w:val="a3"/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14:paraId="50E6F7E1" w14:textId="77777777" w:rsidR="00325B03" w:rsidRPr="00C65BC5" w:rsidRDefault="00E61BF2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5BC5">
        <w:rPr>
          <w:rFonts w:ascii="Times New Roman" w:hAnsi="Times New Roman"/>
          <w:b/>
          <w:sz w:val="24"/>
          <w:szCs w:val="24"/>
          <w:lang w:val="ru-RU"/>
        </w:rPr>
        <w:t>11. ВИРІШЕННЯ СПОРІВ</w:t>
      </w:r>
    </w:p>
    <w:p w14:paraId="47C06468" w14:textId="77777777" w:rsidR="00325B03" w:rsidRPr="00C65BC5" w:rsidRDefault="00E61B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BC5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C65BC5">
        <w:rPr>
          <w:rFonts w:ascii="Times New Roman" w:hAnsi="Times New Roman"/>
          <w:sz w:val="24"/>
          <w:szCs w:val="24"/>
        </w:rPr>
        <w:t>Усі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спори, </w:t>
      </w:r>
      <w:proofErr w:type="spellStart"/>
      <w:r w:rsidRPr="00C65BC5">
        <w:rPr>
          <w:rFonts w:ascii="Times New Roman" w:hAnsi="Times New Roman"/>
          <w:sz w:val="24"/>
          <w:szCs w:val="24"/>
        </w:rPr>
        <w:t>що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65BC5">
        <w:rPr>
          <w:rFonts w:ascii="Times New Roman" w:hAnsi="Times New Roman"/>
          <w:sz w:val="24"/>
          <w:szCs w:val="24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C65BC5">
        <w:rPr>
          <w:rFonts w:ascii="Times New Roman" w:hAnsi="Times New Roman"/>
          <w:sz w:val="24"/>
          <w:szCs w:val="24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із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ним, </w:t>
      </w:r>
      <w:proofErr w:type="spellStart"/>
      <w:r w:rsidRPr="00C65BC5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C65BC5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між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Сторонами.</w:t>
      </w:r>
    </w:p>
    <w:p w14:paraId="3AD8B250" w14:textId="77777777" w:rsidR="00325B03" w:rsidRPr="00C65BC5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11.2.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відповідний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спір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можливо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вирішити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шляхом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переговорів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він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вирішується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в судовому порядку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встановленою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підвідомчістю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підсудністю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такого спору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C65BC5">
        <w:rPr>
          <w:rFonts w:ascii="Times New Roman" w:hAnsi="Times New Roman"/>
          <w:noProof/>
          <w:sz w:val="24"/>
          <w:szCs w:val="24"/>
          <w:lang w:val="ru-RU"/>
        </w:rPr>
        <w:t>чинного законодавства України</w:t>
      </w:r>
      <w:r w:rsidRPr="00C65BC5">
        <w:rPr>
          <w:rFonts w:ascii="Times New Roman" w:hAnsi="Times New Roman"/>
          <w:sz w:val="24"/>
          <w:szCs w:val="24"/>
          <w:lang w:val="ru-RU"/>
        </w:rPr>
        <w:t>.</w:t>
      </w:r>
    </w:p>
    <w:p w14:paraId="263D7A4F" w14:textId="77777777" w:rsidR="00325B03" w:rsidRPr="00C65BC5" w:rsidRDefault="00325B0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F89FAF9" w14:textId="77777777" w:rsidR="00325B03" w:rsidRPr="00C65BC5" w:rsidRDefault="00E61BF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5BC5">
        <w:rPr>
          <w:rFonts w:ascii="Times New Roman" w:hAnsi="Times New Roman"/>
          <w:b/>
          <w:sz w:val="24"/>
          <w:szCs w:val="24"/>
          <w:lang w:val="ru-RU"/>
        </w:rPr>
        <w:t>12. ДІЯ ДОГОВОРУ</w:t>
      </w:r>
    </w:p>
    <w:p w14:paraId="0B6DE6DF" w14:textId="77777777" w:rsidR="00325B03" w:rsidRPr="00C65BC5" w:rsidRDefault="00E61B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BC5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C65BC5">
        <w:rPr>
          <w:rFonts w:ascii="Times New Roman" w:hAnsi="Times New Roman"/>
          <w:sz w:val="24"/>
          <w:szCs w:val="24"/>
        </w:rPr>
        <w:t>Цей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Договір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укладеним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65BC5">
        <w:rPr>
          <w:rFonts w:ascii="Times New Roman" w:hAnsi="Times New Roman"/>
          <w:sz w:val="24"/>
          <w:szCs w:val="24"/>
        </w:rPr>
        <w:t>набирає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C65BC5">
        <w:rPr>
          <w:rFonts w:ascii="Times New Roman" w:hAnsi="Times New Roman"/>
          <w:sz w:val="24"/>
          <w:szCs w:val="24"/>
        </w:rPr>
        <w:t>його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C65BC5">
        <w:rPr>
          <w:rFonts w:ascii="Times New Roman" w:hAnsi="Times New Roman"/>
          <w:sz w:val="24"/>
          <w:szCs w:val="24"/>
        </w:rPr>
        <w:t>його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скріплення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печатками </w:t>
      </w:r>
      <w:proofErr w:type="spellStart"/>
      <w:r w:rsidRPr="00C65BC5">
        <w:rPr>
          <w:rFonts w:ascii="Times New Roman" w:hAnsi="Times New Roman"/>
          <w:sz w:val="24"/>
          <w:szCs w:val="24"/>
        </w:rPr>
        <w:t>Сторін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. </w:t>
      </w:r>
    </w:p>
    <w:p w14:paraId="123EA646" w14:textId="40BC201A" w:rsidR="00325B03" w:rsidRPr="00A43AD2" w:rsidRDefault="00E61BF2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65BC5">
        <w:rPr>
          <w:rFonts w:ascii="Times New Roman" w:hAnsi="Times New Roman"/>
          <w:sz w:val="24"/>
          <w:szCs w:val="24"/>
        </w:rPr>
        <w:t xml:space="preserve">12.2. Даний </w:t>
      </w:r>
      <w:proofErr w:type="spellStart"/>
      <w:r w:rsidRPr="00C65BC5">
        <w:rPr>
          <w:rFonts w:ascii="Times New Roman" w:hAnsi="Times New Roman"/>
          <w:sz w:val="24"/>
          <w:szCs w:val="24"/>
        </w:rPr>
        <w:t>договір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</w:rPr>
        <w:t>діє</w:t>
      </w:r>
      <w:proofErr w:type="spellEnd"/>
      <w:r w:rsidRPr="00C65BC5">
        <w:rPr>
          <w:rFonts w:ascii="Times New Roman" w:hAnsi="Times New Roman"/>
          <w:sz w:val="24"/>
          <w:szCs w:val="24"/>
        </w:rPr>
        <w:t xml:space="preserve"> з </w:t>
      </w:r>
      <w:r w:rsidR="00A43AD2">
        <w:rPr>
          <w:rFonts w:ascii="Times New Roman" w:hAnsi="Times New Roman"/>
          <w:sz w:val="24"/>
          <w:szCs w:val="24"/>
          <w:lang w:val="uk-UA"/>
        </w:rPr>
        <w:t>_____________________</w:t>
      </w:r>
    </w:p>
    <w:p w14:paraId="087D73D2" w14:textId="77777777" w:rsidR="00325B03" w:rsidRPr="00C65BC5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12.3.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Закінчення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строку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звільняє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, яке мало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місце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дії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Договору. </w:t>
      </w:r>
    </w:p>
    <w:p w14:paraId="4FD0EF18" w14:textId="77777777" w:rsidR="00325B03" w:rsidRPr="00A4499B" w:rsidRDefault="00E61BF2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65BC5">
        <w:rPr>
          <w:rFonts w:ascii="Times New Roman" w:hAnsi="Times New Roman"/>
          <w:sz w:val="24"/>
          <w:szCs w:val="24"/>
          <w:lang w:val="ru-RU"/>
        </w:rPr>
        <w:t xml:space="preserve">12.4.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інше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прямо не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передбачено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цим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Договором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5BC5">
        <w:rPr>
          <w:rFonts w:ascii="Times New Roman" w:hAnsi="Times New Roman"/>
          <w:noProof/>
          <w:sz w:val="24"/>
          <w:szCs w:val="24"/>
          <w:lang w:val="ru-RU"/>
        </w:rPr>
        <w:t>чинним законодавством України</w:t>
      </w:r>
      <w:r w:rsidRPr="00C65BC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цей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Договір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внесені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тільки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65BC5">
        <w:rPr>
          <w:rFonts w:ascii="Times New Roman" w:hAnsi="Times New Roman"/>
          <w:sz w:val="24"/>
          <w:szCs w:val="24"/>
          <w:lang w:val="ru-RU"/>
        </w:rPr>
        <w:t>домовленістю</w:t>
      </w:r>
      <w:proofErr w:type="spellEnd"/>
      <w:r w:rsidRPr="00C65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99B">
        <w:rPr>
          <w:rFonts w:ascii="Times New Roman" w:hAnsi="Times New Roman"/>
          <w:sz w:val="24"/>
          <w:szCs w:val="24"/>
          <w:lang w:val="ru-RU"/>
        </w:rPr>
        <w:t>Сторін</w:t>
      </w:r>
      <w:proofErr w:type="spellEnd"/>
      <w:r w:rsidRPr="00A4499B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Pr="00A4499B">
        <w:rPr>
          <w:rFonts w:ascii="Times New Roman" w:hAnsi="Times New Roman"/>
          <w:sz w:val="24"/>
          <w:szCs w:val="24"/>
          <w:lang w:val="ru-RU"/>
        </w:rPr>
        <w:t>оформлюється</w:t>
      </w:r>
      <w:proofErr w:type="spellEnd"/>
      <w:r w:rsidRPr="00A449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99B">
        <w:rPr>
          <w:rFonts w:ascii="Times New Roman" w:hAnsi="Times New Roman"/>
          <w:sz w:val="24"/>
          <w:szCs w:val="24"/>
          <w:lang w:val="ru-RU"/>
        </w:rPr>
        <w:t>додатковою</w:t>
      </w:r>
      <w:proofErr w:type="spellEnd"/>
      <w:r w:rsidRPr="00A449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4499B">
        <w:rPr>
          <w:rFonts w:ascii="Times New Roman" w:hAnsi="Times New Roman"/>
          <w:sz w:val="24"/>
          <w:szCs w:val="24"/>
          <w:lang w:val="ru-RU"/>
        </w:rPr>
        <w:t>угодою</w:t>
      </w:r>
      <w:proofErr w:type="spellEnd"/>
      <w:r w:rsidRPr="00A4499B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A4499B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A4499B">
        <w:rPr>
          <w:rFonts w:ascii="Times New Roman" w:hAnsi="Times New Roman"/>
          <w:sz w:val="24"/>
          <w:szCs w:val="24"/>
          <w:lang w:val="ru-RU"/>
        </w:rPr>
        <w:t xml:space="preserve"> Договору.</w:t>
      </w:r>
    </w:p>
    <w:p w14:paraId="1D714137" w14:textId="69640618" w:rsidR="00325B03" w:rsidRPr="00C65BC5" w:rsidRDefault="00325B03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1CDF9820" w14:textId="77777777" w:rsidR="00325B03" w:rsidRPr="00C65BC5" w:rsidRDefault="00325B03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</w:p>
    <w:p w14:paraId="48DBBF7E" w14:textId="77777777" w:rsidR="00325B03" w:rsidRDefault="00E61BF2">
      <w:pPr>
        <w:pStyle w:val="4"/>
        <w:rPr>
          <w:i w:val="0"/>
          <w:lang w:val="en-US"/>
        </w:rPr>
      </w:pPr>
      <w:r>
        <w:rPr>
          <w:i w:val="0"/>
          <w:szCs w:val="24"/>
          <w:lang w:val="en-US"/>
        </w:rPr>
        <w:t>13. АДРЕСИ ТА РЕКВІЗИТИ СТОРІН</w:t>
      </w:r>
    </w:p>
    <w:p w14:paraId="46F1F5D2" w14:textId="3D4AC02E" w:rsidR="00325B03" w:rsidRDefault="00325B03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77BB690B" w14:textId="6BB9BE02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4FBB4C09" w14:textId="5F60D21B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206931AC" w14:textId="7EA3617B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5CDFAF42" w14:textId="0C534F52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7316B62E" w14:textId="49580828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513DD3B3" w14:textId="4BEF6CD1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3B2E7241" w14:textId="7FE209C4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1D9DA276" w14:textId="436E3EE4" w:rsidR="00A43AD2" w:rsidRDefault="00A43AD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2F8DE686" w14:textId="77777777" w:rsidR="00325B03" w:rsidRPr="00C65BC5" w:rsidRDefault="00325B03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71D16B48" w14:textId="77777777" w:rsidR="00325B03" w:rsidRPr="00C65BC5" w:rsidRDefault="00325B03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</w:p>
    <w:p w14:paraId="62456CC5" w14:textId="77777777" w:rsidR="00325B03" w:rsidRPr="00C65BC5" w:rsidRDefault="00E61BF2">
      <w:pPr>
        <w:pStyle w:val="Style1"/>
        <w:tabs>
          <w:tab w:val="left" w:pos="5400"/>
        </w:tabs>
        <w:rPr>
          <w:rFonts w:ascii="Times New Roman" w:hAnsi="Times New Roman" w:cs="Times New Roman"/>
          <w:lang w:val="ru-RU"/>
        </w:rPr>
      </w:pPr>
      <w:r w:rsidRPr="00C65BC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65BC5">
        <w:rPr>
          <w:rFonts w:ascii="Times New Roman" w:hAnsi="Times New Roman" w:cs="Times New Roman"/>
          <w:lang w:val="ru-RU"/>
        </w:rPr>
        <w:t>Додаток</w:t>
      </w:r>
      <w:proofErr w:type="spellEnd"/>
      <w:r w:rsidRPr="00C65BC5">
        <w:rPr>
          <w:rFonts w:ascii="Times New Roman" w:hAnsi="Times New Roman" w:cs="Times New Roman"/>
          <w:lang w:val="ru-RU"/>
        </w:rPr>
        <w:t xml:space="preserve"> № 1</w:t>
      </w:r>
    </w:p>
    <w:p w14:paraId="1C6AA1DA" w14:textId="7A0E329C" w:rsidR="00325B03" w:rsidRPr="00C65BC5" w:rsidRDefault="00E61BF2">
      <w:pPr>
        <w:rPr>
          <w:rFonts w:ascii="Times New Roman" w:hAnsi="Times New Roman"/>
          <w:sz w:val="28"/>
          <w:szCs w:val="28"/>
        </w:rPr>
      </w:pPr>
      <w:r w:rsidRPr="00C65BC5">
        <w:rPr>
          <w:rFonts w:ascii="Times New Roman" w:hAnsi="Times New Roman"/>
        </w:rPr>
        <w:t xml:space="preserve">                                                                До договору №  </w:t>
      </w:r>
      <w:r w:rsidR="00A43AD2">
        <w:rPr>
          <w:rFonts w:ascii="Times New Roman" w:hAnsi="Times New Roman"/>
          <w:i/>
          <w:lang w:val="uk-UA"/>
        </w:rPr>
        <w:t>________</w:t>
      </w:r>
      <w:r w:rsidRPr="00C65BC5">
        <w:rPr>
          <w:rFonts w:ascii="Times New Roman" w:hAnsi="Times New Roman"/>
        </w:rPr>
        <w:t xml:space="preserve">  </w:t>
      </w:r>
      <w:proofErr w:type="spellStart"/>
      <w:r w:rsidRPr="00C65BC5">
        <w:rPr>
          <w:rFonts w:ascii="Times New Roman" w:hAnsi="Times New Roman"/>
        </w:rPr>
        <w:t>від</w:t>
      </w:r>
      <w:proofErr w:type="spellEnd"/>
      <w:r w:rsidRPr="00C65BC5">
        <w:rPr>
          <w:rFonts w:ascii="Times New Roman" w:hAnsi="Times New Roman"/>
        </w:rPr>
        <w:t xml:space="preserve"> </w:t>
      </w:r>
      <w:r w:rsidR="00A43AD2">
        <w:rPr>
          <w:rFonts w:ascii="Times New Roman" w:hAnsi="Times New Roman"/>
          <w:lang w:val="uk-UA"/>
        </w:rPr>
        <w:t>______________</w:t>
      </w:r>
      <w:r w:rsidRPr="00C65BC5">
        <w:rPr>
          <w:rFonts w:ascii="Times New Roman" w:hAnsi="Times New Roman"/>
        </w:rPr>
        <w:t>2020р.</w:t>
      </w:r>
    </w:p>
    <w:p w14:paraId="41CFEB55" w14:textId="77777777" w:rsidR="00325B03" w:rsidRPr="00C65BC5" w:rsidRDefault="00325B03">
      <w:pPr>
        <w:jc w:val="center"/>
        <w:rPr>
          <w:rFonts w:ascii="Times New Roman" w:hAnsi="Times New Roman"/>
          <w:sz w:val="28"/>
          <w:szCs w:val="28"/>
        </w:rPr>
      </w:pPr>
    </w:p>
    <w:p w14:paraId="6083EC20" w14:textId="77777777" w:rsidR="00325B03" w:rsidRDefault="00E61BF2">
      <w:pPr>
        <w:pStyle w:val="3"/>
        <w:rPr>
          <w:lang w:val="en-US"/>
        </w:rPr>
      </w:pPr>
      <w:proofErr w:type="spellStart"/>
      <w:r>
        <w:rPr>
          <w:lang w:val="en-US"/>
        </w:rPr>
        <w:t>Графік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поставки</w:t>
      </w:r>
      <w:proofErr w:type="spellEnd"/>
      <w:r>
        <w:rPr>
          <w:lang w:val="en-US"/>
        </w:rPr>
        <w:t xml:space="preserve"> </w:t>
      </w:r>
    </w:p>
    <w:p w14:paraId="40067612" w14:textId="77777777" w:rsidR="00325B03" w:rsidRDefault="00E61BF2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необробленої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деревини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339"/>
        <w:gridCol w:w="2574"/>
        <w:gridCol w:w="2574"/>
      </w:tblGrid>
      <w:tr w:rsidR="00325B03" w14:paraId="0E937372" w14:textId="77777777">
        <w:tc>
          <w:tcPr>
            <w:tcW w:w="1809" w:type="dxa"/>
          </w:tcPr>
          <w:p w14:paraId="52EC6056" w14:textId="77777777" w:rsidR="00325B03" w:rsidRDefault="00E61B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№з/п</w:t>
            </w:r>
          </w:p>
        </w:tc>
        <w:tc>
          <w:tcPr>
            <w:tcW w:w="3339" w:type="dxa"/>
          </w:tcPr>
          <w:p w14:paraId="5138AE3D" w14:textId="77777777" w:rsidR="00325B03" w:rsidRDefault="00E61BF2">
            <w:pPr>
              <w:pStyle w:val="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Місяць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рік</w:t>
            </w:r>
            <w:proofErr w:type="spellEnd"/>
          </w:p>
        </w:tc>
        <w:tc>
          <w:tcPr>
            <w:tcW w:w="2574" w:type="dxa"/>
          </w:tcPr>
          <w:p w14:paraId="068142B0" w14:textId="77777777" w:rsidR="00325B03" w:rsidRDefault="00E61B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Обсяг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кубм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574" w:type="dxa"/>
          </w:tcPr>
          <w:p w14:paraId="27E81C53" w14:textId="77777777" w:rsidR="00325B03" w:rsidRDefault="00E61BF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</w:tc>
      </w:tr>
    </w:tbl>
    <w:p w14:paraId="08DB243B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5A09ABB9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400DAC34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6794121E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3687F0D3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182EA606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50A3DFB6" w14:textId="77777777" w:rsidR="00325B03" w:rsidRDefault="00325B03">
      <w:pPr>
        <w:jc w:val="both"/>
        <w:rPr>
          <w:rFonts w:ascii="Times New Roman" w:hAnsi="Times New Roman"/>
          <w:lang w:val="en-US"/>
        </w:rPr>
      </w:pPr>
    </w:p>
    <w:p w14:paraId="39CA376A" w14:textId="77777777" w:rsidR="00325B03" w:rsidRPr="00C65BC5" w:rsidRDefault="00E61BF2">
      <w:pPr>
        <w:jc w:val="both"/>
        <w:rPr>
          <w:rFonts w:ascii="Times New Roman" w:hAnsi="Times New Roman"/>
        </w:rPr>
      </w:pPr>
      <w:proofErr w:type="spellStart"/>
      <w:r w:rsidRPr="00C65BC5">
        <w:rPr>
          <w:rFonts w:ascii="Times New Roman" w:hAnsi="Times New Roman"/>
        </w:rPr>
        <w:t>Додаток</w:t>
      </w:r>
      <w:proofErr w:type="spellEnd"/>
      <w:r w:rsidRPr="00C65BC5">
        <w:rPr>
          <w:rFonts w:ascii="Times New Roman" w:hAnsi="Times New Roman"/>
        </w:rPr>
        <w:t xml:space="preserve"> є </w:t>
      </w:r>
      <w:proofErr w:type="spellStart"/>
      <w:r w:rsidRPr="00C65BC5">
        <w:rPr>
          <w:rFonts w:ascii="Times New Roman" w:hAnsi="Times New Roman"/>
        </w:rPr>
        <w:t>невід’ємною</w:t>
      </w:r>
      <w:proofErr w:type="spellEnd"/>
      <w:r w:rsidRPr="00C65BC5">
        <w:rPr>
          <w:rFonts w:ascii="Times New Roman" w:hAnsi="Times New Roman"/>
        </w:rPr>
        <w:t xml:space="preserve"> </w:t>
      </w:r>
      <w:proofErr w:type="spellStart"/>
      <w:r w:rsidRPr="00C65BC5">
        <w:rPr>
          <w:rFonts w:ascii="Times New Roman" w:hAnsi="Times New Roman"/>
        </w:rPr>
        <w:t>частиною</w:t>
      </w:r>
      <w:proofErr w:type="spellEnd"/>
      <w:r w:rsidRPr="00C65BC5">
        <w:rPr>
          <w:rFonts w:ascii="Times New Roman" w:hAnsi="Times New Roman"/>
        </w:rPr>
        <w:t xml:space="preserve"> договору.</w:t>
      </w:r>
    </w:p>
    <w:p w14:paraId="1DBC9F5F" w14:textId="77777777" w:rsidR="00325B03" w:rsidRPr="00C65BC5" w:rsidRDefault="00325B03">
      <w:pPr>
        <w:jc w:val="center"/>
        <w:rPr>
          <w:rFonts w:ascii="Times New Roman" w:hAnsi="Times New Roman"/>
          <w:sz w:val="28"/>
          <w:szCs w:val="28"/>
        </w:rPr>
      </w:pPr>
    </w:p>
    <w:p w14:paraId="683ACC63" w14:textId="77777777" w:rsidR="00325B03" w:rsidRPr="00C65BC5" w:rsidRDefault="00325B03">
      <w:pPr>
        <w:jc w:val="both"/>
        <w:rPr>
          <w:rFonts w:ascii="Times New Roman" w:hAnsi="Times New Roman"/>
          <w:sz w:val="28"/>
          <w:szCs w:val="28"/>
        </w:rPr>
      </w:pPr>
    </w:p>
    <w:p w14:paraId="32BFD9BE" w14:textId="77777777" w:rsidR="00325B03" w:rsidRPr="00C65BC5" w:rsidRDefault="00325B03"/>
    <w:sectPr w:rsidR="00325B03" w:rsidRPr="00C65BC5">
      <w:headerReference w:type="default" r:id="rId7"/>
      <w:footerReference w:type="default" r:id="rId8"/>
      <w:pgSz w:w="11900" w:h="16820"/>
      <w:pgMar w:top="426" w:right="567" w:bottom="709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2858" w14:textId="77777777" w:rsidR="00367F30" w:rsidRDefault="00367F30">
      <w:r>
        <w:separator/>
      </w:r>
    </w:p>
  </w:endnote>
  <w:endnote w:type="continuationSeparator" w:id="0">
    <w:p w14:paraId="78B1A0F3" w14:textId="77777777" w:rsidR="00367F30" w:rsidRDefault="003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8859" w14:textId="77777777" w:rsidR="00325B03" w:rsidRDefault="00E61BF2">
    <w:pPr>
      <w:pStyle w:val="a9"/>
    </w:pPr>
    <w:proofErr w:type="spellStart"/>
    <w:r>
      <w:t>Продавець</w:t>
    </w:r>
    <w:proofErr w:type="spellEnd"/>
    <w:r>
      <w:t xml:space="preserve">   _____________                           </w:t>
    </w:r>
    <w:proofErr w:type="spellStart"/>
    <w:r>
      <w:t>Покупець</w:t>
    </w:r>
    <w:proofErr w:type="spellEnd"/>
    <w:r>
      <w:t xml:space="preserve"> _____________</w:t>
    </w:r>
  </w:p>
  <w:p w14:paraId="40A3BEAF" w14:textId="77777777" w:rsidR="00325B03" w:rsidRDefault="00325B03">
    <w:pPr>
      <w:pStyle w:val="a9"/>
    </w:pPr>
  </w:p>
  <w:p w14:paraId="64D71F41" w14:textId="77777777" w:rsidR="00325B03" w:rsidRDefault="00325B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3550" w14:textId="77777777" w:rsidR="00367F30" w:rsidRDefault="00367F30">
      <w:r>
        <w:separator/>
      </w:r>
    </w:p>
  </w:footnote>
  <w:footnote w:type="continuationSeparator" w:id="0">
    <w:p w14:paraId="2D7FF503" w14:textId="77777777" w:rsidR="00367F30" w:rsidRDefault="0036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626097"/>
      <w:docPartObj>
        <w:docPartGallery w:val="Page Numbers (Top of Page)"/>
        <w:docPartUnique/>
      </w:docPartObj>
    </w:sdtPr>
    <w:sdtEndPr/>
    <w:sdtContent>
      <w:p w14:paraId="6FA03E80" w14:textId="77777777" w:rsidR="00325B03" w:rsidRDefault="00E61B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A97C7" w14:textId="77777777" w:rsidR="00325B03" w:rsidRDefault="0032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68A494"/>
    <w:lvl w:ilvl="0">
      <w:numFmt w:val="bullet"/>
      <w:lvlText w:val="*"/>
      <w:lvlJc w:val="left"/>
    </w:lvl>
  </w:abstractNum>
  <w:abstractNum w:abstractNumId="1" w15:restartNumberingAfterBreak="0">
    <w:nsid w:val="15F33BF2"/>
    <w:multiLevelType w:val="multilevel"/>
    <w:tmpl w:val="8A7096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892E57"/>
    <w:multiLevelType w:val="multilevel"/>
    <w:tmpl w:val="D20C8E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C9391C"/>
    <w:multiLevelType w:val="multilevel"/>
    <w:tmpl w:val="4784E5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4" w15:restartNumberingAfterBreak="0">
    <w:nsid w:val="313754F8"/>
    <w:multiLevelType w:val="hybridMultilevel"/>
    <w:tmpl w:val="0264F86A"/>
    <w:lvl w:ilvl="0" w:tplc="FD9E2F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D1D78"/>
    <w:multiLevelType w:val="multilevel"/>
    <w:tmpl w:val="635AE8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0"/>
        </w:tabs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4"/>
        </w:tabs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6"/>
        </w:tabs>
        <w:ind w:left="9416" w:hanging="1800"/>
      </w:pPr>
      <w:rPr>
        <w:rFonts w:hint="default"/>
      </w:rPr>
    </w:lvl>
  </w:abstractNum>
  <w:abstractNum w:abstractNumId="6" w15:restartNumberingAfterBreak="0">
    <w:nsid w:val="3B5D2D23"/>
    <w:multiLevelType w:val="hybridMultilevel"/>
    <w:tmpl w:val="817847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72AF1"/>
    <w:multiLevelType w:val="multilevel"/>
    <w:tmpl w:val="474A3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8" w15:restartNumberingAfterBreak="0">
    <w:nsid w:val="426A0E69"/>
    <w:multiLevelType w:val="hybridMultilevel"/>
    <w:tmpl w:val="E4088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C5574"/>
    <w:multiLevelType w:val="multilevel"/>
    <w:tmpl w:val="138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03"/>
    <w:rsid w:val="000D7A56"/>
    <w:rsid w:val="00325B03"/>
    <w:rsid w:val="00367F30"/>
    <w:rsid w:val="00A43AD2"/>
    <w:rsid w:val="00A4499B"/>
    <w:rsid w:val="00C65BC5"/>
    <w:rsid w:val="00E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B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aramond" w:hAnsi="Garamond"/>
      <w:sz w:val="25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4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  <w:lang w:val="uk-UA"/>
    </w:rPr>
  </w:style>
  <w:style w:type="paragraph" w:styleId="21">
    <w:name w:val="Body Text 2"/>
    <w:basedOn w:val="a"/>
    <w:rPr>
      <w:b/>
      <w:i/>
      <w:sz w:val="32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2"/>
      <w:lang w:val="uk-UA"/>
    </w:rPr>
  </w:style>
  <w:style w:type="paragraph" w:styleId="30">
    <w:name w:val="Body Text 3"/>
    <w:basedOn w:val="a"/>
    <w:pPr>
      <w:jc w:val="both"/>
    </w:pPr>
    <w:rPr>
      <w:b/>
      <w:bCs/>
      <w:i/>
      <w:iCs/>
      <w:sz w:val="28"/>
      <w:lang w:val="uk-UA"/>
    </w:rPr>
  </w:style>
  <w:style w:type="paragraph" w:styleId="a5">
    <w:name w:val="Plain Text"/>
    <w:basedOn w:val="a"/>
    <w:rPr>
      <w:rFonts w:ascii="Courier New" w:hAnsi="Courier New"/>
      <w:sz w:val="20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Garamond" w:hAnsi="Garamond"/>
      <w:b/>
      <w:sz w:val="32"/>
      <w:lang w:val="uk-UA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Pr>
      <w:rFonts w:ascii="Garamond" w:hAnsi="Garamond"/>
      <w:sz w:val="25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Pr>
      <w:rFonts w:ascii="Garamond" w:hAnsi="Garamond"/>
      <w:sz w:val="25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56" w:lineRule="exact"/>
      <w:ind w:firstLine="2491"/>
    </w:pPr>
    <w:rPr>
      <w:rFonts w:ascii="Arial" w:hAnsi="Arial" w:cs="Arial"/>
      <w:sz w:val="24"/>
      <w:szCs w:val="24"/>
      <w:lang w:val="uk-UA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54" w:lineRule="exact"/>
      <w:ind w:firstLine="3298"/>
    </w:pPr>
    <w:rPr>
      <w:rFonts w:ascii="Arial" w:hAnsi="Arial" w:cs="Arial"/>
      <w:sz w:val="24"/>
      <w:szCs w:val="24"/>
      <w:lang w:val="uk-UA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50" w:lineRule="exact"/>
      <w:ind w:firstLine="245"/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302" w:lineRule="exact"/>
      <w:ind w:firstLine="394"/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294" w:lineRule="exact"/>
      <w:ind w:firstLine="408"/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/>
    </w:rPr>
  </w:style>
  <w:style w:type="character" w:customStyle="1" w:styleId="FontStyle29">
    <w:name w:val="Font Style29"/>
    <w:basedOn w:val="a0"/>
    <w:rPr>
      <w:rFonts w:ascii="Arial" w:hAnsi="Arial" w:cs="Arial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a0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basedOn w:val="a0"/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44">
    <w:name w:val="Font Style44"/>
    <w:basedOn w:val="a0"/>
    <w:rPr>
      <w:rFonts w:ascii="Arial" w:hAnsi="Arial" w:cs="Arial"/>
      <w:sz w:val="20"/>
      <w:szCs w:val="20"/>
    </w:rPr>
  </w:style>
  <w:style w:type="paragraph" w:customStyle="1" w:styleId="11">
    <w:name w:val="Заголовок №11"/>
    <w:basedOn w:val="a"/>
    <w:pPr>
      <w:shd w:val="clear" w:color="auto" w:fill="FFFFFF"/>
      <w:spacing w:before="240" w:after="60" w:line="240" w:lineRule="atLeast"/>
      <w:outlineLvl w:val="0"/>
    </w:pPr>
    <w:rPr>
      <w:rFonts w:ascii="Arial" w:hAnsi="Arial" w:cs="Arial"/>
      <w:b/>
      <w:bCs/>
      <w:sz w:val="24"/>
      <w:szCs w:val="24"/>
      <w:shd w:val="clear" w:color="auto" w:fill="FFFFFF"/>
      <w:lang w:val="uk-UA"/>
    </w:rPr>
  </w:style>
  <w:style w:type="paragraph" w:customStyle="1" w:styleId="210">
    <w:name w:val="Основной текст (2)1"/>
    <w:basedOn w:val="a"/>
    <w:pPr>
      <w:shd w:val="clear" w:color="auto" w:fill="FFFFFF"/>
      <w:spacing w:after="240" w:line="274" w:lineRule="exact"/>
    </w:pPr>
    <w:rPr>
      <w:rFonts w:ascii="Arial" w:hAnsi="Arial" w:cs="Arial"/>
      <w:sz w:val="24"/>
      <w:szCs w:val="24"/>
      <w:shd w:val="clear" w:color="auto" w:fill="FFFFFF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">
    <w:name w:val="Font Style"/>
    <w:rPr>
      <w:rFonts w:cs="Courier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2020-03-04T14:38:00Z</dcterms:created>
  <dcterms:modified xsi:type="dcterms:W3CDTF">2020-03-04T14:50:00Z</dcterms:modified>
</cp:coreProperties>
</file>