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83" w:rsidRDefault="00445683" w:rsidP="004456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59358C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Оголошення </w:t>
      </w:r>
    </w:p>
    <w:p w:rsidR="00445683" w:rsidRPr="00417841" w:rsidRDefault="00445683" w:rsidP="0044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Дирекції з експлуатації комплексу споруд центральних державних архівних установ України </w:t>
      </w:r>
    </w:p>
    <w:p w:rsidR="00445683" w:rsidRDefault="00445683" w:rsidP="0044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</w:t>
      </w:r>
      <w:r w:rsidRPr="00593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проведення електронного аукціону з продажу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втомобіл</w:t>
      </w:r>
      <w:r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я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 xml:space="preserve"> </w:t>
      </w:r>
      <w:r w:rsidRPr="0059358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ВАЗ 2114</w:t>
      </w:r>
      <w:r w:rsidRPr="00593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445683" w:rsidRPr="0059358C" w:rsidRDefault="00445683" w:rsidP="004456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державний номер </w:t>
      </w:r>
      <w:r w:rsidRPr="00FD02B2">
        <w:rPr>
          <w:rFonts w:ascii="Times New Roman" w:hAnsi="Times New Roman" w:cs="Times New Roman"/>
          <w:b/>
          <w:sz w:val="24"/>
          <w:szCs w:val="24"/>
          <w:lang w:val="uk-UA"/>
        </w:rPr>
        <w:t>АА2016АІ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200</w:t>
      </w:r>
      <w:r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5 року випуску</w:t>
      </w:r>
    </w:p>
    <w:p w:rsidR="00445683" w:rsidRPr="0059358C" w:rsidRDefault="00445683" w:rsidP="004456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16"/>
          <w:szCs w:val="16"/>
          <w:u w:color="000000"/>
          <w:bdr w:val="nil"/>
          <w:lang w:val="uk-UA" w:eastAsia="ru-RU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3380"/>
        <w:gridCol w:w="6642"/>
      </w:tblGrid>
      <w:tr w:rsidR="00445683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1. Інформація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про об’єкт відчуження 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34110000-1 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Легкові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втомобілі (Автомобіль ВАЗ 2114)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Солом’янська, 24, м. Київ, 03110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vMerge w:val="restart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3380" w:type="dxa"/>
            <w:vMerge w:val="restart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автомобіля – легковий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</w:t>
            </w:r>
            <w:proofErr w:type="spellEnd"/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Колір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 – БЕНЗИН</w:t>
            </w:r>
          </w:p>
          <w:p w:rsidR="00445683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– </w:t>
            </w:r>
            <w:r w:rsidRPr="009B6553">
              <w:rPr>
                <w:rFonts w:ascii="Times New Roman" w:hAnsi="Times New Roman" w:cs="Times New Roman"/>
                <w:sz w:val="24"/>
                <w:szCs w:val="24"/>
              </w:rPr>
              <w:t>ХТА21140064097749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Двигун </w:t>
            </w:r>
            <w:r w:rsidR="00BC5264" w:rsidRPr="00BC5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C5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4264638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двигуна – 1</w:t>
            </w:r>
            <w:r w:rsidRPr="008A1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см.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маса – 1</w:t>
            </w:r>
            <w:r w:rsidRPr="008A1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передач – МЕХАНІЧНА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дометра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100 080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– АА2016АІ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засіб, що був у використанні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vMerge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vMerge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знаходиться в задовільн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стані</w:t>
            </w: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але потребує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капітального ремонту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балансоутримувача: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повне найменування: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 з експлуатації комплексу споруд центральних державних архівних установ України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місцезнаходження: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Солом’янська, 24,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03110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Неприбуткова бюджетна установа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 Інформація про електронний аукціон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Default="00DD61D5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4456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листопада 2021 року</w:t>
            </w:r>
          </w:p>
          <w:p w:rsidR="00445683" w:rsidRPr="00AB187A" w:rsidRDefault="00445683" w:rsidP="00D61B0F">
            <w:pPr>
              <w:spacing w:after="0" w:line="240" w:lineRule="auto"/>
              <w:jc w:val="both"/>
              <w:rPr>
                <w:lang w:val="uk-UA"/>
              </w:rPr>
            </w:pP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Після опублікування оголошення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електронна торгова система автоматично встановлює для кожного електронного аукціону час його проведення </w:t>
            </w:r>
          </w:p>
        </w:tc>
      </w:tr>
      <w:tr w:rsidR="00445683" w:rsidRPr="0059358C" w:rsidTr="00D61B0F">
        <w:trPr>
          <w:trHeight w:val="1112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2.2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tabs>
                <w:tab w:val="left" w:pos="57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Встановлюється 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електронн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ою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торгов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ою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ою для кожного електронного аукціону окремо 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  <w:vAlign w:val="center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3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.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 xml:space="preserve"> 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Інформація про умови, на яких здійснюється продаж майна</w:t>
            </w:r>
          </w:p>
        </w:tc>
      </w:tr>
      <w:tr w:rsidR="00445683" w:rsidRPr="009B6553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Істотні умови договору або проект договору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28017A" w:rsidRDefault="00DD61D5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Проє</w:t>
            </w:r>
            <w:r w:rsidR="00445683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кт договору, наведено у Д</w:t>
            </w:r>
            <w:r w:rsidR="00445683"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одат</w:t>
            </w:r>
            <w:r w:rsidR="00445683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ку</w:t>
            </w:r>
            <w:r w:rsidR="00445683"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1</w:t>
            </w:r>
            <w:r w:rsidR="00445683" w:rsidRPr="000308F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 </w:t>
            </w:r>
            <w:r w:rsidR="00445683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цього Оголошення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Стартова ціна </w:t>
            </w:r>
          </w:p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без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ПДВ)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DD61D5" w:rsidP="00DD6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22 383,38</w:t>
            </w:r>
            <w:r w:rsidR="00445683"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5683"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445683"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двадцять дві</w:t>
            </w:r>
            <w:r w:rsidR="00445683"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триста вісімдесят три гривні 38</w:t>
            </w:r>
            <w:r w:rsidR="00445683"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копійок), без ПДВ</w:t>
            </w:r>
          </w:p>
        </w:tc>
      </w:tr>
      <w:tr w:rsidR="00445683" w:rsidRPr="0059358C" w:rsidTr="00D61B0F">
        <w:trPr>
          <w:trHeight w:val="609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гарантійного внеску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(10 % стартової ціни продажу майна)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DD61D5" w:rsidP="00DD6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2 238,34</w:t>
            </w:r>
            <w:r w:rsidR="00445683" w:rsidRPr="00346B5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445683" w:rsidRPr="00346B5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="0044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</w:t>
            </w:r>
            <w:r w:rsidR="0044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двісті тридцять вісім</w:t>
            </w:r>
            <w:r w:rsidR="00445683"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</w:t>
            </w:r>
            <w:r w:rsidR="00445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r w:rsidR="00445683"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копійки</w:t>
            </w:r>
            <w:r w:rsidR="00445683"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реєстраційного внеску </w:t>
            </w:r>
          </w:p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у разі, коли стартова ціна лота становить не більш як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тис. гривень, - сім неоподатковуваних мінімумів доходів громадян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0C69B5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119,00 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грн</w:t>
            </w:r>
            <w:proofErr w:type="spellEnd"/>
            <w:r w:rsidR="00445683" w:rsidRPr="00593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(сто де</w:t>
            </w:r>
            <w:r w:rsidR="004456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в’ятнадцять гривень 00 копійок)</w:t>
            </w:r>
          </w:p>
        </w:tc>
      </w:tr>
      <w:tr w:rsidR="00445683" w:rsidRPr="0059358C" w:rsidTr="00D61B0F">
        <w:trPr>
          <w:trHeight w:val="65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Крок електронного аукціону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(1 %</w:t>
            </w:r>
            <w:r w:rsidRPr="00620639">
              <w:rPr>
                <w:i/>
                <w:sz w:val="20"/>
                <w:szCs w:val="20"/>
              </w:rPr>
              <w:t xml:space="preserve">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стартової ціни продажу майна)</w:t>
            </w:r>
          </w:p>
          <w:p w:rsidR="00445683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</w:p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F55390" w:rsidP="00D1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223,</w:t>
            </w:r>
            <w:r w:rsidR="00DD6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  <w:r w:rsidR="00D16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0C69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0C69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грн</w:t>
            </w:r>
            <w:proofErr w:type="spellEnd"/>
            <w:r w:rsidR="00445683" w:rsidRPr="00346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456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="00D16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двісті двадцять три </w:t>
            </w:r>
            <w:r w:rsidR="00DD6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гривні</w:t>
            </w:r>
            <w:r w:rsidR="00445683" w:rsidRPr="00593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16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83</w:t>
            </w:r>
            <w:r w:rsidR="00445683" w:rsidRPr="00593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копійок)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jc w:val="center"/>
              <w:rPr>
                <w:rFonts w:eastAsia="Calibri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lastRenderedPageBreak/>
              <w:t xml:space="preserve">4. Додаткова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</w:t>
            </w: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нформація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6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Фотографічне зображення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майна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Додаток 2 до цього Оголошення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Реквізити 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для проведення розрахунк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переможц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ем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за придбане майно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Default="00445683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t>IBAN: UA788201720313251001204007065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t>в УДКСУ у Солом’янському районі м. Києва, МФО 820172.</w:t>
            </w:r>
          </w:p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Призначення платежу: за автомобіль, придбаний на електронному аукціоні згідно договору від ____2021 року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__</w:t>
            </w:r>
          </w:p>
        </w:tc>
      </w:tr>
      <w:tr w:rsidR="00445683" w:rsidRPr="00F55390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Реквізити рахунків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оператора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електронного майданчика для сплати гарантійних та реєстраційних внесків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Pr="0059358C" w:rsidRDefault="00445683" w:rsidP="00D61B0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https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://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www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dto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com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ua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helpful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#</w:t>
            </w:r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_2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Час і місце проведення огляду майна</w:t>
            </w:r>
          </w:p>
        </w:tc>
        <w:tc>
          <w:tcPr>
            <w:tcW w:w="6642" w:type="dxa"/>
            <w:shd w:val="clear" w:color="auto" w:fill="auto"/>
          </w:tcPr>
          <w:p w:rsidR="00445683" w:rsidRPr="00FD02B2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четвер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 08.00 до 16.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30,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п'ятниця з 08.00 до 15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45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445683" w:rsidRPr="00D73F48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за місцем розташування майна за адресою: </w:t>
            </w:r>
            <w:r w:rsidRPr="00D73F48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, за попередньою домовленістю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Найменування особи організатора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та інформація про нього </w:t>
            </w:r>
          </w:p>
        </w:tc>
        <w:tc>
          <w:tcPr>
            <w:tcW w:w="6642" w:type="dxa"/>
            <w:shd w:val="clear" w:color="auto" w:fill="auto"/>
          </w:tcPr>
          <w:p w:rsidR="00445683" w:rsidRPr="008F2107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 w:bidi="uk-UA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Дирекція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Київ, 03110,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(044) 298-10-03,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-mail: deks@arch.gov.ua</w:t>
            </w:r>
          </w:p>
          <w:p w:rsidR="00445683" w:rsidRDefault="00445683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Часи роботи: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понеділок – четвер з 08.00 до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.30, п'ятниця з 08.00 до 15.45,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обідня перерва: з 12.30 до 13.00.</w:t>
            </w:r>
          </w:p>
          <w:p w:rsidR="00445683" w:rsidRPr="001B0BC4" w:rsidRDefault="00445683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  <w:p w:rsidR="00445683" w:rsidRDefault="00445683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Відповідальні особи:</w:t>
            </w:r>
          </w:p>
          <w:p w:rsidR="00445683" w:rsidRPr="008F2107" w:rsidRDefault="00445683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F2107">
              <w:rPr>
                <w:rFonts w:ascii="Times New Roman" w:eastAsia="Courier New" w:hAnsi="Times New Roman" w:cs="Times New Roman"/>
                <w:b/>
                <w:sz w:val="24"/>
                <w:szCs w:val="24"/>
                <w:lang w:val="uk-UA" w:eastAsia="ru-RU"/>
              </w:rPr>
              <w:t>Шкадюк</w:t>
            </w:r>
            <w:proofErr w:type="spellEnd"/>
            <w:r w:rsidRPr="008F2107">
              <w:rPr>
                <w:rFonts w:ascii="Times New Roman" w:eastAsia="Courier New" w:hAnsi="Times New Roman" w:cs="Times New Roman"/>
                <w:b/>
                <w:sz w:val="24"/>
                <w:szCs w:val="24"/>
                <w:lang w:val="uk-UA" w:eastAsia="ru-RU"/>
              </w:rPr>
              <w:t xml:space="preserve"> Віктор Дмитрович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, провідний юрисконсульт,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вул. Солом’янська, 24, м. Київ, 03110, т.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(044) 298-10-15,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  <w:t>е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-mail: v.shkadiuk.deks@arch.gov.ua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 питань)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445683" w:rsidRPr="00FD02B2" w:rsidRDefault="0044568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Ралко</w:t>
            </w:r>
            <w:proofErr w:type="spellEnd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Олександрович,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відділу автомобільного транспорту,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вул. Солом’янська, 24, м. Київ, 03110,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(044)</w:t>
            </w:r>
            <w:r w:rsidRPr="008F2107"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298-10-14,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-mail: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DF1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i.ralko.deks@arch.gov.ua</w:t>
            </w:r>
            <w:r w:rsidRPr="008F210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забезпечення огляду майна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4.6</w:t>
            </w: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Інші відомості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:</w:t>
            </w:r>
          </w:p>
        </w:tc>
        <w:tc>
          <w:tcPr>
            <w:tcW w:w="6642" w:type="dxa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умови проведення електронного аукціону</w:t>
            </w:r>
          </w:p>
        </w:tc>
        <w:tc>
          <w:tcPr>
            <w:tcW w:w="6642" w:type="dxa"/>
            <w:shd w:val="clear" w:color="auto" w:fill="auto"/>
          </w:tcPr>
          <w:p w:rsidR="00445683" w:rsidRPr="0059358C" w:rsidRDefault="00445683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Відчуження майна здійснюється відповідно до вимог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Порядку відчуження об'єктів державної власності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затвердженого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постанов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ою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Кабінету Міністрів України від 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червня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br/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2007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року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№ 803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редакції постанови Кабінету Міністрів України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від 23 жовтня 2019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оку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) (далі – Порядок), та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Регламенту роботи електронної торгової системи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Продажі ЦБД2 щодо проведення електронних аукціонів з продажу/надання в оренду майна (активів/передачі права (Регламент ЕТС)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proofErr w:type="spellEnd"/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 Продажі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ід 09 липня 2018 року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документи, які повинен надати учасник для участі в аукціоні</w:t>
            </w:r>
          </w:p>
        </w:tc>
        <w:tc>
          <w:tcPr>
            <w:tcW w:w="6642" w:type="dxa"/>
            <w:shd w:val="clear" w:color="auto" w:fill="auto"/>
          </w:tcPr>
          <w:p w:rsidR="00445683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Після оприлюднення оголошення про проведення аукціону потенційні покупці, які мають намір взяти участь в електронному аукціоні, сплачують реєстраційний та гарантійний внески на рахунок оператора електронного майданчика та подають заяву про участь в електронному аукціоні через електронну торгову систему. </w:t>
            </w:r>
          </w:p>
          <w:p w:rsidR="00445683" w:rsidRPr="00426D97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документи, що визначені в пункті 19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(Додатку 3 до цього Оголошення)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59358C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порядок розрахунків за придбане майно</w:t>
            </w:r>
          </w:p>
        </w:tc>
        <w:tc>
          <w:tcPr>
            <w:tcW w:w="6642" w:type="dxa"/>
            <w:shd w:val="clear" w:color="auto" w:fill="auto"/>
          </w:tcPr>
          <w:p w:rsidR="00445683" w:rsidRPr="0059358C" w:rsidRDefault="00445683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Оплата здійснюється покупцем на умовах 100% (сто відсотків) передоплати протягом 30 (тридцяти) днів з дати опублікування договору купівлі-продажу в електронній торговій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системі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59358C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оцінка пропозицій 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учасників та кваліфікаційні критерії</w:t>
            </w:r>
          </w:p>
        </w:tc>
        <w:tc>
          <w:tcPr>
            <w:tcW w:w="6642" w:type="dxa"/>
            <w:shd w:val="clear" w:color="auto" w:fill="auto"/>
          </w:tcPr>
          <w:p w:rsidR="00445683" w:rsidRPr="0059358C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Оцінка пропозицій учасників здійснюється електронною 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торговою системою автоматично за результатами проведеного аукціону. Єдиним крите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рієм автоматичної оцінки є ціна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59358C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строк передачі транспортного засобу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445683" w:rsidRPr="0059358C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Передача транспортного засобу здійснюється коштами та силами покупця протягом 10 (десяти) робочих днів після сплати ним коштів у повному обсязі за придбаний транспортний засіб шляхом укладання акту приймання-передачі.</w:t>
            </w:r>
            <w:r w:rsidRPr="0059358C">
              <w:rPr>
                <w:color w:val="000000"/>
              </w:rPr>
              <w:t xml:space="preserve">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Усі витрати, пов’язані перереєстрацією автомобіля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покупця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F82216" w:rsidRDefault="0044568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4.7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445683" w:rsidRPr="00F82216" w:rsidRDefault="0044568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Підстави для відмови в укладанні договору купівлі-продажу (підписанні протоколу електронного аукціону) організатором аукціону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59358C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підпису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 електронного аукціону з потенційним покупцем, який: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відповідає вимогам до покупця, що передбачені частиною першою статті 8 Закону України “Про приватизацію державного і комунального майна”, крім вимог, передбачених пунктами 2, 4, 12 і 13 частини другої зазначеної статті;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ацівником організатора аукціону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подав документи або відомості, обов’язкове подання яких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п. 19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(Додаток 3 до цього Оголошення)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подав неправдиві відомості про себе;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Порядком, в попередньому аукціоні.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наявності однієї з підстав, передбачених абзацами другим - шостим цього пункту, приймає рішення відповідно до абзацу першого цього пункту, що опубліковується в електронній торговій системі не пізніше ніж протягом наступного робочого дня з дня його прийняття.</w:t>
            </w:r>
          </w:p>
          <w:p w:rsidR="00445683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наявності підстав, передбачених цим пунктом, </w:t>
            </w:r>
            <w:r w:rsidRPr="0070370F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укладає договір купівлі-продажу майна з потенційним покупцем та приймає відповідне рішення, що опубліковується в електронній торговій системі протягом двох робочих днів з дня його прийняття. </w:t>
            </w:r>
          </w:p>
          <w:p w:rsidR="00445683" w:rsidRPr="0059358C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Переможець аукціону може оскаржити рішення про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непідписання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протоколу електронного аукціону з потенційним покупцем та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неукладення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договору купівлі-продажу майна в судовому порядку протягом строку, визначеного статтею 30 Закону України “Про приватизацію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ержавного і комунального майна”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4.8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445683" w:rsidRPr="00F82216" w:rsidRDefault="0044568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Відміна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організатором аукціону 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59358C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виклад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ається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 формі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у.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Рішення організатора аукціону про відміну електронного аукціону опубліковується в електронній торговій системі не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пізніше наступного робочого дня з дня його прийняття.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разі відміни електронного аукціону або визнання його таким, що не відбувся, відповідно до пунктів 21 і 24 Порядку оператором електронного майданчика повертається учасникам протягом трьох робочих днів гарантійний внесок.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разі відміни електронного аукціону або визнання його таким, що не відбувся, відповідно до пункту 21 Порядку оператором електронного майданчика повертається учасникам протягом трьох робочих днів реєстраційний внесок.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4.9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445683" w:rsidRPr="00EF58C2" w:rsidRDefault="0044568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Визнання електронного аукціону </w:t>
            </w:r>
            <w:r w:rsidRPr="00EF58C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таким, що не відбувся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976F74" w:rsidRDefault="00976F74" w:rsidP="00976F74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Якщо на момент закінчення кінцевого строку прийняття заяв про участь в електронному аукціоні подано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однієї</w:t>
            </w: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и</w:t>
            </w: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 участь в електронному аукціоні, аукціон вважається таким, що не відбувся.</w:t>
            </w:r>
          </w:p>
          <w:p w:rsidR="00976F74" w:rsidRDefault="00976F74" w:rsidP="00976F74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випадку, коли на електронний аукціон з’явився лише один учасник (єдиний претендент), організатором аукціону буде прийнято рішення про укладання договору купівлі-продажу з єдиним претендентом.</w:t>
            </w:r>
          </w:p>
          <w:p w:rsidR="00445683" w:rsidRPr="00F82216" w:rsidRDefault="00976F74" w:rsidP="00976F74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Якщо за результатами електронного аукціону жоден з учасників не зробив крок аукціону, електронний аукціон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важається таким, що не відбувся.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4.10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445683" w:rsidRPr="00F82216" w:rsidRDefault="00445683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Наслідки відмови від </w:t>
            </w:r>
            <w:r w:rsidRPr="0075290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підписання протоколу про результати електронного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чи договору </w:t>
            </w:r>
            <w:r w:rsidRPr="00CB17D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купівлі-продажу майна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переможцем аукціону 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445683" w:rsidRPr="00421049" w:rsidRDefault="00445683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випадку відмови переможця аукціону від підписання протоколу про результати електронного аукціону чи договору купівлі-продажу майна або у випадку, передбаченому пунктом 32 Порядку, сплачений гарантійний внесок не повертається такому переможцю та перераховується оператором електронного майданчика, через якого подано найвищу цінову пропозицію організатору аукціону, протягом трьох робочих днів.</w:t>
            </w:r>
          </w:p>
          <w:p w:rsidR="00445683" w:rsidRPr="00F82216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відмови учасника з наступною за величиною ціновою пропозицією, що набув статусу переможця аукціону від підписання протоколу про результати електронного аукціону або договору купівлі-продажу майна, або у випадку, передбаченому пунктом 32 цього Порядку, щодо такого учасника аукціон визнається таким, що не відбувся. Гарантійний внесок у такому випадку переможцю електронного аукціону та учаснику з наступною за величиною ціновою пропозицією, якого електронна торгова система визначила переможцем електронного аукціону,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повертається. Реєстраційний внесок у такому випадку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 всім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учасникам електронного аукціону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445683" w:rsidRPr="0059358C" w:rsidRDefault="00445683" w:rsidP="00D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5. Технічні реквізити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оголошення про проведення електронного аукціону</w:t>
            </w:r>
          </w:p>
        </w:tc>
      </w:tr>
      <w:tr w:rsidR="00445683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5.1.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445683" w:rsidRPr="0059358C" w:rsidRDefault="00445683" w:rsidP="00D61B0F">
            <w:pPr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Дата і номер рішення суб'єкта управління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про погодження відчуження майна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445683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Відчуження майна погоджено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наказом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Укрдержархіву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06 жовтня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119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надання згоди на відчуження майна</w:t>
            </w:r>
            <w:r>
              <w:t xml:space="preserve">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ї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». </w:t>
            </w:r>
          </w:p>
          <w:p w:rsidR="00445683" w:rsidRPr="0059358C" w:rsidRDefault="00445683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Регіональним відділенням Фонду державного майна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України по місту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Києву погоджено Висновок про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державного майна, що підлягає відчуженню (лист від 28 вересня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30-09/7672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445683" w:rsidRPr="00761375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445683" w:rsidRPr="00421049" w:rsidRDefault="00445683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5.2.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445683" w:rsidRPr="0059358C" w:rsidRDefault="00445683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Місце проведення електронного аукціону та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посилання на </w:t>
            </w:r>
            <w:proofErr w:type="spellStart"/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веб-сторінку</w:t>
            </w:r>
            <w:proofErr w:type="spellEnd"/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адміністратора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445683" w:rsidRDefault="00445683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 буде проведено в електронній торговій системі </w:t>
            </w:r>
            <w:proofErr w:type="spellStart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(Майно)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5683" w:rsidRPr="0059358C" w:rsidRDefault="00445683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</w:rPr>
              <w:t>https://prozorro.sale/</w:t>
            </w:r>
          </w:p>
        </w:tc>
      </w:tr>
    </w:tbl>
    <w:p w:rsidR="00F6709F" w:rsidRPr="00840841" w:rsidRDefault="00F6709F" w:rsidP="00840841">
      <w:pPr>
        <w:spacing w:after="0" w:line="240" w:lineRule="auto"/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sectPr w:rsidR="00F6709F" w:rsidRPr="00840841" w:rsidSect="005377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5DB0AEB8"/>
    <w:lvl w:ilvl="0" w:tplc="6922A7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58C"/>
    <w:rsid w:val="000308F9"/>
    <w:rsid w:val="00034FE4"/>
    <w:rsid w:val="000367B2"/>
    <w:rsid w:val="0006693A"/>
    <w:rsid w:val="00096032"/>
    <w:rsid w:val="000B6530"/>
    <w:rsid w:val="000C69B5"/>
    <w:rsid w:val="0014730A"/>
    <w:rsid w:val="00181676"/>
    <w:rsid w:val="001B0BC4"/>
    <w:rsid w:val="001C3EDD"/>
    <w:rsid w:val="001D2C60"/>
    <w:rsid w:val="001E53A1"/>
    <w:rsid w:val="00204C49"/>
    <w:rsid w:val="002123E0"/>
    <w:rsid w:val="0028017A"/>
    <w:rsid w:val="002F5729"/>
    <w:rsid w:val="00344CFE"/>
    <w:rsid w:val="00346B56"/>
    <w:rsid w:val="00357136"/>
    <w:rsid w:val="00387459"/>
    <w:rsid w:val="003C1CDC"/>
    <w:rsid w:val="00417841"/>
    <w:rsid w:val="00421049"/>
    <w:rsid w:val="00421344"/>
    <w:rsid w:val="00426D97"/>
    <w:rsid w:val="00427759"/>
    <w:rsid w:val="00437FCC"/>
    <w:rsid w:val="00445683"/>
    <w:rsid w:val="00461E47"/>
    <w:rsid w:val="00476003"/>
    <w:rsid w:val="00476EB6"/>
    <w:rsid w:val="004A3B93"/>
    <w:rsid w:val="004B3DD3"/>
    <w:rsid w:val="004C2A96"/>
    <w:rsid w:val="004C5FD2"/>
    <w:rsid w:val="004D30CC"/>
    <w:rsid w:val="004D5CA6"/>
    <w:rsid w:val="004D62DF"/>
    <w:rsid w:val="005301EB"/>
    <w:rsid w:val="0053775A"/>
    <w:rsid w:val="00561BDE"/>
    <w:rsid w:val="00585A0B"/>
    <w:rsid w:val="0059358C"/>
    <w:rsid w:val="005A2A1B"/>
    <w:rsid w:val="005B4A03"/>
    <w:rsid w:val="006079B9"/>
    <w:rsid w:val="00613A9D"/>
    <w:rsid w:val="00620639"/>
    <w:rsid w:val="00630DB3"/>
    <w:rsid w:val="00636B21"/>
    <w:rsid w:val="006B4F4E"/>
    <w:rsid w:val="006E1C2F"/>
    <w:rsid w:val="0070370F"/>
    <w:rsid w:val="00712862"/>
    <w:rsid w:val="00740F5C"/>
    <w:rsid w:val="0075290A"/>
    <w:rsid w:val="00756197"/>
    <w:rsid w:val="00761375"/>
    <w:rsid w:val="007824EA"/>
    <w:rsid w:val="0078374B"/>
    <w:rsid w:val="007B1A59"/>
    <w:rsid w:val="007C6867"/>
    <w:rsid w:val="007D2E0B"/>
    <w:rsid w:val="00840057"/>
    <w:rsid w:val="00840841"/>
    <w:rsid w:val="00890CA4"/>
    <w:rsid w:val="008914FE"/>
    <w:rsid w:val="00891622"/>
    <w:rsid w:val="008A12CF"/>
    <w:rsid w:val="008F2107"/>
    <w:rsid w:val="009013B5"/>
    <w:rsid w:val="009616C1"/>
    <w:rsid w:val="00976F74"/>
    <w:rsid w:val="0097710C"/>
    <w:rsid w:val="009A5A37"/>
    <w:rsid w:val="009B6553"/>
    <w:rsid w:val="00A2081B"/>
    <w:rsid w:val="00A22C8B"/>
    <w:rsid w:val="00A47EA8"/>
    <w:rsid w:val="00A74811"/>
    <w:rsid w:val="00AA0ABB"/>
    <w:rsid w:val="00AA6BDE"/>
    <w:rsid w:val="00AB187A"/>
    <w:rsid w:val="00AD1F9F"/>
    <w:rsid w:val="00B22300"/>
    <w:rsid w:val="00B2535B"/>
    <w:rsid w:val="00B275C5"/>
    <w:rsid w:val="00B40251"/>
    <w:rsid w:val="00B55BE7"/>
    <w:rsid w:val="00B80616"/>
    <w:rsid w:val="00B87509"/>
    <w:rsid w:val="00BA25FF"/>
    <w:rsid w:val="00BC5264"/>
    <w:rsid w:val="00C50917"/>
    <w:rsid w:val="00C610EE"/>
    <w:rsid w:val="00C62F91"/>
    <w:rsid w:val="00C70F77"/>
    <w:rsid w:val="00C7230B"/>
    <w:rsid w:val="00C74591"/>
    <w:rsid w:val="00C83FDA"/>
    <w:rsid w:val="00C96420"/>
    <w:rsid w:val="00CB17DD"/>
    <w:rsid w:val="00CF7097"/>
    <w:rsid w:val="00CF7261"/>
    <w:rsid w:val="00D04811"/>
    <w:rsid w:val="00D167F5"/>
    <w:rsid w:val="00D205B2"/>
    <w:rsid w:val="00D35413"/>
    <w:rsid w:val="00D6402B"/>
    <w:rsid w:val="00D73F48"/>
    <w:rsid w:val="00D96BD9"/>
    <w:rsid w:val="00DA1D5B"/>
    <w:rsid w:val="00DB7E28"/>
    <w:rsid w:val="00DC6877"/>
    <w:rsid w:val="00DD5DAB"/>
    <w:rsid w:val="00DD61D5"/>
    <w:rsid w:val="00DF1D72"/>
    <w:rsid w:val="00DF2A9D"/>
    <w:rsid w:val="00DF6360"/>
    <w:rsid w:val="00E330D5"/>
    <w:rsid w:val="00E7780F"/>
    <w:rsid w:val="00E846A5"/>
    <w:rsid w:val="00EB6DF2"/>
    <w:rsid w:val="00EC0004"/>
    <w:rsid w:val="00EF58C2"/>
    <w:rsid w:val="00F15BB6"/>
    <w:rsid w:val="00F55390"/>
    <w:rsid w:val="00F65828"/>
    <w:rsid w:val="00F6709F"/>
    <w:rsid w:val="00F736B4"/>
    <w:rsid w:val="00F82216"/>
    <w:rsid w:val="00FA03F0"/>
    <w:rsid w:val="00FA7D50"/>
    <w:rsid w:val="00FB442A"/>
    <w:rsid w:val="00FD02B2"/>
    <w:rsid w:val="00FD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97</cp:revision>
  <cp:lastPrinted>2021-11-10T08:53:00Z</cp:lastPrinted>
  <dcterms:created xsi:type="dcterms:W3CDTF">2021-10-25T06:05:00Z</dcterms:created>
  <dcterms:modified xsi:type="dcterms:W3CDTF">2021-11-10T11:08:00Z</dcterms:modified>
</cp:coreProperties>
</file>