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C73767" w:rsidRPr="001E7C23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73767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Дніпропетровська область, м. Дніпро, 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Шевченка, 29 </w:t>
      </w:r>
    </w:p>
    <w:p w:rsidR="00396188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396188" w:rsidRPr="002F2247" w:rsidRDefault="00177E81" w:rsidP="00C73767">
      <w:pPr>
        <w:pStyle w:val="a3"/>
        <w:jc w:val="both"/>
        <w:rPr>
          <w:rStyle w:val="fontstyle01"/>
          <w:b w:val="0"/>
          <w:lang w:val="uk-UA"/>
        </w:rPr>
      </w:pPr>
      <w:r>
        <w:rPr>
          <w:rStyle w:val="fontstyle01"/>
          <w:b w:val="0"/>
          <w:lang w:val="uk-UA"/>
        </w:rPr>
        <w:t>В</w:t>
      </w:r>
      <w:r w:rsidR="002F374E" w:rsidRPr="002F2247">
        <w:rPr>
          <w:rStyle w:val="fontstyle01"/>
          <w:b w:val="0"/>
          <w:lang w:val="uk-UA"/>
        </w:rPr>
        <w:t>ідповідно до резолютивної частини Постанови Господ</w:t>
      </w:r>
      <w:r w:rsidR="002F2247" w:rsidRPr="002F2247">
        <w:rPr>
          <w:rStyle w:val="fontstyle01"/>
          <w:b w:val="0"/>
          <w:lang w:val="uk-UA"/>
        </w:rPr>
        <w:t>а</w:t>
      </w:r>
      <w:r w:rsidR="002F374E" w:rsidRPr="002F2247">
        <w:rPr>
          <w:rStyle w:val="fontstyle01"/>
          <w:b w:val="0"/>
          <w:lang w:val="uk-UA"/>
        </w:rPr>
        <w:t xml:space="preserve">рського суду Дніпропетровської області від </w:t>
      </w:r>
      <w:r w:rsidR="002F2247" w:rsidRPr="002F2247">
        <w:rPr>
          <w:rStyle w:val="fontstyle01"/>
          <w:b w:val="0"/>
          <w:lang w:val="uk-UA"/>
        </w:rPr>
        <w:t xml:space="preserve">18.11.2020 по справі №904/2166/20 та вимог Кодексу України з процедур банкрутства скасовується арешт, накладений на майно боржника, визнаного банкрутом та обмеження щодо розпорядження майном такого боржника. Накладання нових арештів або інших обмежень щодо розпоряджень майном банкрута не допускається. </w:t>
      </w:r>
    </w:p>
    <w:p w:rsidR="00C73767" w:rsidRPr="00C73767" w:rsidRDefault="00C73767" w:rsidP="002F2247">
      <w:pPr>
        <w:ind w:firstLine="708"/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з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і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2F2247">
        <w:rPr>
          <w:color w:val="000000"/>
          <w:shd w:val="clear" w:color="auto" w:fill="FDFEFD"/>
        </w:rPr>
        <w:t xml:space="preserve"> </w:t>
      </w:r>
      <w:proofErr w:type="spellStart"/>
      <w:r w:rsidR="002F2247" w:rsidRPr="00C73767">
        <w:rPr>
          <w:color w:val="000000"/>
          <w:shd w:val="clear" w:color="auto" w:fill="FDFEFD"/>
        </w:rPr>
        <w:t>Україна</w:t>
      </w:r>
      <w:proofErr w:type="spellEnd"/>
      <w:r w:rsidR="002F2247" w:rsidRPr="00C73767">
        <w:rPr>
          <w:color w:val="000000"/>
          <w:shd w:val="clear" w:color="auto" w:fill="FDFEFD"/>
        </w:rPr>
        <w:t xml:space="preserve">, </w:t>
      </w:r>
      <w:r w:rsidR="002F2247">
        <w:rPr>
          <w:color w:val="000000"/>
          <w:shd w:val="clear" w:color="auto" w:fill="FDFEFD"/>
          <w:lang w:val="uk-UA"/>
        </w:rPr>
        <w:t xml:space="preserve">Дніпропетровська область, м. Дніпро, </w:t>
      </w:r>
      <w:r w:rsidR="002F2247" w:rsidRPr="00C73767">
        <w:rPr>
          <w:color w:val="000000"/>
          <w:shd w:val="clear" w:color="auto" w:fill="FDFEFD"/>
        </w:rPr>
        <w:t xml:space="preserve"> </w:t>
      </w:r>
      <w:proofErr w:type="spellStart"/>
      <w:r w:rsidR="002F2247" w:rsidRPr="00C73767">
        <w:rPr>
          <w:color w:val="000000"/>
          <w:shd w:val="clear" w:color="auto" w:fill="FDFEFD"/>
        </w:rPr>
        <w:t>вулиця</w:t>
      </w:r>
      <w:proofErr w:type="spellEnd"/>
      <w:r w:rsidR="002F2247" w:rsidRPr="00C73767">
        <w:rPr>
          <w:color w:val="000000"/>
          <w:shd w:val="clear" w:color="auto" w:fill="FDFEFD"/>
        </w:rPr>
        <w:t xml:space="preserve"> </w:t>
      </w:r>
      <w:r w:rsidR="002F2247">
        <w:rPr>
          <w:color w:val="000000"/>
          <w:shd w:val="clear" w:color="auto" w:fill="FDFEFD"/>
          <w:lang w:val="uk-UA"/>
        </w:rPr>
        <w:t>Шевченка, 29</w:t>
      </w:r>
      <w:r w:rsidRPr="00C73767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60"/>
        <w:gridCol w:w="1144"/>
      </w:tblGrid>
      <w:tr w:rsidR="00177E81" w:rsidTr="00177E8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7E81" w:rsidRPr="00CF0D8E" w:rsidRDefault="00177E81" w:rsidP="007C339D">
            <w:pPr>
              <w:rPr>
                <w:highlight w:val="lightGray"/>
              </w:rPr>
            </w:pPr>
            <w:bookmarkStart w:id="8" w:name="n255"/>
            <w:bookmarkEnd w:id="8"/>
            <w:r w:rsidRPr="00BA79A4">
              <w:rPr>
                <w:b/>
                <w:sz w:val="20"/>
                <w:szCs w:val="20"/>
                <w:lang w:val="uk-UA"/>
              </w:rPr>
              <w:t>Лот №</w:t>
            </w:r>
            <w:bookmarkStart w:id="9" w:name="_GoBack"/>
            <w:r w:rsidRPr="00BA79A4">
              <w:rPr>
                <w:b/>
                <w:color w:val="000000"/>
                <w:sz w:val="20"/>
                <w:szCs w:val="20"/>
              </w:rPr>
              <w:t>24423171</w:t>
            </w:r>
            <w:r w:rsidRPr="00BA79A4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  <w:bookmarkEnd w:id="9"/>
            <w:r w:rsidRPr="00BA79A4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7E81" w:rsidRDefault="00177E81" w:rsidP="007C339D">
            <w:pPr>
              <w:snapToGrid w:val="0"/>
              <w:jc w:val="right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7E81" w:rsidRDefault="00177E81" w:rsidP="007C339D">
            <w:pPr>
              <w:snapToGrid w:val="0"/>
              <w:jc w:val="right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7E81" w:rsidRDefault="00177E81" w:rsidP="007C339D">
            <w:pPr>
              <w:snapToGrid w:val="0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77E81" w:rsidTr="00177E8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7E81" w:rsidRPr="00CF0D8E" w:rsidRDefault="00177E81" w:rsidP="007C339D">
            <w:pPr>
              <w:rPr>
                <w:highlight w:val="lightGray"/>
              </w:rPr>
            </w:pPr>
            <w:r w:rsidRPr="000D321A">
              <w:rPr>
                <w:rFonts w:eastAsia="Calibri"/>
                <w:b/>
                <w:sz w:val="20"/>
                <w:szCs w:val="20"/>
                <w:highlight w:val="lightGray"/>
                <w:shd w:val="clear" w:color="auto" w:fill="FFFFFF"/>
                <w:lang w:val="uk-UA" w:eastAsia="en-US"/>
              </w:rPr>
              <w:t>Склад майна</w:t>
            </w:r>
            <w:r w:rsidRPr="000D321A">
              <w:rPr>
                <w:rFonts w:eastAsia="Calibri"/>
                <w:b/>
                <w:sz w:val="20"/>
                <w:szCs w:val="20"/>
                <w:shd w:val="clear" w:color="auto" w:fill="FFFFFF"/>
                <w:lang w:val="uk-UA"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7E81" w:rsidRDefault="00177E81" w:rsidP="007C339D"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Балансова вартість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177E81" w:rsidRDefault="00177E81" w:rsidP="007C339D"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Початкова ціна грн.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7E81" w:rsidRDefault="00177E81" w:rsidP="007C339D"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Крок аукціону </w:t>
            </w:r>
          </w:p>
        </w:tc>
      </w:tr>
      <w:tr w:rsidR="00177E81" w:rsidTr="00177E8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E81" w:rsidRDefault="00177E81" w:rsidP="007C339D"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 xml:space="preserve">Реєстраційний номер об’єкта нерухомого майна: 2263214912101 </w:t>
            </w:r>
          </w:p>
          <w:p w:rsidR="00177E81" w:rsidRDefault="00177E81" w:rsidP="007C339D"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Об’єкт нерухомого майна: Домоволодіння</w:t>
            </w:r>
          </w:p>
          <w:p w:rsidR="00177E81" w:rsidRDefault="00177E81" w:rsidP="007C339D">
            <w:pPr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Адреса: Дніпропетровська область. м. Дніпро, вулиця Шевченка (Шевченківський, Соборний район), будинок 29;</w:t>
            </w:r>
          </w:p>
          <w:p w:rsidR="00177E81" w:rsidRDefault="00177E81" w:rsidP="007C339D">
            <w:pPr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Номер об’єкта в РПВН: 438918</w:t>
            </w:r>
          </w:p>
          <w:p w:rsidR="00177E81" w:rsidRDefault="00177E81" w:rsidP="007C339D">
            <w:pPr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 xml:space="preserve">Земельна ділянка місця розташування: Кадастровий номер: 1210100000:03:298:0072, </w:t>
            </w:r>
          </w:p>
          <w:p w:rsidR="00177E81" w:rsidRDefault="00177E81" w:rsidP="007C339D">
            <w:pPr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Відомості про складові частини об’єкта нерухомого майна:</w:t>
            </w:r>
          </w:p>
          <w:p w:rsidR="00177E81" w:rsidRDefault="00177E81" w:rsidP="007C339D">
            <w:pPr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 xml:space="preserve">Складова частина об’єкта нерухомого майна: </w:t>
            </w:r>
          </w:p>
          <w:p w:rsidR="00177E81" w:rsidRDefault="00177E81" w:rsidP="007C339D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житловий будинок, 1, А Опис складової частини: Загальна площа 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.): 372,7, житлова площа 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.): 205,9 (зруйновано, складова відсутня);</w:t>
            </w:r>
          </w:p>
          <w:p w:rsidR="00177E81" w:rsidRDefault="00177E81" w:rsidP="007C339D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гараж, Б (наявний);</w:t>
            </w:r>
          </w:p>
          <w:p w:rsidR="00177E81" w:rsidRDefault="00177E81" w:rsidP="007C339D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rPr>
                <w:rFonts w:eastAsia="Calibri"/>
                <w:sz w:val="20"/>
                <w:szCs w:val="20"/>
                <w:highlight w:val="white"/>
                <w:lang w:val="uk-UA" w:eastAsia="en-US"/>
              </w:rPr>
              <w:t>гараж, В (зруйновано, складова відсутня);</w:t>
            </w:r>
          </w:p>
          <w:p w:rsidR="00177E81" w:rsidRDefault="00177E81" w:rsidP="007C339D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погріб з шийкою, Г (зруйновано, складова відсутня);</w:t>
            </w:r>
          </w:p>
          <w:p w:rsidR="00177E81" w:rsidRDefault="00177E81" w:rsidP="007C339D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сарай (тимчасовий), Д (зруйновано, складова відсутня);</w:t>
            </w:r>
          </w:p>
          <w:p w:rsidR="00177E81" w:rsidRDefault="00177E81" w:rsidP="007C339D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</w:pPr>
            <w:r>
              <w:rPr>
                <w:rFonts w:eastAsia="Calibri"/>
                <w:sz w:val="20"/>
                <w:szCs w:val="20"/>
                <w:highlight w:val="white"/>
                <w:lang w:val="uk-UA" w:eastAsia="en-US"/>
              </w:rPr>
              <w:t>огорожі, споруди, замощення, 1-4, I, II (інші споруди (огорожа) №1,3-наявні; інші огорожі, споруди, замощення 2,4, I, II – зруйновано, складові відсутні).</w:t>
            </w:r>
          </w:p>
          <w:p w:rsidR="00177E81" w:rsidRDefault="00177E81" w:rsidP="007C339D">
            <w:r>
              <w:rPr>
                <w:rFonts w:eastAsia="Calibri"/>
                <w:b/>
                <w:sz w:val="20"/>
                <w:szCs w:val="20"/>
                <w:shd w:val="clear" w:color="auto" w:fill="FFFFFF"/>
                <w:lang w:val="uk-UA" w:eastAsia="en-US"/>
              </w:rPr>
              <w:t>Фактично у власності ТОВ «Діксон» перебуває:</w:t>
            </w:r>
          </w:p>
          <w:p w:rsidR="00177E81" w:rsidRDefault="00177E81" w:rsidP="007C339D"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Об’єкт нерухомого майна: Домоволодіння, складові частини: гараж Б, інші споруди (огорожа) № 1, 3.</w:t>
            </w:r>
          </w:p>
          <w:p w:rsidR="00177E81" w:rsidRDefault="00177E81" w:rsidP="007C339D">
            <w:r>
              <w:rPr>
                <w:rFonts w:eastAsia="Calibri"/>
                <w:sz w:val="20"/>
                <w:szCs w:val="20"/>
                <w:highlight w:val="white"/>
                <w:lang w:val="uk-UA" w:eastAsia="en-US"/>
              </w:rPr>
              <w:t>Адреса: Дніпропетровська область. м. Дніпро, вулиця Шевченка (Шевченківський, Соборний район), будинок  29</w:t>
            </w:r>
          </w:p>
          <w:p w:rsidR="00177E81" w:rsidRDefault="00177E81" w:rsidP="007C339D">
            <w:r>
              <w:rPr>
                <w:rFonts w:eastAsia="Calibri"/>
                <w:b/>
                <w:sz w:val="20"/>
                <w:szCs w:val="20"/>
                <w:shd w:val="clear" w:color="auto" w:fill="FFFFFF"/>
                <w:lang w:val="uk-UA" w:eastAsia="en-US"/>
              </w:rPr>
              <w:t xml:space="preserve">Характеристика майна: </w:t>
            </w:r>
          </w:p>
          <w:p w:rsidR="00177E81" w:rsidRDefault="00177E81" w:rsidP="007C339D"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Відомості про складові частини об’єкта нерухомого майна:</w:t>
            </w:r>
          </w:p>
          <w:p w:rsidR="00177E81" w:rsidRDefault="00177E81" w:rsidP="007C339D">
            <w:pPr>
              <w:contextualSpacing/>
            </w:pPr>
            <w:r>
              <w:rPr>
                <w:rFonts w:eastAsia="Calibri"/>
                <w:sz w:val="20"/>
                <w:szCs w:val="20"/>
                <w:highlight w:val="white"/>
                <w:lang w:val="uk-UA" w:eastAsia="en-US"/>
              </w:rPr>
              <w:t>1)гараж, Б;</w:t>
            </w:r>
          </w:p>
          <w:p w:rsidR="00177E81" w:rsidRDefault="00177E81" w:rsidP="007C339D">
            <w:pPr>
              <w:contextualSpacing/>
            </w:pPr>
            <w:r>
              <w:rPr>
                <w:rFonts w:eastAsia="Calibri"/>
                <w:sz w:val="20"/>
                <w:szCs w:val="20"/>
                <w:highlight w:val="white"/>
                <w:lang w:val="uk-UA" w:eastAsia="en-US"/>
              </w:rPr>
              <w:t>2)інші споруди (огорожа) №1,3.</w:t>
            </w:r>
          </w:p>
          <w:p w:rsidR="00177E81" w:rsidRDefault="00177E81" w:rsidP="007C339D"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 xml:space="preserve">Гараж Б: загальна  площа 21,2 кв. м., фундамент: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щеб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., стіни: цегла,  покрівля: метал,  перекриття: дерев’яні балки, підлога: бетон.</w:t>
            </w:r>
          </w:p>
          <w:p w:rsidR="00177E81" w:rsidRPr="0081646E" w:rsidRDefault="00177E81" w:rsidP="007C339D">
            <w:pPr>
              <w:rPr>
                <w:lang w:val="uk-U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Земельні ділянки місця розташування: Кадастровий номер: 1210100000:03:298:0072, Реєстраційний номер: 2263069612101</w:t>
            </w:r>
            <w:r w:rsidR="0081646E" w:rsidRPr="0081646E">
              <w:rPr>
                <w:rFonts w:eastAsia="Calibri"/>
                <w:sz w:val="20"/>
                <w:szCs w:val="20"/>
                <w:shd w:val="clear" w:color="auto" w:fill="FFFFFF"/>
                <w:lang w:val="uk-UA" w:eastAsia="en-US"/>
              </w:rPr>
              <w:t>.  Реєстраційний номер: 2263069612101 загальною площею 0,1117 га належить Дніпровській міській раді, та  перебуває в користуванні ТОВ «Діксон»  на підставі договору оренди землі від 20.08.2007 року зареєстрований в реєстрі за №5529.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E81" w:rsidRDefault="00177E81" w:rsidP="007C339D">
            <w:pPr>
              <w:snapToGrid w:val="0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E81" w:rsidRDefault="00177E81" w:rsidP="007C339D">
            <w:pPr>
              <w:jc w:val="right"/>
            </w:pPr>
            <w:r>
              <w:rPr>
                <w:sz w:val="20"/>
                <w:szCs w:val="20"/>
                <w:lang w:val="uk-UA"/>
              </w:rPr>
              <w:t>1 000 000,00</w:t>
            </w:r>
          </w:p>
          <w:p w:rsidR="00177E81" w:rsidRDefault="00177E81" w:rsidP="007C339D">
            <w:pPr>
              <w:jc w:val="right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E81" w:rsidRDefault="00177E81" w:rsidP="007C339D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A561FF" w:rsidRDefault="00690EED"/>
    <w:sectPr w:rsidR="00A561F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  <w:lang w:val="uk-U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D321A"/>
    <w:rsid w:val="00177E81"/>
    <w:rsid w:val="001E7C23"/>
    <w:rsid w:val="002D264E"/>
    <w:rsid w:val="002F2247"/>
    <w:rsid w:val="002F374E"/>
    <w:rsid w:val="00302152"/>
    <w:rsid w:val="00396188"/>
    <w:rsid w:val="004B4F93"/>
    <w:rsid w:val="005A3938"/>
    <w:rsid w:val="00644583"/>
    <w:rsid w:val="00690EED"/>
    <w:rsid w:val="0081646E"/>
    <w:rsid w:val="0085212F"/>
    <w:rsid w:val="009E0150"/>
    <w:rsid w:val="00C73767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8</cp:revision>
  <dcterms:created xsi:type="dcterms:W3CDTF">2019-12-23T12:51:00Z</dcterms:created>
  <dcterms:modified xsi:type="dcterms:W3CDTF">2021-05-19T15:04:00Z</dcterms:modified>
</cp:coreProperties>
</file>