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2E53" w14:textId="77777777" w:rsidR="008F0A62" w:rsidRPr="00CC3718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37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CC3718" w:rsidRPr="00CC371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p w14:paraId="3B37E8FD" w14:textId="284F8E45" w:rsidR="005F02ED" w:rsidRPr="00C85AB8" w:rsidRDefault="005F02ED" w:rsidP="00E4307A">
      <w:pPr>
        <w:tabs>
          <w:tab w:val="left" w:pos="7020"/>
        </w:tabs>
        <w:spacing w:line="240" w:lineRule="auto"/>
        <w:ind w:left="7938" w:right="-1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</w:pPr>
      <w:r w:rsidRPr="00CC3718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671B73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  <w:r w:rsidRPr="00CC371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</w:t>
      </w:r>
      <w:r w:rsidRPr="00CC3718">
        <w:rPr>
          <w:rFonts w:ascii="Times New Roman" w:hAnsi="Times New Roman"/>
          <w:sz w:val="26"/>
          <w:szCs w:val="26"/>
          <w:lang w:val="uk-UA"/>
        </w:rPr>
        <w:t>для продажу об’єктів комунальної власності територіальної громади м. Харкова, що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 залишились не приватизованими та підлягають приватизації шляхом продажу на аукціоні згідно з рішеннями </w:t>
      </w:r>
      <w:r w:rsidR="00A1265A">
        <w:rPr>
          <w:rFonts w:ascii="Times New Roman" w:hAnsi="Times New Roman"/>
          <w:sz w:val="26"/>
          <w:szCs w:val="26"/>
          <w:lang w:val="uk-UA"/>
        </w:rPr>
        <w:t xml:space="preserve">                                </w:t>
      </w:r>
      <w:r w:rsidRPr="00BD6800">
        <w:rPr>
          <w:rFonts w:ascii="Times New Roman" w:hAnsi="Times New Roman"/>
          <w:sz w:val="26"/>
          <w:szCs w:val="26"/>
          <w:lang w:val="uk-UA"/>
        </w:rPr>
        <w:t>сесій Харківської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772C21">
        <w:rPr>
          <w:rFonts w:ascii="Times New Roman" w:hAnsi="Times New Roman"/>
          <w:sz w:val="26"/>
          <w:szCs w:val="26"/>
          <w:lang w:val="uk-UA"/>
        </w:rPr>
        <w:t>7 скликання</w:t>
      </w:r>
      <w:r w:rsidRPr="00BD6800">
        <w:rPr>
          <w:rFonts w:ascii="Times New Roman" w:hAnsi="Times New Roman"/>
          <w:sz w:val="26"/>
          <w:szCs w:val="26"/>
          <w:lang w:val="uk-UA"/>
        </w:rPr>
        <w:t xml:space="preserve">, прийнятими у </w:t>
      </w:r>
      <w:r w:rsidR="00A1265A">
        <w:rPr>
          <w:rFonts w:ascii="Times New Roman" w:hAnsi="Times New Roman"/>
          <w:sz w:val="26"/>
          <w:szCs w:val="26"/>
          <w:lang w:val="uk-UA"/>
        </w:rPr>
        <w:t xml:space="preserve">                      </w:t>
      </w:r>
      <w:r w:rsidRPr="00BD6800">
        <w:rPr>
          <w:rFonts w:ascii="Times New Roman" w:hAnsi="Times New Roman"/>
          <w:sz w:val="26"/>
          <w:szCs w:val="26"/>
          <w:lang w:val="uk-UA"/>
        </w:rPr>
        <w:t>2019-2020 роках</w:t>
      </w:r>
    </w:p>
    <w:p w14:paraId="6AF20CA5" w14:textId="77777777" w:rsidR="000E7A1D" w:rsidRPr="00A94853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62DC14DE" w14:textId="77777777"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14:paraId="30197D77" w14:textId="77777777"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14:paraId="5CEEF886" w14:textId="77777777" w:rsidR="00853680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6969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90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E844D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14:paraId="56C112A8" w14:textId="77777777"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14:paraId="06F4050D" w14:textId="77777777" w:rsidTr="00833EBF">
        <w:trPr>
          <w:cantSplit/>
        </w:trPr>
        <w:tc>
          <w:tcPr>
            <w:tcW w:w="6451" w:type="dxa"/>
          </w:tcPr>
          <w:p w14:paraId="47F5990A" w14:textId="77777777"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14:paraId="33FCDE97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0E124A87" w14:textId="77777777" w:rsidTr="00833EBF">
        <w:trPr>
          <w:cantSplit/>
        </w:trPr>
        <w:tc>
          <w:tcPr>
            <w:tcW w:w="6451" w:type="dxa"/>
          </w:tcPr>
          <w:p w14:paraId="5A726E0E" w14:textId="77777777"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14:paraId="72F500F9" w14:textId="77777777" w:rsidR="00954A88" w:rsidRDefault="00AF5CAD" w:rsidP="006969F5">
            <w:pPr>
              <w:pStyle w:val="a8"/>
              <w:ind w:firstLine="344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03343F">
              <w:t>0-</w:t>
            </w:r>
            <w:r w:rsidR="00E844DB">
              <w:t>78</w:t>
            </w:r>
            <w:r w:rsidR="00B750C5">
              <w:t>-:-</w:t>
            </w:r>
            <w:r w:rsidR="0003343F">
              <w:t>0-</w:t>
            </w:r>
            <w:r w:rsidR="00E844DB">
              <w:t>92</w:t>
            </w:r>
            <w:r w:rsidR="006969F5">
              <w:t xml:space="preserve"> з</w:t>
            </w:r>
            <w:r w:rsidR="008975F9" w:rsidRPr="00AF5CAD">
              <w:t>а</w:t>
            </w:r>
            <w:r w:rsidR="00AD5E8B">
              <w:t>га</w:t>
            </w:r>
            <w:r w:rsidR="008975F9" w:rsidRPr="00AF5CAD">
              <w:t xml:space="preserve">льною площею </w:t>
            </w:r>
            <w:r w:rsidR="0003343F">
              <w:t>1</w:t>
            </w:r>
            <w:r w:rsidR="00E844DB">
              <w:t>90</w:t>
            </w:r>
            <w:r w:rsidR="008975F9">
              <w:t>,</w:t>
            </w:r>
            <w:r w:rsidR="00E844DB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14:paraId="3C335442" w14:textId="77777777"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</w:t>
            </w:r>
            <w:r w:rsidR="00A73FA3">
              <w:t>инку.</w:t>
            </w:r>
            <w:r w:rsidR="005A6FFC">
              <w:t xml:space="preserve"> </w:t>
            </w:r>
          </w:p>
          <w:p w14:paraId="18342EF0" w14:textId="77777777" w:rsidR="00A627D4" w:rsidRDefault="00FB4DAF" w:rsidP="00A627D4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</w:t>
            </w:r>
            <w:r w:rsidR="006D2DAA">
              <w:t>, перегородки</w:t>
            </w:r>
            <w:r w:rsidR="004C6B05">
              <w:t xml:space="preserve"> – цегляні,</w:t>
            </w:r>
            <w:r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 w:rsidR="006D2DAA">
              <w:t>,</w:t>
            </w:r>
            <w:r>
              <w:t xml:space="preserve"> 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6D2DAA">
              <w:t xml:space="preserve"> – немає</w:t>
            </w:r>
            <w:r w:rsidR="00A627D4">
              <w:t xml:space="preserve">. </w:t>
            </w:r>
            <w:bookmarkEnd w:id="0"/>
            <w:r w:rsidR="00A627D4">
              <w:t>Електропостачання – є, знаходиться в неробочому стані.</w:t>
            </w:r>
          </w:p>
          <w:p w14:paraId="24F96131" w14:textId="77777777" w:rsidR="00853680" w:rsidRPr="00247C52" w:rsidRDefault="00853680" w:rsidP="006D2DAA">
            <w:pPr>
              <w:pStyle w:val="a8"/>
              <w:ind w:firstLine="567"/>
            </w:pPr>
            <w:bookmarkStart w:id="1" w:name="_Hlk6389391"/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</w:t>
            </w:r>
            <w:r w:rsidR="00B750C5">
              <w:t>1</w:t>
            </w:r>
            <w:r w:rsidR="00E844DB">
              <w:t>5664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14:paraId="2E768325" w14:textId="77777777" w:rsidTr="00833EBF">
        <w:trPr>
          <w:cantSplit/>
        </w:trPr>
        <w:tc>
          <w:tcPr>
            <w:tcW w:w="6451" w:type="dxa"/>
          </w:tcPr>
          <w:p w14:paraId="6EC1D995" w14:textId="77777777"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14:paraId="1DC52058" w14:textId="77777777"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14:paraId="76F39C03" w14:textId="77777777" w:rsidTr="00833EBF">
        <w:trPr>
          <w:cantSplit/>
        </w:trPr>
        <w:tc>
          <w:tcPr>
            <w:tcW w:w="6451" w:type="dxa"/>
          </w:tcPr>
          <w:p w14:paraId="1391FE9B" w14:textId="77777777"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14:paraId="62E143D1" w14:textId="77777777"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14:paraId="361C5DB5" w14:textId="77777777" w:rsidTr="00833EBF">
        <w:trPr>
          <w:cantSplit/>
          <w:trHeight w:val="774"/>
        </w:trPr>
        <w:tc>
          <w:tcPr>
            <w:tcW w:w="6451" w:type="dxa"/>
          </w:tcPr>
          <w:p w14:paraId="7AB51F4A" w14:textId="77777777"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14:paraId="117E51FF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9A17F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C976D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14:paraId="53EC2916" w14:textId="77777777" w:rsidTr="00833EBF">
        <w:trPr>
          <w:cantSplit/>
        </w:trPr>
        <w:tc>
          <w:tcPr>
            <w:tcW w:w="6451" w:type="dxa"/>
          </w:tcPr>
          <w:p w14:paraId="7943B9D3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14:paraId="363CC206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14:paraId="2BDE77E0" w14:textId="77777777" w:rsidTr="00833EBF">
        <w:trPr>
          <w:cantSplit/>
        </w:trPr>
        <w:tc>
          <w:tcPr>
            <w:tcW w:w="6451" w:type="dxa"/>
          </w:tcPr>
          <w:p w14:paraId="25F100B8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14:paraId="29B55083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A1265A" w:rsidRPr="00C35EF7" w14:paraId="2DE1D232" w14:textId="77777777" w:rsidTr="00833EBF">
        <w:trPr>
          <w:cantSplit/>
        </w:trPr>
        <w:tc>
          <w:tcPr>
            <w:tcW w:w="6451" w:type="dxa"/>
            <w:vMerge w:val="restart"/>
          </w:tcPr>
          <w:p w14:paraId="10A98E64" w14:textId="77777777" w:rsidR="00A1265A" w:rsidRPr="00492382" w:rsidRDefault="00A1265A" w:rsidP="00A126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14:paraId="53C846C7" w14:textId="77777777" w:rsidR="00A1265A" w:rsidRPr="00492382" w:rsidRDefault="00A1265A" w:rsidP="00A1265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45501FD4" w14:textId="77777777" w:rsidR="00A1265A" w:rsidRPr="00492382" w:rsidRDefault="00A1265A" w:rsidP="00A1265A">
            <w:pPr>
              <w:pStyle w:val="a8"/>
              <w:ind w:firstLine="567"/>
              <w:rPr>
                <w:color w:val="000000"/>
              </w:rPr>
            </w:pPr>
            <w:r w:rsidRPr="00501765">
              <w:rPr>
                <w:b/>
                <w:bCs/>
                <w:color w:val="000000"/>
              </w:rPr>
              <w:t>Аукціон без умов: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28</w:t>
            </w:r>
            <w:r w:rsidRPr="00DA2CDD">
              <w:rPr>
                <w:b/>
                <w:bCs/>
                <w:color w:val="000000"/>
                <w:u w:val="single"/>
              </w:rPr>
              <w:t>.1</w:t>
            </w:r>
            <w:r>
              <w:rPr>
                <w:b/>
                <w:bCs/>
                <w:color w:val="000000"/>
                <w:u w:val="single"/>
              </w:rPr>
              <w:t>2</w:t>
            </w:r>
            <w:r w:rsidRPr="00DA2CDD">
              <w:rPr>
                <w:b/>
                <w:bCs/>
                <w:color w:val="000000"/>
                <w:u w:val="single"/>
              </w:rPr>
              <w:t>.2021</w:t>
            </w:r>
            <w:r w:rsidRPr="00E41FF0">
              <w:rPr>
                <w:b/>
                <w:bCs/>
                <w:color w:val="000000"/>
                <w:u w:val="single"/>
              </w:rPr>
              <w:t xml:space="preserve"> (</w:t>
            </w:r>
            <w:r>
              <w:rPr>
                <w:b/>
                <w:bCs/>
                <w:color w:val="000000"/>
                <w:u w:val="single"/>
              </w:rPr>
              <w:t xml:space="preserve">двадцять восьмого грудня </w:t>
            </w:r>
            <w:r w:rsidRPr="00E41FF0">
              <w:rPr>
                <w:b/>
                <w:bCs/>
                <w:color w:val="000000"/>
                <w:u w:val="single"/>
              </w:rPr>
              <w:t>дві тисячі дв</w:t>
            </w:r>
            <w:r>
              <w:rPr>
                <w:b/>
                <w:bCs/>
                <w:color w:val="000000"/>
                <w:u w:val="single"/>
              </w:rPr>
              <w:t>адцять першого</w:t>
            </w:r>
            <w:r w:rsidRPr="00E41FF0">
              <w:rPr>
                <w:b/>
                <w:bCs/>
                <w:color w:val="000000"/>
                <w:u w:val="single"/>
              </w:rPr>
              <w:t xml:space="preserve"> року)</w:t>
            </w:r>
            <w:r w:rsidRPr="00B456B1">
              <w:rPr>
                <w:b/>
                <w:bCs/>
                <w:color w:val="000000"/>
              </w:rPr>
              <w:t>,</w:t>
            </w:r>
            <w:r w:rsidRPr="00492382">
              <w:rPr>
                <w:color w:val="000000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6E3D427F" w14:textId="77777777" w:rsidTr="00833EBF">
        <w:trPr>
          <w:cantSplit/>
        </w:trPr>
        <w:tc>
          <w:tcPr>
            <w:tcW w:w="6451" w:type="dxa"/>
            <w:vMerge/>
          </w:tcPr>
          <w:p w14:paraId="4B499B42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14:paraId="61D61DAC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B8789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14:paraId="676AF039" w14:textId="77777777" w:rsidTr="00833EBF">
        <w:trPr>
          <w:cantSplit/>
        </w:trPr>
        <w:tc>
          <w:tcPr>
            <w:tcW w:w="6451" w:type="dxa"/>
          </w:tcPr>
          <w:p w14:paraId="3F2CFB5F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14:paraId="3BB44174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2B4AA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14:paraId="0D3FE618" w14:textId="77777777"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14:paraId="4E94AA31" w14:textId="77777777" w:rsidTr="00833EBF">
        <w:trPr>
          <w:cantSplit/>
        </w:trPr>
        <w:tc>
          <w:tcPr>
            <w:tcW w:w="6451" w:type="dxa"/>
          </w:tcPr>
          <w:p w14:paraId="0C8E9BD1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14:paraId="55FC63FC" w14:textId="77777777"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14:paraId="046A166F" w14:textId="77777777" w:rsidTr="00833EBF">
        <w:trPr>
          <w:cantSplit/>
        </w:trPr>
        <w:tc>
          <w:tcPr>
            <w:tcW w:w="6451" w:type="dxa"/>
            <w:vMerge w:val="restart"/>
          </w:tcPr>
          <w:p w14:paraId="3851E601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14:paraId="38F183CA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2459A48A" w14:textId="77777777"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14:paraId="1E0A18E7" w14:textId="3F495841" w:rsidR="00853680" w:rsidRPr="00C27569" w:rsidRDefault="00853680" w:rsidP="00492382">
            <w:pPr>
              <w:pStyle w:val="a8"/>
              <w:ind w:left="31" w:firstLine="0"/>
            </w:pPr>
            <w:r w:rsidRPr="00C27569">
              <w:t xml:space="preserve">Аукціон </w:t>
            </w:r>
            <w:r w:rsidR="00A72365" w:rsidRPr="00C27569">
              <w:t>без умов</w:t>
            </w:r>
            <w:r w:rsidRPr="00C27569">
              <w:t xml:space="preserve"> </w:t>
            </w:r>
            <w:r w:rsidR="00356FCA" w:rsidRPr="00C27569">
              <w:t>(</w:t>
            </w:r>
            <w:r w:rsidR="007638E6" w:rsidRPr="00C27569">
              <w:t>балансова</w:t>
            </w:r>
            <w:r w:rsidR="00356FCA" w:rsidRPr="00C27569">
              <w:t xml:space="preserve"> вартість) </w:t>
            </w:r>
            <w:r w:rsidRPr="00C27569">
              <w:t>–</w:t>
            </w:r>
            <w:r w:rsidR="002C08BE" w:rsidRPr="00C27569">
              <w:t xml:space="preserve"> </w:t>
            </w:r>
            <w:bookmarkStart w:id="2" w:name="_Hlk80801239"/>
            <w:r w:rsidR="00CC3718" w:rsidRPr="00C27569">
              <w:t>40</w:t>
            </w:r>
            <w:r w:rsidR="000620E2" w:rsidRPr="00C27569">
              <w:t>6</w:t>
            </w:r>
            <w:r w:rsidR="00CC3718" w:rsidRPr="00C27569">
              <w:t> </w:t>
            </w:r>
            <w:r w:rsidR="000620E2" w:rsidRPr="00C27569">
              <w:t>193</w:t>
            </w:r>
            <w:r w:rsidR="00CC3718" w:rsidRPr="00C27569">
              <w:t>,0</w:t>
            </w:r>
            <w:r w:rsidR="000620E2" w:rsidRPr="00C27569">
              <w:t>2</w:t>
            </w:r>
            <w:r w:rsidR="00CC3718" w:rsidRPr="00C27569">
              <w:t xml:space="preserve"> </w:t>
            </w:r>
            <w:bookmarkEnd w:id="2"/>
            <w:r w:rsidRPr="00C27569">
              <w:t>грн без ПДВ</w:t>
            </w:r>
          </w:p>
        </w:tc>
      </w:tr>
      <w:tr w:rsidR="00853680" w:rsidRPr="00492382" w14:paraId="7BB3D5ED" w14:textId="77777777" w:rsidTr="00833EBF">
        <w:trPr>
          <w:cantSplit/>
        </w:trPr>
        <w:tc>
          <w:tcPr>
            <w:tcW w:w="6451" w:type="dxa"/>
            <w:vMerge/>
          </w:tcPr>
          <w:p w14:paraId="74EB62DC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053C7727" w14:textId="2D1E20FB" w:rsidR="00853680" w:rsidRPr="00C27569" w:rsidRDefault="00853680" w:rsidP="00492382">
            <w:pPr>
              <w:pStyle w:val="a8"/>
              <w:ind w:firstLine="0"/>
            </w:pPr>
            <w:r w:rsidRPr="00C27569">
              <w:t>Аукціон із зниженням стартової ціни –</w:t>
            </w:r>
            <w:r w:rsidR="002C08BE" w:rsidRPr="00C27569">
              <w:t xml:space="preserve"> </w:t>
            </w:r>
            <w:bookmarkStart w:id="3" w:name="_Hlk80801314"/>
            <w:r w:rsidR="000620E2" w:rsidRPr="00C27569">
              <w:t>203</w:t>
            </w:r>
            <w:r w:rsidR="00C27569" w:rsidRPr="00C27569">
              <w:t> </w:t>
            </w:r>
            <w:r w:rsidR="000620E2" w:rsidRPr="00C27569">
              <w:t>096</w:t>
            </w:r>
            <w:r w:rsidR="00CC3718" w:rsidRPr="00C27569">
              <w:t>,</w:t>
            </w:r>
            <w:r w:rsidR="000620E2" w:rsidRPr="00C27569">
              <w:t>51</w:t>
            </w:r>
            <w:r w:rsidR="00CC3718" w:rsidRPr="00C27569">
              <w:t xml:space="preserve"> </w:t>
            </w:r>
            <w:bookmarkEnd w:id="3"/>
            <w:r w:rsidRPr="00C27569">
              <w:t>грн без ПДВ.</w:t>
            </w:r>
          </w:p>
        </w:tc>
      </w:tr>
      <w:tr w:rsidR="00853680" w:rsidRPr="00492382" w14:paraId="4AB5ADEE" w14:textId="77777777" w:rsidTr="00833EBF">
        <w:trPr>
          <w:cantSplit/>
        </w:trPr>
        <w:tc>
          <w:tcPr>
            <w:tcW w:w="6451" w:type="dxa"/>
            <w:vMerge/>
          </w:tcPr>
          <w:p w14:paraId="3D22DF3B" w14:textId="77777777"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14:paraId="7DDAB744" w14:textId="77E3FB99" w:rsidR="00853680" w:rsidRPr="00C27569" w:rsidRDefault="00853680" w:rsidP="00492382">
            <w:pPr>
              <w:pStyle w:val="a8"/>
              <w:ind w:firstLine="0"/>
            </w:pPr>
            <w:r w:rsidRPr="00C27569">
              <w:t>Аукціон за методом покрокового зниження стартової ціни та подальшого подання цінових пропозицій –</w:t>
            </w:r>
            <w:r w:rsidR="002C08BE" w:rsidRPr="00C27569">
              <w:t xml:space="preserve"> </w:t>
            </w:r>
            <w:r w:rsidR="000620E2" w:rsidRPr="00C27569">
              <w:t>203</w:t>
            </w:r>
            <w:r w:rsidR="00C27569" w:rsidRPr="00C27569">
              <w:t> </w:t>
            </w:r>
            <w:r w:rsidR="000620E2" w:rsidRPr="00C27569">
              <w:t>096,51</w:t>
            </w:r>
            <w:r w:rsidR="00DD74C2" w:rsidRPr="00C27569">
              <w:t xml:space="preserve">грн </w:t>
            </w:r>
            <w:r w:rsidRPr="00C27569">
              <w:t>без ПДВ.</w:t>
            </w:r>
          </w:p>
        </w:tc>
      </w:tr>
      <w:tr w:rsidR="00853680" w:rsidRPr="00492382" w14:paraId="215F567A" w14:textId="77777777" w:rsidTr="00833EBF">
        <w:trPr>
          <w:cantSplit/>
          <w:trHeight w:val="722"/>
        </w:trPr>
        <w:tc>
          <w:tcPr>
            <w:tcW w:w="6451" w:type="dxa"/>
            <w:vMerge w:val="restart"/>
          </w:tcPr>
          <w:p w14:paraId="36DE519D" w14:textId="77777777"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14:paraId="09EDB8D3" w14:textId="77777777"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14:paraId="7FD82062" w14:textId="3390421C" w:rsidR="00853680" w:rsidRPr="00C27569" w:rsidRDefault="00853680" w:rsidP="00492382">
            <w:pPr>
              <w:pStyle w:val="a8"/>
              <w:ind w:firstLine="31"/>
            </w:pPr>
            <w:r w:rsidRPr="00C27569">
              <w:t xml:space="preserve">Аукціон </w:t>
            </w:r>
            <w:r w:rsidR="00934122" w:rsidRPr="00C27569">
              <w:t>без умов</w:t>
            </w:r>
            <w:r w:rsidRPr="00C27569">
              <w:t xml:space="preserve"> –</w:t>
            </w:r>
            <w:r w:rsidR="002C08BE" w:rsidRPr="00C27569">
              <w:t xml:space="preserve"> </w:t>
            </w:r>
            <w:bookmarkStart w:id="4" w:name="_Hlk80801250"/>
            <w:r w:rsidR="00CC3718" w:rsidRPr="00C27569">
              <w:t>40 </w:t>
            </w:r>
            <w:r w:rsidR="000620E2" w:rsidRPr="00C27569">
              <w:t>619</w:t>
            </w:r>
            <w:r w:rsidR="00CC3718" w:rsidRPr="00C27569">
              <w:t>,</w:t>
            </w:r>
            <w:r w:rsidR="000620E2" w:rsidRPr="00C27569">
              <w:t>3</w:t>
            </w:r>
            <w:r w:rsidR="00CC3718" w:rsidRPr="00C27569">
              <w:t xml:space="preserve">0 </w:t>
            </w:r>
            <w:bookmarkEnd w:id="4"/>
            <w:r w:rsidRPr="00C27569">
              <w:t xml:space="preserve">грн  </w:t>
            </w:r>
          </w:p>
        </w:tc>
      </w:tr>
      <w:tr w:rsidR="00853680" w:rsidRPr="00492382" w14:paraId="07B49CAC" w14:textId="77777777" w:rsidTr="00833EBF">
        <w:trPr>
          <w:cantSplit/>
          <w:trHeight w:val="421"/>
        </w:trPr>
        <w:tc>
          <w:tcPr>
            <w:tcW w:w="6451" w:type="dxa"/>
            <w:vMerge/>
          </w:tcPr>
          <w:p w14:paraId="618537FF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4EC21BE2" w14:textId="654B35B3" w:rsidR="00853680" w:rsidRPr="00C27569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C27569">
              <w:t>Аукціон із зниженням стартової ціни –</w:t>
            </w:r>
            <w:r w:rsidR="002C08BE" w:rsidRPr="00C27569">
              <w:t xml:space="preserve"> </w:t>
            </w:r>
            <w:r w:rsidR="000620E2" w:rsidRPr="00C27569">
              <w:t xml:space="preserve">20 309,65 </w:t>
            </w:r>
            <w:proofErr w:type="spellStart"/>
            <w:r w:rsidRPr="00C27569">
              <w:rPr>
                <w:lang w:val="ru-RU"/>
              </w:rPr>
              <w:t>грн</w:t>
            </w:r>
            <w:proofErr w:type="spellEnd"/>
          </w:p>
        </w:tc>
      </w:tr>
      <w:tr w:rsidR="00853680" w:rsidRPr="00492382" w14:paraId="4736011C" w14:textId="77777777" w:rsidTr="00833EBF">
        <w:trPr>
          <w:cantSplit/>
          <w:trHeight w:val="697"/>
        </w:trPr>
        <w:tc>
          <w:tcPr>
            <w:tcW w:w="6451" w:type="dxa"/>
            <w:vMerge/>
          </w:tcPr>
          <w:p w14:paraId="36EB37B8" w14:textId="77777777"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8C56163" w14:textId="625DDF95" w:rsidR="00853680" w:rsidRPr="00C27569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C27569">
              <w:t>Аукціон за методом покрокового зниження стартової ціни та подальшого подання цінових пропозицій –</w:t>
            </w:r>
            <w:r w:rsidR="002C08BE" w:rsidRPr="00C27569">
              <w:t xml:space="preserve"> </w:t>
            </w:r>
            <w:bookmarkStart w:id="5" w:name="_Hlk80801332"/>
            <w:r w:rsidR="00CC3718" w:rsidRPr="00C27569">
              <w:t>20 </w:t>
            </w:r>
            <w:r w:rsidR="000620E2" w:rsidRPr="00C27569">
              <w:t>309</w:t>
            </w:r>
            <w:r w:rsidR="00CC3718" w:rsidRPr="00C27569">
              <w:t>,</w:t>
            </w:r>
            <w:r w:rsidR="000620E2" w:rsidRPr="00C27569">
              <w:t>65</w:t>
            </w:r>
            <w:r w:rsidR="00CC3718" w:rsidRPr="00C27569">
              <w:t xml:space="preserve"> </w:t>
            </w:r>
            <w:bookmarkEnd w:id="5"/>
            <w:proofErr w:type="spellStart"/>
            <w:r w:rsidRPr="00C27569">
              <w:rPr>
                <w:lang w:val="ru-RU"/>
              </w:rPr>
              <w:t>грн</w:t>
            </w:r>
            <w:proofErr w:type="spellEnd"/>
          </w:p>
        </w:tc>
      </w:tr>
      <w:tr w:rsidR="00460BE7" w:rsidRPr="00492382" w14:paraId="5143E219" w14:textId="77777777" w:rsidTr="003E10C4">
        <w:trPr>
          <w:cantSplit/>
          <w:trHeight w:val="860"/>
        </w:trPr>
        <w:tc>
          <w:tcPr>
            <w:tcW w:w="6451" w:type="dxa"/>
          </w:tcPr>
          <w:p w14:paraId="7DD5699B" w14:textId="77777777" w:rsidR="00460BE7" w:rsidRPr="00450806" w:rsidRDefault="00460BE7" w:rsidP="00460BE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5080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14:paraId="7F4168B9" w14:textId="77777777" w:rsidR="00460BE7" w:rsidRPr="00450806" w:rsidRDefault="00460BE7" w:rsidP="00460BE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14:paraId="2A5FDBB3" w14:textId="77777777" w:rsidR="00460BE7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B5F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1 200,00 грн</w:t>
            </w:r>
          </w:p>
          <w:p w14:paraId="0B5B8682" w14:textId="3A7C28EA" w:rsidR="00460BE7" w:rsidRPr="00450806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 01.01.2022 реєстраційний внесок буде </w:t>
            </w:r>
            <w:r w:rsidRPr="00255573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перераховано</w:t>
            </w:r>
            <w:r w:rsidRPr="00350E4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згідно з п. 25 статті 1 Закону України «Про приватизацію державного і комунального майна».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E30C2" w:rsidRPr="00492382" w14:paraId="36BFB9B7" w14:textId="77777777" w:rsidTr="001E30C2">
        <w:trPr>
          <w:cantSplit/>
          <w:trHeight w:val="4028"/>
        </w:trPr>
        <w:tc>
          <w:tcPr>
            <w:tcW w:w="6451" w:type="dxa"/>
            <w:vMerge w:val="restart"/>
          </w:tcPr>
          <w:p w14:paraId="3445ADC1" w14:textId="479BBF25" w:rsidR="001E30C2" w:rsidRPr="00492382" w:rsidRDefault="001E30C2" w:rsidP="001E30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14:paraId="3D00BFF7" w14:textId="77777777" w:rsidR="001E30C2" w:rsidRPr="00114D16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114D16">
              <w:rPr>
                <w:color w:val="000000"/>
                <w:sz w:val="28"/>
                <w:szCs w:val="28"/>
                <w:u w:val="single"/>
                <w:lang w:eastAsia="ru-RU"/>
              </w:rPr>
              <w:t>Вимоги до Покупця:</w:t>
            </w:r>
          </w:p>
          <w:p w14:paraId="60D1322E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7" w:name="n280"/>
            <w:bookmarkEnd w:id="7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547F0B8A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До заяви на участь у приватизації об’єкта малої приватизації подаються: </w:t>
            </w:r>
            <w:bookmarkStart w:id="8" w:name="n303"/>
            <w:bookmarkEnd w:id="8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28EA9E80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4BCF6785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6EC33D0B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5309C622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3902D900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9" w:name="n305"/>
            <w:bookmarkEnd w:id="9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3D4B95E3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0" w:name="n306"/>
            <w:bookmarkEnd w:id="10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17C20AD8" w14:textId="77777777" w:rsidR="001E30C2" w:rsidRDefault="001E30C2" w:rsidP="001E30C2">
            <w:pPr>
              <w:pStyle w:val="a8"/>
              <w:ind w:firstLine="0"/>
            </w:pPr>
            <w:r w:rsidRPr="00790544">
              <w:t>витяг повинен також містити інформаці</w:t>
            </w:r>
            <w:r>
              <w:t>ю</w:t>
            </w:r>
            <w:r w:rsidRPr="00790544">
              <w:t xml:space="preserve"> про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власника. Якщо особа не має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t>бенефіціарного</w:t>
            </w:r>
            <w:proofErr w:type="spellEnd"/>
            <w:r w:rsidRPr="00790544">
              <w:t xml:space="preserve"> власника і про причину його відсутності;</w:t>
            </w:r>
          </w:p>
          <w:p w14:paraId="70278254" w14:textId="39894B72" w:rsidR="001E30C2" w:rsidRPr="00751D3A" w:rsidRDefault="001E30C2" w:rsidP="001E30C2">
            <w:pPr>
              <w:pStyle w:val="a8"/>
              <w:ind w:firstLine="0"/>
            </w:pPr>
          </w:p>
        </w:tc>
      </w:tr>
      <w:tr w:rsidR="001E30C2" w:rsidRPr="00492382" w14:paraId="35FAD7E2" w14:textId="77777777" w:rsidTr="003E10C4">
        <w:trPr>
          <w:cantSplit/>
          <w:trHeight w:val="4027"/>
        </w:trPr>
        <w:tc>
          <w:tcPr>
            <w:tcW w:w="6451" w:type="dxa"/>
            <w:vMerge/>
          </w:tcPr>
          <w:p w14:paraId="6D9E6759" w14:textId="77777777" w:rsidR="001E30C2" w:rsidRPr="00492382" w:rsidRDefault="001E30C2" w:rsidP="001E30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6AB182AB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36EEB888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1" w:name="n308"/>
            <w:bookmarkEnd w:id="11"/>
            <w:r w:rsidRPr="00790544">
              <w:rPr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7F2A0E26" w14:textId="77777777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12" w:name="n309"/>
            <w:bookmarkEnd w:id="12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0B6DB25B" w14:textId="77777777" w:rsidR="001E30C2" w:rsidRDefault="001E30C2" w:rsidP="001E30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310"/>
            <w:bookmarkEnd w:id="13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70EFAE33" w14:textId="0A600BED" w:rsidR="001E30C2" w:rsidRPr="00114D16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340"/>
              <w:jc w:val="both"/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У разі відсутності копії усіх сторінок будь-якого з вищезазначених документів або у разі відсутності самого документу орган приватизації приймає рішення про відмову у підписанні протоколу про результати електронного аукціону.</w:t>
            </w:r>
          </w:p>
        </w:tc>
      </w:tr>
      <w:tr w:rsidR="001E30C2" w:rsidRPr="00492382" w14:paraId="1AC92BF5" w14:textId="77777777" w:rsidTr="001E30C2">
        <w:trPr>
          <w:cantSplit/>
          <w:trHeight w:val="1358"/>
        </w:trPr>
        <w:tc>
          <w:tcPr>
            <w:tcW w:w="6451" w:type="dxa"/>
          </w:tcPr>
          <w:p w14:paraId="1B76C99E" w14:textId="60A2E53B" w:rsidR="001E30C2" w:rsidRPr="00492382" w:rsidRDefault="001E30C2" w:rsidP="001E30C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4" w:name="_GoBack" w:colFirst="0" w:colLast="1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37217D1A" w14:textId="6440FE5E" w:rsidR="001E30C2" w:rsidRPr="00790544" w:rsidRDefault="001E30C2" w:rsidP="001E30C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280445">
              <w:rPr>
                <w:color w:val="000000"/>
                <w:sz w:val="28"/>
                <w:szCs w:val="28"/>
                <w:lang w:eastAsia="ru-RU"/>
              </w:rPr>
              <w:t xml:space="preserve">При укладанні договору купівлі </w:t>
            </w:r>
            <w:r w:rsidRPr="00280445">
              <w:rPr>
                <w:color w:val="000000"/>
                <w:sz w:val="28"/>
                <w:szCs w:val="28"/>
                <w:lang w:eastAsia="ru-RU"/>
              </w:rPr>
              <w:softHyphen/>
              <w:t>продажу об’єкта приватизації з покупцем на ціну продажу об’єкта нараховується ПДВ (податок на додану вартість) у розмірі 20 (двадцяти) відсотків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280445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14"/>
      <w:tr w:rsidR="00460BE7" w:rsidRPr="00492382" w14:paraId="761FE117" w14:textId="77777777" w:rsidTr="00833EBF">
        <w:trPr>
          <w:cantSplit/>
        </w:trPr>
        <w:tc>
          <w:tcPr>
            <w:tcW w:w="6451" w:type="dxa"/>
          </w:tcPr>
          <w:p w14:paraId="74447C37" w14:textId="77777777" w:rsidR="00460BE7" w:rsidRPr="00492382" w:rsidRDefault="00460BE7" w:rsidP="00460BE7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4. додаткова інформація:</w:t>
            </w:r>
          </w:p>
        </w:tc>
        <w:tc>
          <w:tcPr>
            <w:tcW w:w="9000" w:type="dxa"/>
          </w:tcPr>
          <w:p w14:paraId="025E48EA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BE7" w:rsidRPr="007D15BC" w14:paraId="71986734" w14:textId="77777777" w:rsidTr="00833EBF">
        <w:trPr>
          <w:cantSplit/>
        </w:trPr>
        <w:tc>
          <w:tcPr>
            <w:tcW w:w="6451" w:type="dxa"/>
          </w:tcPr>
          <w:p w14:paraId="400B3661" w14:textId="77777777" w:rsidR="00460BE7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14:paraId="0931FDEF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5DE7735E" w14:textId="77777777" w:rsidR="00460BE7" w:rsidRPr="00A026F6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14:paraId="1341CA2C" w14:textId="77777777" w:rsidR="00460BE7" w:rsidRPr="005E6D11" w:rsidRDefault="00460BE7" w:rsidP="00460BE7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класифікації доходів бюджету: 31030000.</w:t>
            </w:r>
          </w:p>
          <w:p w14:paraId="5DF5B879" w14:textId="77777777" w:rsidR="00460BE7" w:rsidRPr="005E6D11" w:rsidRDefault="00460BE7" w:rsidP="00460BE7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Номер рахунку (IBAN) – UA638999980314191905000020649</w:t>
            </w:r>
          </w:p>
          <w:p w14:paraId="36B2E687" w14:textId="77777777" w:rsidR="00460BE7" w:rsidRPr="005E6D11" w:rsidRDefault="00460BE7" w:rsidP="00460BE7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Код отримувача (ЄДРПОУ) – 37874947</w:t>
            </w:r>
          </w:p>
          <w:p w14:paraId="0842AA74" w14:textId="77777777" w:rsidR="00460BE7" w:rsidRPr="005E6D11" w:rsidRDefault="00460BE7" w:rsidP="00460BE7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>Банк отримувача – Казначейство України (ЕАП)</w:t>
            </w:r>
          </w:p>
          <w:p w14:paraId="0091DCB7" w14:textId="77777777" w:rsidR="00460BE7" w:rsidRPr="005E6D11" w:rsidRDefault="00460BE7" w:rsidP="00460BE7">
            <w:pPr>
              <w:pStyle w:val="a8"/>
              <w:ind w:firstLine="344"/>
              <w:rPr>
                <w:sz w:val="27"/>
                <w:szCs w:val="27"/>
              </w:rPr>
            </w:pPr>
            <w:r w:rsidRPr="005E6D11">
              <w:rPr>
                <w:sz w:val="27"/>
                <w:szCs w:val="27"/>
              </w:rPr>
              <w:t xml:space="preserve">Отримувач – ГУК Харків </w:t>
            </w:r>
            <w:proofErr w:type="spellStart"/>
            <w:r w:rsidRPr="005E6D11">
              <w:rPr>
                <w:sz w:val="27"/>
                <w:szCs w:val="27"/>
              </w:rPr>
              <w:t>обл</w:t>
            </w:r>
            <w:proofErr w:type="spellEnd"/>
            <w:r w:rsidRPr="005E6D11">
              <w:rPr>
                <w:sz w:val="27"/>
                <w:szCs w:val="27"/>
              </w:rPr>
              <w:t>/МТГ Харків.</w:t>
            </w:r>
          </w:p>
          <w:p w14:paraId="76CD1146" w14:textId="77777777" w:rsidR="00460BE7" w:rsidRPr="008C1BF6" w:rsidRDefault="00460BE7" w:rsidP="00460BE7">
            <w:pPr>
              <w:pStyle w:val="a8"/>
              <w:ind w:firstLine="344"/>
              <w:rPr>
                <w:sz w:val="16"/>
                <w:szCs w:val="16"/>
              </w:rPr>
            </w:pPr>
          </w:p>
          <w:p w14:paraId="341C9E7F" w14:textId="77777777" w:rsidR="00460BE7" w:rsidRPr="00A026F6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14:paraId="48F93B16" w14:textId="77777777" w:rsidR="00460BE7" w:rsidRPr="00A026F6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1C5CA9BD" w14:textId="77777777" w:rsidR="00460BE7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29E87CF8" w14:textId="77777777" w:rsidR="00460BE7" w:rsidRPr="008C1BF6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570F109B" w14:textId="77777777" w:rsidR="00460BE7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рахунку: (IBAN): UA468201720355589003000033770 (для перерахування гарантійного внеску переможця аукціону, проведення переможцем аукціону розрахунків за придбаний об’єкт).</w:t>
            </w:r>
          </w:p>
          <w:p w14:paraId="77FCF454" w14:textId="77777777" w:rsidR="00460BE7" w:rsidRPr="00A026F6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Банк одержувача: </w:t>
            </w:r>
            <w:proofErr w:type="spellStart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Держказначейська</w:t>
            </w:r>
            <w:proofErr w:type="spellEnd"/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 xml:space="preserve"> служба України, м. Київ. </w:t>
            </w:r>
          </w:p>
          <w:p w14:paraId="3E363B8B" w14:textId="77777777" w:rsidR="00460BE7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Код ЄДРПОУ: 14095412.</w:t>
            </w:r>
          </w:p>
          <w:p w14:paraId="4197153E" w14:textId="77777777" w:rsidR="00460BE7" w:rsidRPr="00BB7CDC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16"/>
                <w:szCs w:val="16"/>
                <w:lang w:val="uk-UA"/>
              </w:rPr>
            </w:pPr>
          </w:p>
          <w:p w14:paraId="5C16CBE1" w14:textId="77777777" w:rsidR="00460BE7" w:rsidRPr="00A02E59" w:rsidRDefault="00460BE7" w:rsidP="00460BE7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Інформація про валютні рахунки (</w:t>
            </w:r>
            <w:r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у наявності</w:t>
            </w:r>
            <w:r w:rsidRPr="00A026F6">
              <w:rPr>
                <w:rFonts w:ascii="Times New Roman" w:eastAsia="Times New Roman" w:hAnsi="Times New Roman" w:cs="Times New Roman"/>
                <w:spacing w:val="0"/>
                <w:sz w:val="27"/>
                <w:szCs w:val="27"/>
                <w:lang w:val="uk-UA"/>
              </w:rPr>
              <w:t>).</w:t>
            </w:r>
          </w:p>
        </w:tc>
      </w:tr>
      <w:tr w:rsidR="00460BE7" w:rsidRPr="001E30C2" w14:paraId="4B1D0BCD" w14:textId="77777777" w:rsidTr="00833EBF">
        <w:trPr>
          <w:cantSplit/>
        </w:trPr>
        <w:tc>
          <w:tcPr>
            <w:tcW w:w="6451" w:type="dxa"/>
          </w:tcPr>
          <w:p w14:paraId="7EBC2861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14:paraId="1366000F" w14:textId="77777777" w:rsidR="00460BE7" w:rsidRPr="00492382" w:rsidRDefault="001E30C2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460BE7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460BE7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60BE7" w:rsidRPr="00492382" w14:paraId="07D6258D" w14:textId="77777777" w:rsidTr="00833EBF">
        <w:trPr>
          <w:cantSplit/>
        </w:trPr>
        <w:tc>
          <w:tcPr>
            <w:tcW w:w="6451" w:type="dxa"/>
          </w:tcPr>
          <w:p w14:paraId="345A94D6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14:paraId="120C95A9" w14:textId="77777777" w:rsidR="00460BE7" w:rsidRPr="00E97400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-00, Пт з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-00 до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+38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(068)154 01 37, 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460BE7" w:rsidRPr="00492382" w14:paraId="76213FF8" w14:textId="77777777" w:rsidTr="00833EBF">
        <w:trPr>
          <w:cantSplit/>
        </w:trPr>
        <w:tc>
          <w:tcPr>
            <w:tcW w:w="6451" w:type="dxa"/>
          </w:tcPr>
          <w:p w14:paraId="3D6B4BB1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14:paraId="5843AB5A" w14:textId="77777777" w:rsidR="00460BE7" w:rsidRPr="00E5637F" w:rsidRDefault="00460BE7" w:rsidP="00460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  </w:t>
            </w:r>
          </w:p>
          <w:p w14:paraId="371184AC" w14:textId="77777777" w:rsidR="00460BE7" w:rsidRDefault="00460BE7" w:rsidP="00460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(зі змінами). </w:t>
            </w:r>
          </w:p>
          <w:p w14:paraId="361B8052" w14:textId="77777777" w:rsidR="00460BE7" w:rsidRDefault="00460BE7" w:rsidP="00460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гляд об’єкт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буде проводитис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ь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 3 (три) робочі дні до дати проведення аукціону </w:t>
            </w:r>
            <w:r w:rsidRPr="00E5637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розташування, попередньо узгодивши годину огляду з Управлінням комунального майна та приватизації за телефоном+38(057)725 25 29 у робочі дні з 9-00 до 16-00.</w:t>
            </w:r>
          </w:p>
          <w:p w14:paraId="7B6BEAF2" w14:textId="77777777" w:rsidR="00460BE7" w:rsidRPr="00CB4FC9" w:rsidRDefault="00460BE7" w:rsidP="00460B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BE7" w:rsidRPr="00492382" w14:paraId="362CA365" w14:textId="77777777" w:rsidTr="00833EBF">
        <w:trPr>
          <w:cantSplit/>
        </w:trPr>
        <w:tc>
          <w:tcPr>
            <w:tcW w:w="6451" w:type="dxa"/>
          </w:tcPr>
          <w:p w14:paraId="74A0093F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14:paraId="3A8FB557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60BE7" w:rsidRPr="001E30C2" w14:paraId="794F1EFC" w14:textId="77777777" w:rsidTr="00833EBF">
        <w:trPr>
          <w:cantSplit/>
        </w:trPr>
        <w:tc>
          <w:tcPr>
            <w:tcW w:w="6451" w:type="dxa"/>
          </w:tcPr>
          <w:p w14:paraId="69853CE5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14:paraId="377E09EA" w14:textId="15F9FE86" w:rsidR="00460BE7" w:rsidRPr="002177AD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Наказ Управління комунального майна та приватизації Департаменту економіки та комунального майна Харківської міської ради від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30.11.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1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</w:t>
            </w:r>
            <w:r w:rsidR="00831D90" w:rsidRPr="00831D90">
              <w:rPr>
                <w:rFonts w:ascii="Times New Roman" w:hAnsi="Times New Roman" w:cs="Times New Roman"/>
                <w:sz w:val="27"/>
                <w:szCs w:val="27"/>
                <w:lang w:val="uk-UA" w:eastAsia="ru-RU"/>
              </w:rPr>
              <w:t>1982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«</w:t>
            </w:r>
            <w:bookmarkStart w:id="15" w:name="_Hlk511746647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Про затвердження протоколу №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6 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29.11.</w:t>
            </w:r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2021 засідання аукціонної комісії </w:t>
            </w:r>
            <w:bookmarkEnd w:id="15"/>
            <w:r w:rsidRPr="009947B4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для продажу об’єктів комунальної власності територіальної громади м. Харкова, що залишились не приватизованими та підлягають приватизації шляхом продажу на аукціоні згідно з рішеннями сесій Харківської міської ради 7 скликання, прийнятими у 2019-2020 роках»</w:t>
            </w:r>
          </w:p>
        </w:tc>
      </w:tr>
      <w:tr w:rsidR="00460BE7" w:rsidRPr="00492382" w14:paraId="47E61529" w14:textId="77777777" w:rsidTr="00833EBF">
        <w:trPr>
          <w:cantSplit/>
        </w:trPr>
        <w:tc>
          <w:tcPr>
            <w:tcW w:w="6451" w:type="dxa"/>
          </w:tcPr>
          <w:p w14:paraId="6B64A69A" w14:textId="77777777" w:rsidR="00460BE7" w:rsidRPr="00F13355" w:rsidRDefault="00460BE7" w:rsidP="00460BE7">
            <w:pPr>
              <w:pStyle w:val="a8"/>
              <w:ind w:firstLine="0"/>
              <w:rPr>
                <w:color w:val="000000"/>
              </w:rPr>
            </w:pPr>
            <w:r w:rsidRPr="00F13355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14:paraId="0F5841EF" w14:textId="77777777" w:rsidR="00460BE7" w:rsidRPr="00F13355" w:rsidRDefault="00460BE7" w:rsidP="00460BE7">
            <w:pPr>
              <w:pStyle w:val="a8"/>
              <w:ind w:firstLine="0"/>
              <w:rPr>
                <w:color w:val="000000"/>
              </w:rPr>
            </w:pPr>
            <w:r w:rsidRPr="00F13355">
              <w:rPr>
                <w:color w:val="000000"/>
              </w:rPr>
              <w:t>UA-AR-P-2019-12-24-000013-1</w:t>
            </w:r>
          </w:p>
        </w:tc>
      </w:tr>
      <w:tr w:rsidR="00460BE7" w:rsidRPr="00492382" w14:paraId="40F32FC9" w14:textId="77777777" w:rsidTr="00833EBF">
        <w:trPr>
          <w:cantSplit/>
        </w:trPr>
        <w:tc>
          <w:tcPr>
            <w:tcW w:w="6451" w:type="dxa"/>
            <w:vMerge w:val="restart"/>
          </w:tcPr>
          <w:p w14:paraId="60C6AD98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14:paraId="40FE890B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FDC4941" w14:textId="5103B638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7440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– </w:t>
            </w:r>
            <w:bookmarkStart w:id="16" w:name="_Hlk80801265"/>
            <w:r w:rsidRPr="0074409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4 061,93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1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460BE7" w:rsidRPr="00492382" w14:paraId="512692E1" w14:textId="77777777" w:rsidTr="00833EBF">
        <w:trPr>
          <w:cantSplit/>
        </w:trPr>
        <w:tc>
          <w:tcPr>
            <w:tcW w:w="6451" w:type="dxa"/>
            <w:vMerge/>
          </w:tcPr>
          <w:p w14:paraId="4C7CFE85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723D1F9C" w14:textId="464C50A2" w:rsidR="00460BE7" w:rsidRPr="00492382" w:rsidRDefault="00460BE7" w:rsidP="00460BE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bookmarkStart w:id="17" w:name="_Hlk80801281"/>
            <w:r w:rsidRPr="0074409A">
              <w:t>2 030,97</w:t>
            </w:r>
            <w:r>
              <w:rPr>
                <w:color w:val="000000"/>
              </w:rPr>
              <w:t xml:space="preserve"> </w:t>
            </w:r>
            <w:bookmarkEnd w:id="17"/>
            <w:r w:rsidRPr="00492382">
              <w:rPr>
                <w:color w:val="000000"/>
              </w:rPr>
              <w:t>грн.</w:t>
            </w:r>
          </w:p>
          <w:p w14:paraId="2DF2A812" w14:textId="77777777" w:rsidR="00460BE7" w:rsidRPr="00492382" w:rsidRDefault="00460BE7" w:rsidP="00460BE7">
            <w:pPr>
              <w:pStyle w:val="a8"/>
              <w:ind w:firstLine="0"/>
              <w:rPr>
                <w:color w:val="000000"/>
              </w:rPr>
            </w:pPr>
          </w:p>
        </w:tc>
      </w:tr>
      <w:tr w:rsidR="00460BE7" w:rsidRPr="00492382" w14:paraId="25D6A571" w14:textId="77777777" w:rsidTr="00C84557">
        <w:trPr>
          <w:cantSplit/>
          <w:trHeight w:val="754"/>
        </w:trPr>
        <w:tc>
          <w:tcPr>
            <w:tcW w:w="6451" w:type="dxa"/>
            <w:vMerge/>
          </w:tcPr>
          <w:p w14:paraId="4FDDA17F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14:paraId="0489643A" w14:textId="71AFB942" w:rsidR="00460BE7" w:rsidRPr="00492382" w:rsidRDefault="00460BE7" w:rsidP="00460BE7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Pr="0074409A">
              <w:t>2 030,97</w:t>
            </w:r>
            <w:r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460BE7" w:rsidRPr="00492382" w14:paraId="35EC52A1" w14:textId="77777777" w:rsidTr="00833EBF">
        <w:trPr>
          <w:cantSplit/>
        </w:trPr>
        <w:tc>
          <w:tcPr>
            <w:tcW w:w="6451" w:type="dxa"/>
          </w:tcPr>
          <w:p w14:paraId="3695A583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14:paraId="25FB54AE" w14:textId="77777777" w:rsidR="00460BE7" w:rsidRPr="00B817AE" w:rsidRDefault="00460BE7" w:rsidP="00460BE7">
            <w:pPr>
              <w:pStyle w:val="a8"/>
              <w:ind w:left="461" w:firstLine="0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70</w:t>
            </w:r>
          </w:p>
        </w:tc>
      </w:tr>
      <w:tr w:rsidR="00460BE7" w:rsidRPr="001E30C2" w14:paraId="2ACD6688" w14:textId="77777777" w:rsidTr="00833EBF">
        <w:trPr>
          <w:cantSplit/>
        </w:trPr>
        <w:tc>
          <w:tcPr>
            <w:tcW w:w="6451" w:type="dxa"/>
          </w:tcPr>
          <w:p w14:paraId="462AC5E7" w14:textId="77777777" w:rsidR="00460BE7" w:rsidRPr="00492382" w:rsidRDefault="00460BE7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14:paraId="71F6F978" w14:textId="77777777" w:rsidR="00460BE7" w:rsidRPr="00492382" w:rsidRDefault="001E30C2" w:rsidP="00460BE7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460BE7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460BE7" w:rsidRPr="00492382" w14:paraId="4D29B796" w14:textId="77777777" w:rsidTr="00833EBF">
        <w:trPr>
          <w:cantSplit/>
          <w:trHeight w:val="275"/>
        </w:trPr>
        <w:tc>
          <w:tcPr>
            <w:tcW w:w="6451" w:type="dxa"/>
          </w:tcPr>
          <w:p w14:paraId="24E345A7" w14:textId="77777777" w:rsidR="00460BE7" w:rsidRPr="003274B1" w:rsidRDefault="00460BE7" w:rsidP="00460BE7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договору купівлі-продажу</w:t>
            </w:r>
          </w:p>
        </w:tc>
        <w:tc>
          <w:tcPr>
            <w:tcW w:w="9000" w:type="dxa"/>
          </w:tcPr>
          <w:p w14:paraId="3DF3CDC4" w14:textId="77777777" w:rsidR="00460BE7" w:rsidRPr="00E130E8" w:rsidRDefault="00460BE7" w:rsidP="00460BE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14:paraId="5474D819" w14:textId="77777777"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8" w:name="n459"/>
      <w:bookmarkStart w:id="19" w:name="n460"/>
      <w:bookmarkStart w:id="20" w:name="n461"/>
      <w:bookmarkStart w:id="21" w:name="n462"/>
      <w:bookmarkStart w:id="22" w:name="n463"/>
      <w:bookmarkStart w:id="23" w:name="n464"/>
      <w:bookmarkStart w:id="24" w:name="n465"/>
      <w:bookmarkStart w:id="25" w:name="n466"/>
      <w:bookmarkStart w:id="26" w:name="n467"/>
      <w:bookmarkStart w:id="27" w:name="n468"/>
      <w:bookmarkStart w:id="28" w:name="n469"/>
      <w:bookmarkStart w:id="29" w:name="n470"/>
      <w:bookmarkStart w:id="30" w:name="n471"/>
      <w:bookmarkStart w:id="31" w:name="n472"/>
      <w:bookmarkStart w:id="32" w:name="n95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4E6BF" w14:textId="77777777"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14:paraId="692A7287" w14:textId="77777777"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CB5CE" w14:textId="77777777" w:rsidR="003E10C4" w:rsidRDefault="003E10C4">
    <w:pPr>
      <w:pStyle w:val="ac"/>
      <w:jc w:val="right"/>
    </w:pPr>
  </w:p>
  <w:p w14:paraId="65977E65" w14:textId="77777777"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126C" w14:textId="77777777"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14:paraId="1F5F57FC" w14:textId="77777777"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14:paraId="5BAA5095" w14:textId="77777777" w:rsidR="003E10C4" w:rsidRDefault="009A5BBA">
        <w:pPr>
          <w:pStyle w:val="aa"/>
          <w:jc w:val="right"/>
        </w:pPr>
        <w:r>
          <w:fldChar w:fldCharType="begin"/>
        </w:r>
        <w:r w:rsidR="00016B2A">
          <w:instrText>PAGE   \* MERGEFORMAT</w:instrText>
        </w:r>
        <w:r>
          <w:fldChar w:fldCharType="separate"/>
        </w:r>
        <w:r w:rsidR="007323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FE251D3" w14:textId="77777777"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E99F" w14:textId="77777777" w:rsidR="003E10C4" w:rsidRDefault="003E10C4">
    <w:pPr>
      <w:pStyle w:val="aa"/>
      <w:jc w:val="right"/>
    </w:pPr>
  </w:p>
  <w:p w14:paraId="2369372E" w14:textId="77777777"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A68"/>
    <w:rsid w:val="000036E2"/>
    <w:rsid w:val="00003CE4"/>
    <w:rsid w:val="00015CA0"/>
    <w:rsid w:val="00016B2A"/>
    <w:rsid w:val="00017AD5"/>
    <w:rsid w:val="0002322B"/>
    <w:rsid w:val="00025DAD"/>
    <w:rsid w:val="000275E9"/>
    <w:rsid w:val="00030BC3"/>
    <w:rsid w:val="0003343F"/>
    <w:rsid w:val="000446AE"/>
    <w:rsid w:val="000554A0"/>
    <w:rsid w:val="000566C5"/>
    <w:rsid w:val="000620E2"/>
    <w:rsid w:val="00065F63"/>
    <w:rsid w:val="00070748"/>
    <w:rsid w:val="000719E1"/>
    <w:rsid w:val="0007409D"/>
    <w:rsid w:val="00075814"/>
    <w:rsid w:val="000822E1"/>
    <w:rsid w:val="00091F8B"/>
    <w:rsid w:val="0009772D"/>
    <w:rsid w:val="000B26C1"/>
    <w:rsid w:val="000B5C37"/>
    <w:rsid w:val="000C3757"/>
    <w:rsid w:val="000C7121"/>
    <w:rsid w:val="000D1BC5"/>
    <w:rsid w:val="000D23F7"/>
    <w:rsid w:val="000D6573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0307"/>
    <w:rsid w:val="00111EFD"/>
    <w:rsid w:val="0011513F"/>
    <w:rsid w:val="00115D24"/>
    <w:rsid w:val="001210FC"/>
    <w:rsid w:val="0013164C"/>
    <w:rsid w:val="0013483D"/>
    <w:rsid w:val="001445A8"/>
    <w:rsid w:val="001456E9"/>
    <w:rsid w:val="0015020E"/>
    <w:rsid w:val="00151F72"/>
    <w:rsid w:val="00153AEB"/>
    <w:rsid w:val="0015423D"/>
    <w:rsid w:val="00155734"/>
    <w:rsid w:val="00162FAF"/>
    <w:rsid w:val="00163305"/>
    <w:rsid w:val="00165677"/>
    <w:rsid w:val="00166FC0"/>
    <w:rsid w:val="00167BC5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D69EB"/>
    <w:rsid w:val="001E30C2"/>
    <w:rsid w:val="001F23D7"/>
    <w:rsid w:val="001F4142"/>
    <w:rsid w:val="001F4D84"/>
    <w:rsid w:val="00203C49"/>
    <w:rsid w:val="00213B63"/>
    <w:rsid w:val="00217759"/>
    <w:rsid w:val="002203DA"/>
    <w:rsid w:val="002218DD"/>
    <w:rsid w:val="00227AA2"/>
    <w:rsid w:val="00235626"/>
    <w:rsid w:val="002362C9"/>
    <w:rsid w:val="00247C52"/>
    <w:rsid w:val="00252380"/>
    <w:rsid w:val="002555C3"/>
    <w:rsid w:val="00256AF6"/>
    <w:rsid w:val="00264CAC"/>
    <w:rsid w:val="00274CFC"/>
    <w:rsid w:val="0028662B"/>
    <w:rsid w:val="00291F1A"/>
    <w:rsid w:val="00296155"/>
    <w:rsid w:val="002A2A4D"/>
    <w:rsid w:val="002A5264"/>
    <w:rsid w:val="002A7B14"/>
    <w:rsid w:val="002B1F44"/>
    <w:rsid w:val="002B3A11"/>
    <w:rsid w:val="002B4AA0"/>
    <w:rsid w:val="002B5A40"/>
    <w:rsid w:val="002C08BE"/>
    <w:rsid w:val="002C43AD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57C64"/>
    <w:rsid w:val="00371584"/>
    <w:rsid w:val="00371A28"/>
    <w:rsid w:val="003723E2"/>
    <w:rsid w:val="003801D6"/>
    <w:rsid w:val="0039015E"/>
    <w:rsid w:val="003B02F3"/>
    <w:rsid w:val="003B0B69"/>
    <w:rsid w:val="003C074D"/>
    <w:rsid w:val="003C4BA3"/>
    <w:rsid w:val="003C6179"/>
    <w:rsid w:val="003D441E"/>
    <w:rsid w:val="003E10C4"/>
    <w:rsid w:val="003F5E94"/>
    <w:rsid w:val="003F7EDA"/>
    <w:rsid w:val="003F7F47"/>
    <w:rsid w:val="004017B7"/>
    <w:rsid w:val="00401A5C"/>
    <w:rsid w:val="0040657F"/>
    <w:rsid w:val="00407AF0"/>
    <w:rsid w:val="0041192C"/>
    <w:rsid w:val="004147C4"/>
    <w:rsid w:val="00430E3A"/>
    <w:rsid w:val="004350E7"/>
    <w:rsid w:val="00444BA5"/>
    <w:rsid w:val="00450806"/>
    <w:rsid w:val="00455D31"/>
    <w:rsid w:val="00460BE7"/>
    <w:rsid w:val="00460C2E"/>
    <w:rsid w:val="00492382"/>
    <w:rsid w:val="00493748"/>
    <w:rsid w:val="00493805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308F"/>
    <w:rsid w:val="004E4AE5"/>
    <w:rsid w:val="004E4CD5"/>
    <w:rsid w:val="004F112D"/>
    <w:rsid w:val="004F2B51"/>
    <w:rsid w:val="00501A89"/>
    <w:rsid w:val="0050780F"/>
    <w:rsid w:val="00515244"/>
    <w:rsid w:val="00531778"/>
    <w:rsid w:val="00533011"/>
    <w:rsid w:val="00536535"/>
    <w:rsid w:val="00542C18"/>
    <w:rsid w:val="00550618"/>
    <w:rsid w:val="00552E04"/>
    <w:rsid w:val="00560142"/>
    <w:rsid w:val="00561E21"/>
    <w:rsid w:val="00563E31"/>
    <w:rsid w:val="00563F50"/>
    <w:rsid w:val="00565343"/>
    <w:rsid w:val="00577078"/>
    <w:rsid w:val="005771E5"/>
    <w:rsid w:val="005831E9"/>
    <w:rsid w:val="00590DC2"/>
    <w:rsid w:val="005920DB"/>
    <w:rsid w:val="005A6FFC"/>
    <w:rsid w:val="005B3766"/>
    <w:rsid w:val="005B7E4C"/>
    <w:rsid w:val="005C30C2"/>
    <w:rsid w:val="005C3BD9"/>
    <w:rsid w:val="005C4CB0"/>
    <w:rsid w:val="005D157E"/>
    <w:rsid w:val="005D3CF8"/>
    <w:rsid w:val="005E107D"/>
    <w:rsid w:val="005E5DF9"/>
    <w:rsid w:val="005E6D1F"/>
    <w:rsid w:val="005F02ED"/>
    <w:rsid w:val="005F2974"/>
    <w:rsid w:val="005F46F1"/>
    <w:rsid w:val="00602670"/>
    <w:rsid w:val="0060311D"/>
    <w:rsid w:val="00610158"/>
    <w:rsid w:val="00610305"/>
    <w:rsid w:val="00611495"/>
    <w:rsid w:val="006122CA"/>
    <w:rsid w:val="00612CE5"/>
    <w:rsid w:val="00614384"/>
    <w:rsid w:val="006174E8"/>
    <w:rsid w:val="00621A1D"/>
    <w:rsid w:val="00624DBD"/>
    <w:rsid w:val="006279C9"/>
    <w:rsid w:val="006463F9"/>
    <w:rsid w:val="00653BE3"/>
    <w:rsid w:val="006559C3"/>
    <w:rsid w:val="006702FA"/>
    <w:rsid w:val="00670CC6"/>
    <w:rsid w:val="00671B73"/>
    <w:rsid w:val="00672A17"/>
    <w:rsid w:val="00674896"/>
    <w:rsid w:val="006839AE"/>
    <w:rsid w:val="006904F0"/>
    <w:rsid w:val="006969F5"/>
    <w:rsid w:val="006C0382"/>
    <w:rsid w:val="006C4924"/>
    <w:rsid w:val="006D2DAA"/>
    <w:rsid w:val="006D3210"/>
    <w:rsid w:val="00704651"/>
    <w:rsid w:val="00704D38"/>
    <w:rsid w:val="00716653"/>
    <w:rsid w:val="007323BF"/>
    <w:rsid w:val="00734282"/>
    <w:rsid w:val="00743EE7"/>
    <w:rsid w:val="0074409A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85534"/>
    <w:rsid w:val="00792728"/>
    <w:rsid w:val="00793A64"/>
    <w:rsid w:val="007941E6"/>
    <w:rsid w:val="007A5327"/>
    <w:rsid w:val="007B3AE8"/>
    <w:rsid w:val="007B4C6D"/>
    <w:rsid w:val="007B74C0"/>
    <w:rsid w:val="007C2890"/>
    <w:rsid w:val="007C3272"/>
    <w:rsid w:val="007D15BC"/>
    <w:rsid w:val="007D3812"/>
    <w:rsid w:val="007D4377"/>
    <w:rsid w:val="007D58DC"/>
    <w:rsid w:val="007E4F9B"/>
    <w:rsid w:val="007F564F"/>
    <w:rsid w:val="007F5976"/>
    <w:rsid w:val="007F77D5"/>
    <w:rsid w:val="008042F1"/>
    <w:rsid w:val="008105BF"/>
    <w:rsid w:val="008176E2"/>
    <w:rsid w:val="00817C07"/>
    <w:rsid w:val="00823945"/>
    <w:rsid w:val="00831D90"/>
    <w:rsid w:val="00833EBF"/>
    <w:rsid w:val="008400A0"/>
    <w:rsid w:val="00840765"/>
    <w:rsid w:val="00844F0F"/>
    <w:rsid w:val="008452BB"/>
    <w:rsid w:val="00847499"/>
    <w:rsid w:val="00853680"/>
    <w:rsid w:val="00855891"/>
    <w:rsid w:val="0087767A"/>
    <w:rsid w:val="008802F2"/>
    <w:rsid w:val="008810D7"/>
    <w:rsid w:val="00894BCC"/>
    <w:rsid w:val="00896087"/>
    <w:rsid w:val="008975F9"/>
    <w:rsid w:val="008A020E"/>
    <w:rsid w:val="008B5A09"/>
    <w:rsid w:val="008D5062"/>
    <w:rsid w:val="008E15B9"/>
    <w:rsid w:val="008E1823"/>
    <w:rsid w:val="008E4065"/>
    <w:rsid w:val="008E7665"/>
    <w:rsid w:val="008E7C85"/>
    <w:rsid w:val="008F0A62"/>
    <w:rsid w:val="0090174B"/>
    <w:rsid w:val="0091763C"/>
    <w:rsid w:val="009217CF"/>
    <w:rsid w:val="0092308E"/>
    <w:rsid w:val="00924B8B"/>
    <w:rsid w:val="00934122"/>
    <w:rsid w:val="00935164"/>
    <w:rsid w:val="00936923"/>
    <w:rsid w:val="00942C71"/>
    <w:rsid w:val="00954A88"/>
    <w:rsid w:val="00961893"/>
    <w:rsid w:val="009708A7"/>
    <w:rsid w:val="00974689"/>
    <w:rsid w:val="009771E0"/>
    <w:rsid w:val="00977ACA"/>
    <w:rsid w:val="009855E7"/>
    <w:rsid w:val="0099660C"/>
    <w:rsid w:val="009A17F8"/>
    <w:rsid w:val="009A48BF"/>
    <w:rsid w:val="009A5BBA"/>
    <w:rsid w:val="009A7870"/>
    <w:rsid w:val="009B17F3"/>
    <w:rsid w:val="009B2655"/>
    <w:rsid w:val="009C600A"/>
    <w:rsid w:val="009C7F0E"/>
    <w:rsid w:val="009D3182"/>
    <w:rsid w:val="009D5027"/>
    <w:rsid w:val="009E68D8"/>
    <w:rsid w:val="00A0072E"/>
    <w:rsid w:val="00A00A68"/>
    <w:rsid w:val="00A02E59"/>
    <w:rsid w:val="00A05295"/>
    <w:rsid w:val="00A102DA"/>
    <w:rsid w:val="00A11CAD"/>
    <w:rsid w:val="00A1265A"/>
    <w:rsid w:val="00A12777"/>
    <w:rsid w:val="00A22C88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27D4"/>
    <w:rsid w:val="00A63477"/>
    <w:rsid w:val="00A670F2"/>
    <w:rsid w:val="00A72365"/>
    <w:rsid w:val="00A73FA3"/>
    <w:rsid w:val="00A94853"/>
    <w:rsid w:val="00A97416"/>
    <w:rsid w:val="00AA534E"/>
    <w:rsid w:val="00AB3FDB"/>
    <w:rsid w:val="00AB5D6E"/>
    <w:rsid w:val="00AC1E7B"/>
    <w:rsid w:val="00AC206D"/>
    <w:rsid w:val="00AC3795"/>
    <w:rsid w:val="00AC7476"/>
    <w:rsid w:val="00AD595B"/>
    <w:rsid w:val="00AD5E8B"/>
    <w:rsid w:val="00AD7957"/>
    <w:rsid w:val="00AE5B08"/>
    <w:rsid w:val="00AF5CAD"/>
    <w:rsid w:val="00AF6A27"/>
    <w:rsid w:val="00B1330B"/>
    <w:rsid w:val="00B22772"/>
    <w:rsid w:val="00B33814"/>
    <w:rsid w:val="00B41FB0"/>
    <w:rsid w:val="00B435F6"/>
    <w:rsid w:val="00B43DD7"/>
    <w:rsid w:val="00B51B35"/>
    <w:rsid w:val="00B5428E"/>
    <w:rsid w:val="00B648E4"/>
    <w:rsid w:val="00B707A3"/>
    <w:rsid w:val="00B750C5"/>
    <w:rsid w:val="00B7616E"/>
    <w:rsid w:val="00B817AE"/>
    <w:rsid w:val="00B8447A"/>
    <w:rsid w:val="00B85ECC"/>
    <w:rsid w:val="00B87894"/>
    <w:rsid w:val="00B91041"/>
    <w:rsid w:val="00B91B59"/>
    <w:rsid w:val="00B9302B"/>
    <w:rsid w:val="00BA0601"/>
    <w:rsid w:val="00BA0AC1"/>
    <w:rsid w:val="00BA42A9"/>
    <w:rsid w:val="00BA719B"/>
    <w:rsid w:val="00BB7CDC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5DE5"/>
    <w:rsid w:val="00C16F66"/>
    <w:rsid w:val="00C27569"/>
    <w:rsid w:val="00C31534"/>
    <w:rsid w:val="00C3342C"/>
    <w:rsid w:val="00C35EF7"/>
    <w:rsid w:val="00C423EA"/>
    <w:rsid w:val="00C428E4"/>
    <w:rsid w:val="00C51A49"/>
    <w:rsid w:val="00C57C64"/>
    <w:rsid w:val="00C63E95"/>
    <w:rsid w:val="00C711CD"/>
    <w:rsid w:val="00C84557"/>
    <w:rsid w:val="00C946F5"/>
    <w:rsid w:val="00C95A91"/>
    <w:rsid w:val="00C976D2"/>
    <w:rsid w:val="00CA05E8"/>
    <w:rsid w:val="00CB53D6"/>
    <w:rsid w:val="00CC2D6E"/>
    <w:rsid w:val="00CC3718"/>
    <w:rsid w:val="00CC6FA8"/>
    <w:rsid w:val="00CC78E9"/>
    <w:rsid w:val="00CF4557"/>
    <w:rsid w:val="00CF7C2A"/>
    <w:rsid w:val="00D01313"/>
    <w:rsid w:val="00D02D5F"/>
    <w:rsid w:val="00D03110"/>
    <w:rsid w:val="00D04F24"/>
    <w:rsid w:val="00D2251D"/>
    <w:rsid w:val="00D300DB"/>
    <w:rsid w:val="00D32B05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928B1"/>
    <w:rsid w:val="00D932AF"/>
    <w:rsid w:val="00D93D57"/>
    <w:rsid w:val="00D945DD"/>
    <w:rsid w:val="00DA716F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23FE"/>
    <w:rsid w:val="00E130E8"/>
    <w:rsid w:val="00E15C68"/>
    <w:rsid w:val="00E32793"/>
    <w:rsid w:val="00E36019"/>
    <w:rsid w:val="00E4307A"/>
    <w:rsid w:val="00E432B2"/>
    <w:rsid w:val="00E511D7"/>
    <w:rsid w:val="00E53250"/>
    <w:rsid w:val="00E54EA6"/>
    <w:rsid w:val="00E5637F"/>
    <w:rsid w:val="00E603FA"/>
    <w:rsid w:val="00E60F1C"/>
    <w:rsid w:val="00E639E1"/>
    <w:rsid w:val="00E65B31"/>
    <w:rsid w:val="00E716AF"/>
    <w:rsid w:val="00E72116"/>
    <w:rsid w:val="00E72DF5"/>
    <w:rsid w:val="00E768D4"/>
    <w:rsid w:val="00E82434"/>
    <w:rsid w:val="00E82BD6"/>
    <w:rsid w:val="00E844DB"/>
    <w:rsid w:val="00E85829"/>
    <w:rsid w:val="00E90D8B"/>
    <w:rsid w:val="00E97400"/>
    <w:rsid w:val="00EA14D2"/>
    <w:rsid w:val="00EA4696"/>
    <w:rsid w:val="00EC3C9E"/>
    <w:rsid w:val="00EC578D"/>
    <w:rsid w:val="00EC754E"/>
    <w:rsid w:val="00EE05EF"/>
    <w:rsid w:val="00EE1C70"/>
    <w:rsid w:val="00EE240E"/>
    <w:rsid w:val="00EF1EFF"/>
    <w:rsid w:val="00EF72DF"/>
    <w:rsid w:val="00F0116C"/>
    <w:rsid w:val="00F04ADB"/>
    <w:rsid w:val="00F10B7E"/>
    <w:rsid w:val="00F11C9E"/>
    <w:rsid w:val="00F12162"/>
    <w:rsid w:val="00F13355"/>
    <w:rsid w:val="00F14DC6"/>
    <w:rsid w:val="00F17A35"/>
    <w:rsid w:val="00F43B1D"/>
    <w:rsid w:val="00F46721"/>
    <w:rsid w:val="00F51335"/>
    <w:rsid w:val="00F5175A"/>
    <w:rsid w:val="00F574D2"/>
    <w:rsid w:val="00F57D2B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  <w14:docId w14:val="68A8402E"/>
  <w15:docId w15:val="{80F07894-D4DB-4C50-A802-55C67F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  <w:style w:type="paragraph" w:customStyle="1" w:styleId="rvps2">
    <w:name w:val="rvps2"/>
    <w:basedOn w:val="a"/>
    <w:rsid w:val="001E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39967-7BBD-4789-9B0C-92727254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99</cp:revision>
  <cp:lastPrinted>2021-11-24T07:17:00Z</cp:lastPrinted>
  <dcterms:created xsi:type="dcterms:W3CDTF">2019-12-27T10:24:00Z</dcterms:created>
  <dcterms:modified xsi:type="dcterms:W3CDTF">2021-12-01T06:53:00Z</dcterms:modified>
</cp:coreProperties>
</file>