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Pr="00613014" w:rsidRDefault="004A237E" w:rsidP="004A237E">
      <w:pPr>
        <w:pStyle w:val="a4"/>
        <w:spacing w:before="0"/>
        <w:jc w:val="center"/>
        <w:rPr>
          <w:rFonts w:ascii="Times New Roman" w:hAnsi="Times New Roman"/>
          <w:b/>
          <w:sz w:val="24"/>
          <w:szCs w:val="24"/>
        </w:rPr>
      </w:pPr>
      <w:r w:rsidRPr="00613014">
        <w:rPr>
          <w:rFonts w:ascii="Times New Roman" w:hAnsi="Times New Roman"/>
          <w:b/>
          <w:sz w:val="24"/>
          <w:szCs w:val="24"/>
        </w:rPr>
        <w:t>Додаткова угода № __</w:t>
      </w:r>
    </w:p>
    <w:p w:rsidR="004A237E" w:rsidRPr="00613014" w:rsidRDefault="004A237E" w:rsidP="004A237E">
      <w:pPr>
        <w:pStyle w:val="a4"/>
        <w:spacing w:before="0"/>
        <w:jc w:val="center"/>
        <w:rPr>
          <w:rFonts w:ascii="Times New Roman" w:hAnsi="Times New Roman"/>
          <w:b/>
          <w:sz w:val="24"/>
          <w:szCs w:val="24"/>
        </w:rPr>
      </w:pPr>
      <w:r w:rsidRPr="00613014">
        <w:rPr>
          <w:rFonts w:ascii="Times New Roman" w:hAnsi="Times New Roman"/>
          <w:b/>
          <w:sz w:val="24"/>
          <w:szCs w:val="24"/>
        </w:rPr>
        <w:t xml:space="preserve">до договору оренди нерухомого майна, що належить до державної власності, шо перебуває на балансі </w:t>
      </w:r>
      <w:r w:rsidR="00613014" w:rsidRPr="00613014">
        <w:rPr>
          <w:rFonts w:ascii="Times New Roman" w:hAnsi="Times New Roman"/>
          <w:b/>
          <w:sz w:val="24"/>
          <w:szCs w:val="24"/>
        </w:rPr>
        <w:t>Вінницького обласного центру зайнятості</w:t>
      </w:r>
      <w:r w:rsidRPr="00613014">
        <w:rPr>
          <w:rFonts w:ascii="Times New Roman" w:hAnsi="Times New Roman"/>
          <w:b/>
          <w:sz w:val="24"/>
          <w:szCs w:val="24"/>
        </w:rPr>
        <w:t>, шляхом викладення його у новій редакції</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666"/>
        <w:gridCol w:w="491"/>
        <w:gridCol w:w="986"/>
        <w:gridCol w:w="117"/>
        <w:gridCol w:w="228"/>
        <w:gridCol w:w="871"/>
        <w:gridCol w:w="35"/>
        <w:gridCol w:w="2092"/>
        <w:gridCol w:w="34"/>
        <w:gridCol w:w="3473"/>
      </w:tblGrid>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FB04C1">
        <w:trPr>
          <w:gridAfter w:val="2"/>
          <w:wAfter w:w="3507"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FB04C1">
        <w:trPr>
          <w:gridAfter w:val="2"/>
          <w:wAfter w:w="3507"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5"/>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FB04C1">
        <w:trPr>
          <w:gridAfter w:val="2"/>
          <w:wAfter w:w="3507"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5"/>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FB04C1">
        <w:trPr>
          <w:gridAfter w:val="2"/>
          <w:wAfter w:w="3507"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FB04C1">
        <w:trPr>
          <w:gridAfter w:val="2"/>
          <w:wAfter w:w="3507"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FB04C1">
        <w:trPr>
          <w:gridAfter w:val="2"/>
          <w:wAfter w:w="3507"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FB04C1">
        <w:trPr>
          <w:gridAfter w:val="2"/>
          <w:wAfter w:w="3507"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B34B09"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FB04C1">
        <w:trPr>
          <w:gridAfter w:val="2"/>
          <w:wAfter w:w="3507" w:type="dxa"/>
          <w:trHeight w:val="1259"/>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sz w:val="23"/>
                <w:szCs w:val="23"/>
              </w:rPr>
            </w:pPr>
          </w:p>
        </w:tc>
        <w:tc>
          <w:tcPr>
            <w:tcW w:w="2693" w:type="dxa"/>
            <w:gridSpan w:val="5"/>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right="-113"/>
              <w:jc w:val="center"/>
              <w:rPr>
                <w:rFonts w:ascii="Times New Roman" w:hAnsi="Times New Roman"/>
                <w:sz w:val="23"/>
                <w:szCs w:val="23"/>
              </w:rPr>
            </w:pPr>
            <w:r w:rsidRPr="007F62FB">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ind w:left="-103"/>
              <w:jc w:val="center"/>
              <w:rPr>
                <w:rFonts w:ascii="Times New Roman" w:hAnsi="Times New Roman"/>
                <w:sz w:val="23"/>
                <w:szCs w:val="23"/>
              </w:rPr>
            </w:pPr>
            <w:r w:rsidRPr="007F62FB">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613014" w:rsidP="007F62FB">
            <w:pPr>
              <w:rPr>
                <w:rFonts w:ascii="Times New Roman" w:hAnsi="Times New Roman"/>
                <w:sz w:val="23"/>
                <w:szCs w:val="23"/>
              </w:rPr>
            </w:pPr>
            <w:r>
              <w:rPr>
                <w:rFonts w:ascii="Times New Roman" w:hAnsi="Times New Roman"/>
                <w:sz w:val="24"/>
                <w:szCs w:val="24"/>
              </w:rPr>
              <w:t xml:space="preserve">Вінницький обласний центр </w:t>
            </w:r>
            <w:r w:rsidRPr="00550C2A">
              <w:rPr>
                <w:rFonts w:ascii="Times New Roman" w:hAnsi="Times New Roman"/>
                <w:sz w:val="24"/>
                <w:szCs w:val="24"/>
              </w:rPr>
              <w:t>зайнятості</w:t>
            </w:r>
          </w:p>
        </w:tc>
        <w:tc>
          <w:tcPr>
            <w:tcW w:w="2693" w:type="dxa"/>
            <w:gridSpan w:val="5"/>
            <w:tcBorders>
              <w:top w:val="single" w:sz="4" w:space="0" w:color="000000"/>
              <w:left w:val="nil"/>
              <w:bottom w:val="single" w:sz="4" w:space="0" w:color="000000"/>
              <w:right w:val="single" w:sz="4" w:space="0" w:color="000000"/>
            </w:tcBorders>
          </w:tcPr>
          <w:p w:rsidR="004A237E" w:rsidRPr="007F62FB" w:rsidRDefault="00613014" w:rsidP="007F62FB">
            <w:pPr>
              <w:jc w:val="center"/>
              <w:rPr>
                <w:rFonts w:ascii="Times New Roman" w:hAnsi="Times New Roman"/>
                <w:sz w:val="23"/>
                <w:szCs w:val="23"/>
              </w:rPr>
            </w:pPr>
            <w:r w:rsidRPr="00A87AEC">
              <w:rPr>
                <w:rFonts w:ascii="Times New Roman" w:hAnsi="Times New Roman"/>
                <w:sz w:val="24"/>
                <w:szCs w:val="24"/>
              </w:rPr>
              <w:t>05392714</w:t>
            </w:r>
          </w:p>
        </w:tc>
        <w:tc>
          <w:tcPr>
            <w:tcW w:w="2127" w:type="dxa"/>
            <w:gridSpan w:val="2"/>
            <w:tcBorders>
              <w:top w:val="single" w:sz="4" w:space="0" w:color="000000"/>
              <w:left w:val="nil"/>
              <w:bottom w:val="single" w:sz="4" w:space="0" w:color="000000"/>
              <w:right w:val="single" w:sz="4" w:space="0" w:color="000000"/>
            </w:tcBorders>
          </w:tcPr>
          <w:p w:rsidR="004A237E" w:rsidRPr="007F62FB" w:rsidRDefault="00613014" w:rsidP="00CB1E0C">
            <w:pPr>
              <w:ind w:left="-108" w:right="-108"/>
              <w:jc w:val="center"/>
              <w:rPr>
                <w:rFonts w:ascii="Times New Roman" w:hAnsi="Times New Roman"/>
                <w:sz w:val="23"/>
                <w:szCs w:val="23"/>
              </w:rPr>
            </w:pPr>
            <w:r w:rsidRPr="00A87AEC">
              <w:rPr>
                <w:rFonts w:ascii="Times New Roman" w:hAnsi="Times New Roman"/>
                <w:sz w:val="24"/>
                <w:szCs w:val="24"/>
              </w:rPr>
              <w:t>21009, м.</w:t>
            </w:r>
            <w:r>
              <w:rPr>
                <w:rFonts w:ascii="Times New Roman" w:hAnsi="Times New Roman"/>
                <w:sz w:val="24"/>
                <w:szCs w:val="24"/>
              </w:rPr>
              <w:t xml:space="preserve"> </w:t>
            </w:r>
            <w:r w:rsidRPr="00A87AEC">
              <w:rPr>
                <w:rFonts w:ascii="Times New Roman" w:hAnsi="Times New Roman"/>
                <w:sz w:val="24"/>
                <w:szCs w:val="24"/>
              </w:rPr>
              <w:t>Вінниця, вул. Стрілецька, 3-А</w:t>
            </w:r>
          </w:p>
        </w:tc>
      </w:tr>
      <w:tr w:rsidR="004A237E" w:rsidRPr="0058522C" w:rsidTr="00FB04C1">
        <w:trPr>
          <w:gridAfter w:val="2"/>
          <w:wAfter w:w="3507"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58522C" w:rsidRDefault="00613014" w:rsidP="00CB1E0C">
            <w:pPr>
              <w:rPr>
                <w:rFonts w:ascii="Times New Roman" w:hAnsi="Times New Roman"/>
                <w:sz w:val="23"/>
                <w:szCs w:val="23"/>
              </w:rPr>
            </w:pPr>
            <w:proofErr w:type="spellStart"/>
            <w:r>
              <w:rPr>
                <w:rFonts w:ascii="Times New Roman" w:hAnsi="Times New Roman"/>
                <w:sz w:val="24"/>
                <w:szCs w:val="24"/>
              </w:rPr>
              <w:t>Скоковська</w:t>
            </w:r>
            <w:proofErr w:type="spellEnd"/>
            <w:r>
              <w:rPr>
                <w:rFonts w:ascii="Times New Roman" w:hAnsi="Times New Roman"/>
                <w:sz w:val="24"/>
                <w:szCs w:val="24"/>
              </w:rPr>
              <w:t xml:space="preserve"> Галина Петрівна</w:t>
            </w:r>
          </w:p>
        </w:tc>
      </w:tr>
      <w:tr w:rsidR="00613014" w:rsidRPr="0058522C" w:rsidTr="00FB04C1">
        <w:trPr>
          <w:gridAfter w:val="2"/>
          <w:wAfter w:w="3507"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613014" w:rsidRPr="005C789D" w:rsidRDefault="00613014" w:rsidP="00613014">
            <w:pPr>
              <w:rPr>
                <w:rFonts w:ascii="Times New Roman" w:hAnsi="Times New Roman"/>
                <w:color w:val="000000"/>
                <w:sz w:val="24"/>
                <w:szCs w:val="24"/>
              </w:rPr>
            </w:pPr>
            <w:r w:rsidRPr="005C789D">
              <w:rPr>
                <w:rFonts w:ascii="Times New Roman" w:hAnsi="Times New Roman"/>
                <w:color w:val="000000"/>
                <w:sz w:val="24"/>
                <w:szCs w:val="24"/>
              </w:rPr>
              <w:t>Директор</w:t>
            </w:r>
          </w:p>
        </w:tc>
      </w:tr>
      <w:tr w:rsidR="00613014" w:rsidRPr="0058522C" w:rsidTr="00FB04C1">
        <w:trPr>
          <w:gridAfter w:val="2"/>
          <w:wAfter w:w="3507"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bCs w:val="0"/>
                <w:kern w:val="1"/>
                <w:sz w:val="23"/>
                <w:szCs w:val="23"/>
              </w:rPr>
            </w:pPr>
            <w:r w:rsidRPr="0058522C">
              <w:rPr>
                <w:rFonts w:ascii="Times New Roman" w:hAnsi="Times New Roman"/>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613014" w:rsidRPr="0058522C" w:rsidRDefault="00613014" w:rsidP="00613014">
            <w:pPr>
              <w:pStyle w:val="12"/>
              <w:ind w:left="32"/>
              <w:rPr>
                <w:rFonts w:ascii="Times New Roman" w:hAnsi="Times New Roman"/>
                <w:sz w:val="23"/>
                <w:szCs w:val="23"/>
              </w:rPr>
            </w:pPr>
            <w:r w:rsidRPr="00550C2A">
              <w:rPr>
                <w:rFonts w:ascii="Times New Roman" w:hAnsi="Times New Roman"/>
                <w:sz w:val="24"/>
                <w:szCs w:val="24"/>
              </w:rPr>
              <w:t xml:space="preserve">Положення про </w:t>
            </w:r>
            <w:r>
              <w:rPr>
                <w:rFonts w:ascii="Times New Roman" w:hAnsi="Times New Roman"/>
                <w:sz w:val="24"/>
                <w:szCs w:val="24"/>
              </w:rPr>
              <w:t xml:space="preserve">Вінницький обласний центр </w:t>
            </w:r>
            <w:r w:rsidRPr="00550C2A">
              <w:rPr>
                <w:rFonts w:ascii="Times New Roman" w:hAnsi="Times New Roman"/>
                <w:sz w:val="24"/>
                <w:szCs w:val="24"/>
              </w:rPr>
              <w:t xml:space="preserve">зайнятості, затверджене наказом </w:t>
            </w:r>
            <w:r>
              <w:rPr>
                <w:rFonts w:ascii="Times New Roman" w:hAnsi="Times New Roman"/>
                <w:sz w:val="24"/>
                <w:szCs w:val="24"/>
              </w:rPr>
              <w:t>Державної служби зайнятості від 20.09.2017</w:t>
            </w:r>
            <w:r w:rsidRPr="00550C2A">
              <w:rPr>
                <w:rFonts w:ascii="Times New Roman" w:hAnsi="Times New Roman"/>
                <w:sz w:val="24"/>
                <w:szCs w:val="24"/>
              </w:rPr>
              <w:t xml:space="preserve"> №</w:t>
            </w:r>
            <w:r>
              <w:rPr>
                <w:rFonts w:ascii="Times New Roman" w:hAnsi="Times New Roman"/>
                <w:sz w:val="24"/>
                <w:szCs w:val="24"/>
              </w:rPr>
              <w:t xml:space="preserve"> 130, наказ Державної служби зайнятості від 14.07.2017 № 207-К</w:t>
            </w:r>
          </w:p>
        </w:tc>
      </w:tr>
      <w:tr w:rsidR="00613014" w:rsidRPr="0058522C" w:rsidTr="00FB04C1">
        <w:trPr>
          <w:gridAfter w:val="2"/>
          <w:wAfter w:w="3507"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613014" w:rsidRDefault="00B34B09" w:rsidP="00613014">
            <w:pPr>
              <w:pStyle w:val="20"/>
              <w:ind w:left="0"/>
              <w:rPr>
                <w:rFonts w:ascii="Times New Roman" w:hAnsi="Times New Roman"/>
                <w:color w:val="000000"/>
                <w:sz w:val="24"/>
                <w:szCs w:val="24"/>
                <w:lang w:val="en-US"/>
              </w:rPr>
            </w:pPr>
            <w:hyperlink r:id="rId9" w:history="1">
              <w:r w:rsidR="00613014" w:rsidRPr="00F676BF">
                <w:rPr>
                  <w:rStyle w:val="af1"/>
                  <w:rFonts w:ascii="Times New Roman" w:hAnsi="Times New Roman"/>
                  <w:sz w:val="24"/>
                  <w:szCs w:val="24"/>
                  <w:lang w:val="en-US"/>
                </w:rPr>
                <w:t>vinocz@in.vn.ua</w:t>
              </w:r>
            </w:hyperlink>
          </w:p>
          <w:p w:rsidR="00613014" w:rsidRPr="0058522C" w:rsidRDefault="00613014" w:rsidP="00613014">
            <w:pPr>
              <w:rPr>
                <w:rFonts w:ascii="Times New Roman" w:hAnsi="Times New Roman"/>
                <w:sz w:val="23"/>
                <w:szCs w:val="23"/>
              </w:rPr>
            </w:pPr>
          </w:p>
        </w:tc>
      </w:tr>
      <w:tr w:rsidR="00613014" w:rsidRPr="0058522C" w:rsidTr="00FB04C1">
        <w:trPr>
          <w:gridAfter w:val="2"/>
          <w:wAfter w:w="3507"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10"/>
            <w:tcBorders>
              <w:top w:val="single" w:sz="4" w:space="0" w:color="000000"/>
              <w:left w:val="nil"/>
              <w:bottom w:val="single" w:sz="4" w:space="0" w:color="000000"/>
              <w:right w:val="single" w:sz="4" w:space="0" w:color="000000"/>
            </w:tcBorders>
            <w:vAlign w:val="center"/>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 xml:space="preserve">Об’єкт оренди та склад майна (далі </w:t>
            </w:r>
            <w:r w:rsidRPr="0058522C">
              <w:rPr>
                <w:rFonts w:ascii="Times New Roman" w:hAnsi="Times New Roman"/>
                <w:color w:val="000000"/>
                <w:sz w:val="23"/>
                <w:szCs w:val="23"/>
                <w:lang w:val="ru-RU"/>
              </w:rPr>
              <w:t xml:space="preserve">— </w:t>
            </w:r>
            <w:r w:rsidRPr="0058522C">
              <w:rPr>
                <w:rFonts w:ascii="Times New Roman" w:hAnsi="Times New Roman"/>
                <w:color w:val="000000"/>
                <w:sz w:val="23"/>
                <w:szCs w:val="23"/>
              </w:rPr>
              <w:t>Майно)</w:t>
            </w:r>
          </w:p>
        </w:tc>
      </w:tr>
      <w:tr w:rsidR="00613014" w:rsidRPr="0058522C" w:rsidTr="00FB04C1">
        <w:trPr>
          <w:gridAfter w:val="2"/>
          <w:wAfter w:w="3507"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Інформація про об’єкт оренди</w:t>
            </w:r>
            <w:r w:rsidRPr="0058522C">
              <w:rPr>
                <w:rFonts w:ascii="Times New Roman" w:hAnsi="Times New Roman"/>
                <w:color w:val="000000"/>
                <w:sz w:val="23"/>
                <w:szCs w:val="23"/>
                <w:lang w:val="en-US"/>
              </w:rPr>
              <w:t> </w:t>
            </w:r>
            <w:r w:rsidRPr="0058522C">
              <w:rPr>
                <w:rFonts w:ascii="Times New Roman" w:hAnsi="Times New Roman"/>
                <w:color w:val="000000"/>
                <w:sz w:val="23"/>
                <w:szCs w:val="23"/>
                <w:lang w:val="ru-RU"/>
              </w:rPr>
              <w:t>—</w:t>
            </w:r>
            <w:r w:rsidRPr="0058522C">
              <w:rPr>
                <w:rFonts w:ascii="Times New Roman" w:hAnsi="Times New Roman"/>
                <w:color w:val="000000"/>
                <w:sz w:val="23"/>
                <w:szCs w:val="23"/>
              </w:rPr>
              <w:t xml:space="preserve"> нерухоме майно</w:t>
            </w:r>
          </w:p>
        </w:tc>
        <w:tc>
          <w:tcPr>
            <w:tcW w:w="6486" w:type="dxa"/>
            <w:gridSpan w:val="8"/>
            <w:tcBorders>
              <w:top w:val="single" w:sz="4" w:space="0" w:color="000000"/>
              <w:left w:val="nil"/>
              <w:bottom w:val="single" w:sz="4" w:space="0" w:color="000000"/>
              <w:right w:val="single" w:sz="4" w:space="0" w:color="000000"/>
            </w:tcBorders>
          </w:tcPr>
          <w:p w:rsidR="00613014" w:rsidRPr="00613014" w:rsidRDefault="00613014" w:rsidP="00613014">
            <w:pPr>
              <w:rPr>
                <w:rFonts w:ascii="Times New Roman" w:hAnsi="Times New Roman"/>
                <w:sz w:val="24"/>
                <w:szCs w:val="24"/>
              </w:rPr>
            </w:pPr>
            <w:r w:rsidRPr="00613014">
              <w:rPr>
                <w:rFonts w:ascii="Times New Roman" w:hAnsi="Times New Roman"/>
                <w:sz w:val="24"/>
                <w:szCs w:val="24"/>
              </w:rPr>
              <w:t xml:space="preserve">нежитлові вбудовані приміщення (№1 (8,8 </w:t>
            </w:r>
            <w:proofErr w:type="spellStart"/>
            <w:r w:rsidRPr="00613014">
              <w:rPr>
                <w:rFonts w:ascii="Times New Roman" w:hAnsi="Times New Roman"/>
                <w:sz w:val="24"/>
                <w:szCs w:val="24"/>
              </w:rPr>
              <w:t>кв.м</w:t>
            </w:r>
            <w:proofErr w:type="spellEnd"/>
            <w:r w:rsidRPr="00613014">
              <w:rPr>
                <w:rFonts w:ascii="Times New Roman" w:hAnsi="Times New Roman"/>
                <w:sz w:val="24"/>
                <w:szCs w:val="24"/>
              </w:rPr>
              <w:t xml:space="preserve">), №22 (6,9 </w:t>
            </w:r>
            <w:proofErr w:type="spellStart"/>
            <w:r w:rsidRPr="00613014">
              <w:rPr>
                <w:rFonts w:ascii="Times New Roman" w:hAnsi="Times New Roman"/>
                <w:sz w:val="24"/>
                <w:szCs w:val="24"/>
              </w:rPr>
              <w:t>кв.м</w:t>
            </w:r>
            <w:proofErr w:type="spellEnd"/>
            <w:r w:rsidRPr="00613014">
              <w:rPr>
                <w:rFonts w:ascii="Times New Roman" w:hAnsi="Times New Roman"/>
                <w:sz w:val="24"/>
                <w:szCs w:val="24"/>
              </w:rPr>
              <w:t xml:space="preserve">), №23 (38,9 </w:t>
            </w:r>
            <w:proofErr w:type="spellStart"/>
            <w:r w:rsidRPr="00613014">
              <w:rPr>
                <w:rFonts w:ascii="Times New Roman" w:hAnsi="Times New Roman"/>
                <w:sz w:val="24"/>
                <w:szCs w:val="24"/>
              </w:rPr>
              <w:t>кв.м</w:t>
            </w:r>
            <w:proofErr w:type="spellEnd"/>
            <w:r w:rsidRPr="00613014">
              <w:rPr>
                <w:rFonts w:ascii="Times New Roman" w:hAnsi="Times New Roman"/>
                <w:sz w:val="24"/>
                <w:szCs w:val="24"/>
              </w:rPr>
              <w:t xml:space="preserve">), загальною площею 54,6 </w:t>
            </w:r>
            <w:proofErr w:type="spellStart"/>
            <w:r w:rsidRPr="00613014">
              <w:rPr>
                <w:rFonts w:ascii="Times New Roman" w:hAnsi="Times New Roman"/>
                <w:sz w:val="24"/>
                <w:szCs w:val="24"/>
              </w:rPr>
              <w:t>кв.м</w:t>
            </w:r>
            <w:proofErr w:type="spellEnd"/>
            <w:r w:rsidRPr="00613014">
              <w:rPr>
                <w:rFonts w:ascii="Times New Roman" w:hAnsi="Times New Roman"/>
                <w:sz w:val="24"/>
                <w:szCs w:val="24"/>
              </w:rPr>
              <w:t xml:space="preserve">, у підвалі 3-поверхового адміністративного будинку, за </w:t>
            </w:r>
            <w:proofErr w:type="spellStart"/>
            <w:r w:rsidRPr="00613014">
              <w:rPr>
                <w:rFonts w:ascii="Times New Roman" w:hAnsi="Times New Roman"/>
                <w:sz w:val="24"/>
                <w:szCs w:val="24"/>
              </w:rPr>
              <w:t>адресою</w:t>
            </w:r>
            <w:proofErr w:type="spellEnd"/>
            <w:r w:rsidRPr="00613014">
              <w:rPr>
                <w:rFonts w:ascii="Times New Roman" w:hAnsi="Times New Roman"/>
                <w:sz w:val="24"/>
                <w:szCs w:val="24"/>
              </w:rPr>
              <w:t>: 22100, Вінницька обл., Козятинський р-н, м. Козятин, вул. П.</w:t>
            </w:r>
            <w:r w:rsidR="00647400">
              <w:rPr>
                <w:rFonts w:ascii="Times New Roman" w:hAnsi="Times New Roman"/>
                <w:sz w:val="24"/>
                <w:szCs w:val="24"/>
              </w:rPr>
              <w:t xml:space="preserve"> </w:t>
            </w:r>
            <w:r w:rsidRPr="00613014">
              <w:rPr>
                <w:rFonts w:ascii="Times New Roman" w:hAnsi="Times New Roman"/>
                <w:sz w:val="24"/>
                <w:szCs w:val="24"/>
              </w:rPr>
              <w:t>Орлика, 19</w:t>
            </w:r>
          </w:p>
        </w:tc>
      </w:tr>
      <w:tr w:rsidR="00613014" w:rsidRPr="007F62FB" w:rsidTr="005202EF">
        <w:trPr>
          <w:gridAfter w:val="2"/>
          <w:wAfter w:w="3507"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10"/>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FB04C1">
        <w:trPr>
          <w:gridAfter w:val="2"/>
          <w:wAfter w:w="3507"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8"/>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4A237E">
        <w:tblPrEx>
          <w:tblLook w:val="04A0" w:firstRow="1" w:lastRow="0" w:firstColumn="1" w:lastColumn="0" w:noHBand="0" w:noVBand="1"/>
        </w:tblPrEx>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1"/>
            <w:tcBorders>
              <w:top w:val="nil"/>
              <w:left w:val="nil"/>
              <w:right w:val="single" w:sz="4" w:space="0" w:color="000000"/>
            </w:tcBorders>
            <w:hideMark/>
          </w:tcPr>
          <w:p w:rsidR="00613014" w:rsidRPr="0058522C" w:rsidRDefault="00613014" w:rsidP="00613014">
            <w:pPr>
              <w:jc w:val="center"/>
              <w:rPr>
                <w:rFonts w:ascii="Times New Roman" w:hAnsi="Times New Roman"/>
                <w:color w:val="000000"/>
                <w:sz w:val="23"/>
                <w:szCs w:val="23"/>
                <w:lang w:val="ru-RU"/>
              </w:rPr>
            </w:pPr>
            <w:r w:rsidRPr="0058522C">
              <w:rPr>
                <w:rFonts w:ascii="Times New Roman" w:hAnsi="Times New Roman"/>
                <w:sz w:val="23"/>
                <w:szCs w:val="23"/>
              </w:rPr>
              <w:t xml:space="preserve"> (В) продовження – за результатами проведення аукціону</w:t>
            </w:r>
            <w:r w:rsidRPr="0058522C">
              <w:rPr>
                <w:rFonts w:ascii="Times New Roman" w:hAnsi="Times New Roman"/>
                <w:sz w:val="23"/>
                <w:szCs w:val="23"/>
                <w:lang w:val="ru-RU"/>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1"/>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932ECB">
        <w:tblPrEx>
          <w:tblLook w:val="04A0" w:firstRow="1" w:lastRow="0" w:firstColumn="1" w:lastColumn="0" w:noHBand="0" w:noVBand="1"/>
        </w:tblPrEx>
        <w:trPr>
          <w:gridAfter w:val="1"/>
          <w:wAfter w:w="3473"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5202EF">
              <w:rPr>
                <w:rFonts w:ascii="Times New Roman" w:hAnsi="Times New Roman"/>
                <w:color w:val="000000"/>
                <w:sz w:val="23"/>
                <w:szCs w:val="23"/>
                <w:lang w:val="en-US"/>
              </w:rPr>
              <w:t>X</w:t>
            </w:r>
            <w:r w:rsidRPr="005202EF">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4, ст. 25) (далі ― Закон)</w:t>
            </w:r>
          </w:p>
        </w:tc>
        <w:tc>
          <w:tcPr>
            <w:tcW w:w="6520" w:type="dxa"/>
            <w:gridSpan w:val="9"/>
            <w:tcBorders>
              <w:top w:val="single" w:sz="4" w:space="0" w:color="000000"/>
              <w:left w:val="nil"/>
              <w:bottom w:val="single" w:sz="4" w:space="0" w:color="000000"/>
              <w:right w:val="single" w:sz="4" w:space="0" w:color="000000"/>
            </w:tcBorders>
            <w:hideMark/>
          </w:tcPr>
          <w:p w:rsidR="00613014" w:rsidRPr="005202EF" w:rsidRDefault="00CF01C5" w:rsidP="00CF01C5">
            <w:pPr>
              <w:rPr>
                <w:rFonts w:ascii="Times New Roman" w:hAnsi="Times New Roman"/>
                <w:color w:val="000000"/>
                <w:sz w:val="23"/>
                <w:szCs w:val="23"/>
              </w:rPr>
            </w:pPr>
            <w:r w:rsidRPr="005202EF">
              <w:rPr>
                <w:rFonts w:ascii="Times New Roman" w:hAnsi="Times New Roman"/>
                <w:sz w:val="23"/>
                <w:szCs w:val="23"/>
              </w:rPr>
              <w:t>290</w:t>
            </w:r>
            <w:r w:rsidR="005202EF">
              <w:rPr>
                <w:rFonts w:ascii="Times New Roman" w:hAnsi="Times New Roman"/>
                <w:sz w:val="23"/>
                <w:szCs w:val="23"/>
              </w:rPr>
              <w:t xml:space="preserve"> </w:t>
            </w:r>
            <w:r w:rsidRPr="005202EF">
              <w:rPr>
                <w:rFonts w:ascii="Times New Roman" w:hAnsi="Times New Roman"/>
                <w:sz w:val="23"/>
                <w:szCs w:val="23"/>
              </w:rPr>
              <w:t>626,00</w:t>
            </w:r>
            <w:r w:rsidR="00613014" w:rsidRPr="005202EF">
              <w:rPr>
                <w:rFonts w:ascii="Times New Roman" w:hAnsi="Times New Roman"/>
                <w:sz w:val="23"/>
                <w:szCs w:val="23"/>
              </w:rPr>
              <w:t xml:space="preserve"> </w:t>
            </w:r>
            <w:r w:rsidR="00613014" w:rsidRPr="005202EF">
              <w:rPr>
                <w:rFonts w:ascii="Times New Roman" w:hAnsi="Times New Roman"/>
                <w:color w:val="000000"/>
                <w:sz w:val="23"/>
                <w:szCs w:val="23"/>
              </w:rPr>
              <w:t>грн. (</w:t>
            </w:r>
            <w:r w:rsidRPr="005202EF">
              <w:rPr>
                <w:rFonts w:ascii="Times New Roman" w:hAnsi="Times New Roman"/>
                <w:color w:val="000000"/>
                <w:sz w:val="23"/>
                <w:szCs w:val="23"/>
              </w:rPr>
              <w:t xml:space="preserve">двісті </w:t>
            </w:r>
            <w:r w:rsidR="005202EF" w:rsidRPr="005202EF">
              <w:rPr>
                <w:rFonts w:ascii="Times New Roman" w:hAnsi="Times New Roman"/>
                <w:color w:val="000000"/>
                <w:sz w:val="23"/>
                <w:szCs w:val="23"/>
              </w:rPr>
              <w:t>дев’яносто тисяч шістсот двадцять шість</w:t>
            </w:r>
            <w:r w:rsidRPr="005202EF">
              <w:rPr>
                <w:rFonts w:ascii="Times New Roman" w:hAnsi="Times New Roman"/>
                <w:color w:val="000000"/>
                <w:sz w:val="23"/>
                <w:szCs w:val="23"/>
              </w:rPr>
              <w:t xml:space="preserve"> </w:t>
            </w:r>
            <w:r w:rsidR="00613014" w:rsidRPr="005202EF">
              <w:rPr>
                <w:rFonts w:ascii="Times New Roman" w:hAnsi="Times New Roman"/>
                <w:color w:val="000000"/>
                <w:sz w:val="23"/>
                <w:szCs w:val="23"/>
              </w:rPr>
              <w:t xml:space="preserve"> грн., 00 коп.), без податку на додану вартість </w:t>
            </w:r>
          </w:p>
        </w:tc>
      </w:tr>
      <w:tr w:rsidR="00613014" w:rsidRPr="007F62FB" w:rsidTr="004A237E">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Оцінювач</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5202EF">
            <w:pPr>
              <w:rPr>
                <w:rFonts w:ascii="Times New Roman" w:hAnsi="Times New Roman"/>
                <w:color w:val="000000"/>
                <w:sz w:val="23"/>
                <w:szCs w:val="23"/>
              </w:rPr>
            </w:pPr>
            <w:r w:rsidRPr="005202EF">
              <w:rPr>
                <w:rFonts w:ascii="Times New Roman" w:hAnsi="Times New Roman"/>
                <w:sz w:val="23"/>
                <w:szCs w:val="23"/>
              </w:rPr>
              <w:t>ФОП Ш</w:t>
            </w:r>
            <w:r w:rsidR="005202EF" w:rsidRPr="005202EF">
              <w:rPr>
                <w:rFonts w:ascii="Times New Roman" w:hAnsi="Times New Roman"/>
                <w:sz w:val="23"/>
                <w:szCs w:val="23"/>
              </w:rPr>
              <w:t>евчук О. А.</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оцінки</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“30” вересня 2020 р.</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затвердження висновку про вартість Майна</w:t>
            </w:r>
          </w:p>
          <w:p w:rsidR="00613014" w:rsidRPr="005202EF" w:rsidRDefault="005202EF" w:rsidP="00613014">
            <w:pPr>
              <w:jc w:val="center"/>
              <w:rPr>
                <w:rFonts w:ascii="Times New Roman" w:hAnsi="Times New Roman"/>
                <w:color w:val="000000"/>
                <w:sz w:val="23"/>
                <w:szCs w:val="23"/>
              </w:rPr>
            </w:pPr>
            <w:r w:rsidRPr="005202EF">
              <w:rPr>
                <w:rFonts w:ascii="Times New Roman" w:hAnsi="Times New Roman"/>
                <w:color w:val="000000"/>
                <w:sz w:val="23"/>
                <w:szCs w:val="23"/>
              </w:rPr>
              <w:t>“05</w:t>
            </w:r>
            <w:r w:rsidR="00613014" w:rsidRPr="005202EF">
              <w:rPr>
                <w:rFonts w:ascii="Times New Roman" w:hAnsi="Times New Roman"/>
                <w:color w:val="000000"/>
                <w:sz w:val="23"/>
                <w:szCs w:val="23"/>
              </w:rPr>
              <w:t xml:space="preserve"> ” листопада</w:t>
            </w:r>
            <w:r w:rsidR="00613014" w:rsidRPr="005202EF">
              <w:rPr>
                <w:rFonts w:ascii="Times New Roman" w:hAnsi="Times New Roman"/>
                <w:color w:val="000000"/>
                <w:sz w:val="23"/>
                <w:szCs w:val="23"/>
                <w:lang w:val="ru-RU"/>
              </w:rPr>
              <w:t xml:space="preserve"> </w:t>
            </w:r>
            <w:r w:rsidR="00613014" w:rsidRPr="005202EF">
              <w:rPr>
                <w:rFonts w:ascii="Times New Roman" w:hAnsi="Times New Roman"/>
                <w:color w:val="000000"/>
                <w:sz w:val="23"/>
                <w:szCs w:val="23"/>
              </w:rPr>
              <w:t xml:space="preserve"> 2020 р.</w:t>
            </w: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14190E">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Рецензент</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5202EF">
            <w:pPr>
              <w:rPr>
                <w:rFonts w:ascii="Times New Roman" w:hAnsi="Times New Roman"/>
                <w:color w:val="000000"/>
                <w:sz w:val="23"/>
                <w:szCs w:val="23"/>
              </w:rPr>
            </w:pPr>
            <w:proofErr w:type="spellStart"/>
            <w:r w:rsidRPr="005202EF">
              <w:rPr>
                <w:rFonts w:ascii="Times New Roman" w:hAnsi="Times New Roman"/>
                <w:color w:val="000000"/>
                <w:sz w:val="23"/>
                <w:szCs w:val="23"/>
              </w:rPr>
              <w:t>Кл</w:t>
            </w:r>
            <w:r w:rsidR="005202EF" w:rsidRPr="005202EF">
              <w:rPr>
                <w:rFonts w:ascii="Times New Roman" w:hAnsi="Times New Roman"/>
                <w:color w:val="000000"/>
                <w:sz w:val="23"/>
                <w:szCs w:val="23"/>
              </w:rPr>
              <w:t>очковська</w:t>
            </w:r>
            <w:proofErr w:type="spellEnd"/>
            <w:r w:rsidR="005202EF" w:rsidRPr="005202EF">
              <w:rPr>
                <w:rFonts w:ascii="Times New Roman" w:hAnsi="Times New Roman"/>
                <w:color w:val="000000"/>
                <w:sz w:val="23"/>
                <w:szCs w:val="23"/>
              </w:rPr>
              <w:t xml:space="preserve"> Н. Г.</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рецензії</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lang w:val="ru-RU"/>
              </w:rPr>
              <w:t>“</w:t>
            </w:r>
            <w:r w:rsidR="005202EF" w:rsidRPr="005202EF">
              <w:rPr>
                <w:rFonts w:ascii="Times New Roman" w:hAnsi="Times New Roman"/>
                <w:color w:val="000000"/>
                <w:sz w:val="23"/>
                <w:szCs w:val="23"/>
              </w:rPr>
              <w:t>04</w:t>
            </w:r>
            <w:r w:rsidRPr="005202EF">
              <w:rPr>
                <w:rFonts w:ascii="Times New Roman" w:hAnsi="Times New Roman"/>
                <w:color w:val="000000"/>
                <w:sz w:val="23"/>
                <w:szCs w:val="23"/>
                <w:lang w:val="ru-RU"/>
              </w:rPr>
              <w:t>” листопада</w:t>
            </w:r>
            <w:r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34"/>
              <w:jc w:val="center"/>
              <w:rPr>
                <w:rFonts w:ascii="Times New Roman" w:hAnsi="Times New Roman"/>
                <w:color w:val="000000"/>
                <w:sz w:val="23"/>
                <w:szCs w:val="23"/>
              </w:rPr>
            </w:pPr>
            <w:r w:rsidRPr="007F62FB">
              <w:rPr>
                <w:rFonts w:ascii="Times New Roman" w:hAnsi="Times New Roman"/>
                <w:color w:val="000000"/>
                <w:sz w:val="23"/>
                <w:szCs w:val="23"/>
              </w:rPr>
              <w:t>6.2</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Страхова вартість</w:t>
            </w:r>
          </w:p>
        </w:tc>
      </w:tr>
      <w:tr w:rsidR="00613014" w:rsidRPr="007F62FB" w:rsidTr="004A237E">
        <w:tblPrEx>
          <w:tblLook w:val="04A0" w:firstRow="1" w:lastRow="0" w:firstColumn="1" w:lastColumn="0" w:noHBand="0" w:noVBand="1"/>
        </w:tblPrEx>
        <w:trPr>
          <w:gridAfter w:val="1"/>
          <w:wAfter w:w="3473" w:type="dxa"/>
          <w:trHeight w:val="9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ind w:left="-73" w:right="-62"/>
              <w:jc w:val="center"/>
              <w:rPr>
                <w:rFonts w:ascii="Times New Roman" w:hAnsi="Times New Roman"/>
                <w:color w:val="000000"/>
                <w:sz w:val="23"/>
                <w:szCs w:val="23"/>
              </w:rPr>
            </w:pPr>
            <w:r w:rsidRPr="007F62FB">
              <w:rPr>
                <w:rFonts w:ascii="Times New Roman" w:hAnsi="Times New Roman"/>
                <w:color w:val="000000"/>
                <w:sz w:val="23"/>
                <w:szCs w:val="23"/>
              </w:rPr>
              <w:t>6.2.1</w:t>
            </w:r>
            <w:r w:rsidRPr="007F62FB">
              <w:rPr>
                <w:rFonts w:ascii="Times New Roman" w:hAnsi="Times New Roman"/>
                <w:color w:val="000000"/>
                <w:sz w:val="23"/>
                <w:szCs w:val="23"/>
              </w:rPr>
              <w:br/>
            </w:r>
          </w:p>
          <w:p w:rsidR="00613014" w:rsidRPr="007F62FB" w:rsidRDefault="00613014" w:rsidP="00613014">
            <w:pPr>
              <w:ind w:left="-73" w:right="-62"/>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B572BB" w:rsidRDefault="00613014" w:rsidP="00613014">
            <w:pPr>
              <w:rPr>
                <w:rFonts w:ascii="Times New Roman" w:hAnsi="Times New Roman"/>
                <w:color w:val="000000"/>
                <w:sz w:val="24"/>
                <w:szCs w:val="24"/>
              </w:rPr>
            </w:pPr>
            <w:r w:rsidRPr="00B572BB">
              <w:rPr>
                <w:rFonts w:ascii="Times New Roman" w:hAnsi="Times New Roman"/>
                <w:color w:val="000000"/>
                <w:sz w:val="24"/>
                <w:szCs w:val="24"/>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rsidR="00613014" w:rsidRPr="00647400" w:rsidRDefault="005202EF" w:rsidP="00613014">
            <w:pPr>
              <w:rPr>
                <w:rFonts w:ascii="Times New Roman" w:hAnsi="Times New Roman"/>
                <w:color w:val="000000"/>
                <w:sz w:val="23"/>
                <w:szCs w:val="23"/>
                <w:highlight w:val="yellow"/>
              </w:rPr>
            </w:pPr>
            <w:r w:rsidRPr="005202EF">
              <w:rPr>
                <w:rFonts w:ascii="Times New Roman" w:hAnsi="Times New Roman"/>
                <w:sz w:val="23"/>
                <w:szCs w:val="23"/>
              </w:rPr>
              <w:t xml:space="preserve">290626,00 </w:t>
            </w:r>
            <w:r w:rsidRPr="005202EF">
              <w:rPr>
                <w:rFonts w:ascii="Times New Roman" w:hAnsi="Times New Roman"/>
                <w:color w:val="000000"/>
                <w:sz w:val="23"/>
                <w:szCs w:val="23"/>
              </w:rPr>
              <w:t>грн. (двісті дев’яносто тисяч шістсот двадцять шість  грн., 00 коп.), без податку на додану вартість</w:t>
            </w:r>
          </w:p>
        </w:tc>
      </w:tr>
      <w:tr w:rsidR="00613014" w:rsidRPr="007F62FB" w:rsidTr="004A237E">
        <w:tblPrEx>
          <w:tblLook w:val="04A0" w:firstRow="1" w:lastRow="0" w:firstColumn="1" w:lastColumn="0" w:noHBand="0" w:noVBand="1"/>
        </w:tblPrEx>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4A237E">
        <w:tblPrEx>
          <w:tblLook w:val="04A0" w:firstRow="1" w:lastRow="0" w:firstColumn="1" w:lastColumn="0" w:noHBand="0" w:noVBand="1"/>
        </w:tblPrEx>
        <w:trPr>
          <w:gridAfter w:val="1"/>
          <w:wAfter w:w="3473" w:type="dxa"/>
          <w:trHeight w:val="535"/>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48"/>
              <w:jc w:val="center"/>
              <w:rPr>
                <w:rFonts w:ascii="Times New Roman" w:hAnsi="Times New Roman"/>
                <w:color w:val="000000"/>
                <w:sz w:val="23"/>
                <w:szCs w:val="23"/>
              </w:rPr>
            </w:pPr>
            <w:r w:rsidRPr="007F62FB">
              <w:rPr>
                <w:rFonts w:ascii="Times New Roman" w:hAnsi="Times New Roman"/>
                <w:color w:val="000000"/>
                <w:sz w:val="23"/>
                <w:szCs w:val="23"/>
              </w:rPr>
              <w:t>7.1</w:t>
            </w:r>
            <w:r w:rsidRPr="007F62FB">
              <w:rPr>
                <w:rFonts w:ascii="Times New Roman" w:hAnsi="Times New Roman"/>
                <w:color w:val="000000"/>
                <w:sz w:val="23"/>
                <w:szCs w:val="23"/>
              </w:rPr>
              <w:br/>
            </w:r>
            <w:r w:rsidRPr="007F62FB">
              <w:rPr>
                <w:rFonts w:ascii="Times New Roman" w:hAnsi="Times New Roman"/>
                <w:color w:val="000000"/>
                <w:sz w:val="23"/>
                <w:szCs w:val="23"/>
              </w:rPr>
              <w:br/>
            </w:r>
          </w:p>
        </w:tc>
        <w:tc>
          <w:tcPr>
            <w:tcW w:w="9639" w:type="dxa"/>
            <w:gridSpan w:val="11"/>
            <w:tcBorders>
              <w:top w:val="single" w:sz="4" w:space="0" w:color="000000"/>
              <w:left w:val="nil"/>
              <w:bottom w:val="single" w:sz="4" w:space="0" w:color="000000"/>
              <w:right w:val="single" w:sz="4" w:space="0" w:color="000000"/>
            </w:tcBorders>
          </w:tcPr>
          <w:p w:rsidR="00613014" w:rsidRPr="00824A09" w:rsidRDefault="00647400" w:rsidP="00613014">
            <w:pPr>
              <w:jc w:val="center"/>
              <w:rPr>
                <w:rFonts w:ascii="Times New Roman" w:hAnsi="Times New Roman"/>
                <w:sz w:val="23"/>
                <w:szCs w:val="23"/>
              </w:rPr>
            </w:pPr>
            <w:r>
              <w:rPr>
                <w:rFonts w:ascii="Times New Roman" w:hAnsi="Times New Roman"/>
                <w:color w:val="000000"/>
                <w:sz w:val="24"/>
                <w:szCs w:val="24"/>
              </w:rPr>
              <w:t>М</w:t>
            </w:r>
            <w:r w:rsidRPr="008633C6">
              <w:rPr>
                <w:rFonts w:ascii="Times New Roman" w:hAnsi="Times New Roman"/>
                <w:color w:val="000000"/>
                <w:sz w:val="24"/>
                <w:szCs w:val="24"/>
              </w:rPr>
              <w:t xml:space="preserve">оже бути використане </w:t>
            </w:r>
            <w:r w:rsidRPr="008633C6">
              <w:rPr>
                <w:rFonts w:ascii="Times New Roman" w:hAnsi="Times New Roman"/>
                <w:sz w:val="24"/>
                <w:szCs w:val="24"/>
              </w:rPr>
              <w:t xml:space="preserve"> за будь-яким цільовим призначенням</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lastRenderedPageBreak/>
              <w:t>8</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6"/>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9"/>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w:t>
            </w:r>
            <w:proofErr w:type="spellStart"/>
            <w:r w:rsidRPr="007F62FB">
              <w:rPr>
                <w:rFonts w:ascii="Times New Roman" w:hAnsi="Times New Roman"/>
                <w:color w:val="000000"/>
                <w:sz w:val="23"/>
                <w:szCs w:val="23"/>
              </w:rPr>
              <w:t>незмінювальних</w:t>
            </w:r>
            <w:proofErr w:type="spellEnd"/>
            <w:r w:rsidRPr="007F62FB">
              <w:rPr>
                <w:rFonts w:ascii="Times New Roman" w:hAnsi="Times New Roman"/>
                <w:color w:val="000000"/>
                <w:sz w:val="23"/>
                <w:szCs w:val="23"/>
              </w:rPr>
              <w:t xml:space="preserve">  умов договору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1"/>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9"/>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9"/>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9"/>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w:t>
            </w:r>
            <w:proofErr w:type="spellStart"/>
            <w:r w:rsidRPr="005202EF">
              <w:rPr>
                <w:rFonts w:ascii="Times New Roman" w:hAnsi="Times New Roman"/>
                <w:color w:val="000000"/>
                <w:sz w:val="23"/>
                <w:szCs w:val="23"/>
                <w:lang w:val="ru-RU"/>
              </w:rPr>
              <w:t>дв</w:t>
            </w:r>
            <w:proofErr w:type="spellEnd"/>
            <w:r w:rsidRPr="005202EF">
              <w:rPr>
                <w:rFonts w:ascii="Times New Roman" w:hAnsi="Times New Roman"/>
                <w:color w:val="000000"/>
                <w:sz w:val="23"/>
                <w:szCs w:val="23"/>
              </w:rPr>
              <w:t xml:space="preserve">і) місячні орендні плати, але </w:t>
            </w:r>
            <w:proofErr w:type="gramStart"/>
            <w:r w:rsidRPr="005202EF">
              <w:rPr>
                <w:rFonts w:ascii="Times New Roman" w:hAnsi="Times New Roman"/>
                <w:color w:val="000000"/>
                <w:sz w:val="23"/>
                <w:szCs w:val="23"/>
              </w:rPr>
              <w:t>в будь</w:t>
            </w:r>
            <w:proofErr w:type="gramEnd"/>
            <w:r w:rsidRPr="005202EF">
              <w:rPr>
                <w:rFonts w:ascii="Times New Roman" w:hAnsi="Times New Roman"/>
                <w:color w:val="000000"/>
                <w:sz w:val="23"/>
                <w:szCs w:val="23"/>
              </w:rPr>
              <w:t>-якому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4A237E">
        <w:tblPrEx>
          <w:tblLook w:val="04A0" w:firstRow="1" w:lastRow="0" w:firstColumn="1" w:lastColumn="0" w:noHBand="0" w:noVBand="1"/>
        </w:tblPrEx>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4A237E">
        <w:tblPrEx>
          <w:tblLook w:val="04A0" w:firstRow="1" w:lastRow="0" w:firstColumn="1" w:lastColumn="0" w:noHBand="0" w:noVBand="1"/>
        </w:tblPrEx>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1"/>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4A237E">
        <w:tblPrEx>
          <w:tblLook w:val="04A0" w:firstRow="1" w:lastRow="0" w:firstColumn="1" w:lastColumn="0" w:noHBand="0" w:noVBand="1"/>
        </w:tblPrEx>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9"/>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4A237E">
        <w:tblPrEx>
          <w:tblLook w:val="04A0" w:firstRow="1" w:lastRow="0" w:firstColumn="1" w:lastColumn="0" w:noHBand="0" w:noVBand="1"/>
        </w:tblPrEx>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4A237E">
        <w:tblPrEx>
          <w:tblLook w:val="04A0" w:firstRow="1" w:lastRow="0" w:firstColumn="1" w:lastColumn="0" w:noHBand="0" w:noVBand="1"/>
        </w:tblPrEx>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CB3841" w:rsidRDefault="005202EF" w:rsidP="005202EF">
            <w:pPr>
              <w:rPr>
                <w:rFonts w:ascii="Times New Roman" w:hAnsi="Times New Roman"/>
                <w:color w:val="000000"/>
              </w:rPr>
            </w:pPr>
            <w:r w:rsidRPr="00CB3841">
              <w:rPr>
                <w:rFonts w:ascii="Times New Roman" w:hAnsi="Times New Roman"/>
              </w:rPr>
              <w:t>Реквізити будуть уточненні, на момент підписання договору</w:t>
            </w:r>
          </w:p>
          <w:p w:rsidR="00613014" w:rsidRPr="007F62FB" w:rsidRDefault="00613014" w:rsidP="00647400">
            <w:pPr>
              <w:rPr>
                <w:rFonts w:ascii="Times New Roman" w:hAnsi="Times New Roman"/>
                <w:color w:val="000000"/>
                <w:sz w:val="23"/>
                <w:szCs w:val="23"/>
              </w:rPr>
            </w:pPr>
          </w:p>
        </w:tc>
        <w:tc>
          <w:tcPr>
            <w:tcW w:w="2237" w:type="dxa"/>
            <w:gridSpan w:val="5"/>
            <w:tcBorders>
              <w:top w:val="single" w:sz="4" w:space="0" w:color="000000"/>
              <w:left w:val="nil"/>
              <w:bottom w:val="single" w:sz="4" w:space="0" w:color="000000"/>
              <w:right w:val="single" w:sz="4" w:space="0" w:color="000000"/>
            </w:tcBorders>
          </w:tcPr>
          <w:p w:rsidR="005202EF" w:rsidRPr="00CB3841" w:rsidRDefault="005202EF" w:rsidP="005202EF">
            <w:pPr>
              <w:rPr>
                <w:rFonts w:ascii="Times New Roman" w:hAnsi="Times New Roman"/>
                <w:color w:val="000000"/>
              </w:rPr>
            </w:pPr>
            <w:r w:rsidRPr="00CB3841">
              <w:rPr>
                <w:rFonts w:ascii="Times New Roman" w:hAnsi="Times New Roman"/>
              </w:rPr>
              <w:t>Реквізити будуть уточненні, на момент підписання договору</w:t>
            </w:r>
          </w:p>
          <w:p w:rsidR="00613014" w:rsidRPr="00647400"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Одержувач: Регіональне відділення ФДМ України</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по Вінницькій та Хмельницькій областях, </w:t>
            </w:r>
          </w:p>
          <w:p w:rsidR="00613014" w:rsidRPr="007F62FB" w:rsidRDefault="00613014" w:rsidP="00613014">
            <w:pPr>
              <w:ind w:right="-1"/>
              <w:rPr>
                <w:rFonts w:ascii="Times New Roman" w:hAnsi="Times New Roman"/>
                <w:sz w:val="23"/>
                <w:szCs w:val="23"/>
              </w:rPr>
            </w:pPr>
            <w:r w:rsidRPr="007F62FB">
              <w:rPr>
                <w:rFonts w:ascii="Times New Roman" w:hAnsi="Times New Roman"/>
                <w:color w:val="000000"/>
                <w:sz w:val="23"/>
                <w:szCs w:val="23"/>
              </w:rPr>
              <w:t>Рахунок №</w:t>
            </w:r>
            <w:r w:rsidRPr="007F62FB">
              <w:rPr>
                <w:rFonts w:ascii="Times New Roman" w:hAnsi="Times New Roman"/>
                <w:sz w:val="23"/>
                <w:szCs w:val="23"/>
              </w:rPr>
              <w:t xml:space="preserve"> </w:t>
            </w:r>
            <w:r w:rsidRPr="007F62FB">
              <w:rPr>
                <w:rFonts w:ascii="Times New Roman" w:hAnsi="Times New Roman"/>
                <w:sz w:val="23"/>
                <w:szCs w:val="23"/>
                <w:lang w:val="en-US"/>
              </w:rPr>
              <w:t>UA</w:t>
            </w:r>
            <w:r w:rsidRPr="007F62FB">
              <w:rPr>
                <w:rFonts w:ascii="Times New Roman" w:hAnsi="Times New Roman"/>
                <w:sz w:val="23"/>
                <w:szCs w:val="23"/>
              </w:rPr>
              <w:t>648201720355259001002156369,</w:t>
            </w:r>
          </w:p>
          <w:p w:rsidR="00613014" w:rsidRPr="007F62FB" w:rsidRDefault="00613014" w:rsidP="00613014">
            <w:pPr>
              <w:ind w:right="-1"/>
              <w:rPr>
                <w:rFonts w:ascii="Times New Roman" w:hAnsi="Times New Roman"/>
                <w:color w:val="000000"/>
                <w:sz w:val="23"/>
                <w:szCs w:val="23"/>
              </w:rPr>
            </w:pPr>
            <w:r w:rsidRPr="007F62FB">
              <w:rPr>
                <w:rFonts w:ascii="Times New Roman" w:hAnsi="Times New Roman"/>
                <w:sz w:val="23"/>
                <w:szCs w:val="23"/>
              </w:rPr>
              <w:t xml:space="preserve">ДКСУ м. Київ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42964094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(для сплати </w:t>
            </w:r>
            <w:r w:rsidRPr="007F62FB">
              <w:rPr>
                <w:rFonts w:ascii="Times New Roman" w:hAnsi="Times New Roman"/>
                <w:color w:val="000000"/>
                <w:sz w:val="23"/>
                <w:szCs w:val="23"/>
              </w:rPr>
              <w:t>забезпечувального депозиту)</w:t>
            </w:r>
            <w:r w:rsidRPr="007F62FB">
              <w:rPr>
                <w:rFonts w:ascii="Times New Roman" w:hAnsi="Times New Roman"/>
                <w:sz w:val="23"/>
                <w:szCs w:val="23"/>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Балансоутримувачу 70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613014"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Державному бюджету 30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182D7B" w:rsidRPr="007F62FB" w:rsidRDefault="00182D7B" w:rsidP="00182D7B">
      <w:pPr>
        <w:rPr>
          <w:rFonts w:ascii="Times New Roman" w:hAnsi="Times New Roman"/>
          <w:sz w:val="23"/>
          <w:szCs w:val="23"/>
        </w:rPr>
      </w:pPr>
      <w:r w:rsidRPr="007F62FB">
        <w:rPr>
          <w:rFonts w:ascii="Times New Roman" w:hAnsi="Times New Roman"/>
          <w:sz w:val="23"/>
          <w:szCs w:val="23"/>
        </w:rPr>
        <w:t xml:space="preserve">                                                ІI. Незмінювані умови договору</w:t>
      </w:r>
    </w:p>
    <w:p w:rsidR="00182D7B" w:rsidRPr="007F62FB" w:rsidRDefault="00182D7B" w:rsidP="00182D7B">
      <w:pPr>
        <w:pStyle w:val="a4"/>
        <w:ind w:left="2160" w:firstLine="720"/>
        <w:rPr>
          <w:rFonts w:ascii="Times New Roman" w:hAnsi="Times New Roman"/>
          <w:sz w:val="23"/>
          <w:szCs w:val="23"/>
        </w:rPr>
      </w:pPr>
      <w:r w:rsidRPr="007F62FB">
        <w:rPr>
          <w:rFonts w:ascii="Times New Roman" w:hAnsi="Times New Roman"/>
          <w:sz w:val="23"/>
          <w:szCs w:val="23"/>
        </w:rPr>
        <w:t xml:space="preserve">     1.  Предмет договору</w:t>
      </w:r>
    </w:p>
    <w:p w:rsidR="00182D7B" w:rsidRPr="007F62FB" w:rsidRDefault="00182D7B" w:rsidP="00182D7B">
      <w:pPr>
        <w:pStyle w:val="a4"/>
        <w:ind w:firstLine="0"/>
        <w:jc w:val="both"/>
        <w:rPr>
          <w:rFonts w:ascii="Times New Roman" w:hAnsi="Times New Roman"/>
          <w:sz w:val="23"/>
          <w:szCs w:val="23"/>
        </w:rPr>
      </w:pPr>
      <w:r w:rsidRPr="007F62FB">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bookmarkStart w:id="0" w:name="_GoBack"/>
      <w:bookmarkEnd w:id="0"/>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1.2. Майно передається в оренду для використання згідно з пунктом 7.1 Умов.</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2. Умови передачі орендованого Майна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2.1. Орендар вступає у строкове платне користування Майном у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jc w:val="both"/>
        <w:rPr>
          <w:rFonts w:ascii="Times New Roman" w:hAnsi="Times New Roman"/>
          <w:sz w:val="23"/>
          <w:szCs w:val="23"/>
        </w:rPr>
      </w:pPr>
    </w:p>
    <w:p w:rsidR="00182D7B" w:rsidRPr="007F62FB" w:rsidRDefault="00182D7B" w:rsidP="00182D7B">
      <w:pPr>
        <w:pStyle w:val="a4"/>
        <w:jc w:val="both"/>
        <w:rPr>
          <w:rFonts w:ascii="Times New Roman" w:hAnsi="Times New Roman"/>
          <w:sz w:val="23"/>
          <w:szCs w:val="23"/>
          <w:lang w:val="ru-RU"/>
        </w:rPr>
      </w:pPr>
      <w:r w:rsidRPr="007F62FB">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7F62FB">
        <w:rPr>
          <w:rFonts w:ascii="Times New Roman" w:hAnsi="Times New Roman"/>
          <w:sz w:val="23"/>
          <w:szCs w:val="23"/>
          <w:lang w:val="ru-RU"/>
        </w:rPr>
        <w:t xml:space="preserve">.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3.    Орендна плата</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F62FB">
        <w:rPr>
          <w:rFonts w:ascii="Times New Roman" w:hAnsi="Times New Roman"/>
          <w:sz w:val="23"/>
          <w:szCs w:val="23"/>
        </w:rPr>
        <w:t>внутрішньобудинкових</w:t>
      </w:r>
      <w:proofErr w:type="spellEnd"/>
      <w:r w:rsidRPr="007F62FB">
        <w:rPr>
          <w:rFonts w:ascii="Times New Roman" w:hAnsi="Times New Roman"/>
          <w:sz w:val="23"/>
          <w:szCs w:val="23"/>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3.6. Підставою для сплати авансового внеску з орендної плати є протокол про результати електронного аукціону.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3.11. Орендар зобов’язаний на вимогу Орендодавця проводити звіряння взаєморозрахунків за орендними </w:t>
      </w:r>
      <w:proofErr w:type="spellStart"/>
      <w:r w:rsidRPr="007F62FB">
        <w:rPr>
          <w:rFonts w:ascii="Times New Roman" w:hAnsi="Times New Roman"/>
          <w:sz w:val="23"/>
          <w:szCs w:val="23"/>
        </w:rPr>
        <w:t>платежами</w:t>
      </w:r>
      <w:proofErr w:type="spellEnd"/>
      <w:r w:rsidRPr="007F62FB">
        <w:rPr>
          <w:rFonts w:ascii="Times New Roman" w:hAnsi="Times New Roman"/>
          <w:sz w:val="23"/>
          <w:szCs w:val="23"/>
        </w:rPr>
        <w:t xml:space="preserve"> і оформляти акти звіряння.</w:t>
      </w:r>
    </w:p>
    <w:p w:rsidR="00182D7B" w:rsidRPr="007F62FB" w:rsidRDefault="00182D7B" w:rsidP="00182D7B">
      <w:pPr>
        <w:pStyle w:val="a4"/>
        <w:spacing w:line="233" w:lineRule="auto"/>
        <w:rPr>
          <w:rFonts w:ascii="Times New Roman" w:hAnsi="Times New Roman"/>
          <w:b/>
          <w:bCs/>
          <w:sz w:val="23"/>
          <w:szCs w:val="23"/>
        </w:rPr>
      </w:pPr>
      <w:r w:rsidRPr="007F62FB">
        <w:rPr>
          <w:rFonts w:ascii="Times New Roman" w:hAnsi="Times New Roman"/>
          <w:sz w:val="23"/>
          <w:szCs w:val="23"/>
        </w:rPr>
        <w:t xml:space="preserve">                 4.  Повернення Майна з оренди і забезпечувальний депозит</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4.1 У разі припинення договору Орендар зобов’язаний: </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F62FB">
        <w:rPr>
          <w:rFonts w:ascii="Times New Roman" w:hAnsi="Times New Roman"/>
          <w:sz w:val="23"/>
          <w:szCs w:val="23"/>
          <w:lang w:val="ru-RU"/>
        </w:rPr>
        <w:t>—</w:t>
      </w:r>
      <w:r w:rsidRPr="007F62FB">
        <w:rPr>
          <w:rFonts w:ascii="Times New Roman" w:hAnsi="Times New Roman"/>
          <w:sz w:val="23"/>
          <w:szCs w:val="23"/>
        </w:rPr>
        <w:t xml:space="preserve"> то разом із такими поліпшеннями/капітальним ремонтом;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зобов’язаний: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підписати три примірники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звільнити Майно одночасно із поверненням підписаних Орендарем актів.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4.3. Майно вважається повернутим з оренди 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4.4. Якщо Орендар не повертає Майно після отримання від Балансоутримувача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відмовився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другу чергу погашаються зобов’язання Орендаря із сплати неустойки (пункт 4.4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Орендодавець повертає Орендарю суму забезпечувального депозиту, яка залишилась після здійснення </w:t>
      </w:r>
      <w:proofErr w:type="spellStart"/>
      <w:r w:rsidRPr="007F62FB">
        <w:rPr>
          <w:rFonts w:ascii="Times New Roman" w:hAnsi="Times New Roman"/>
          <w:sz w:val="23"/>
          <w:szCs w:val="23"/>
        </w:rPr>
        <w:t>вирахувань</w:t>
      </w:r>
      <w:proofErr w:type="spellEnd"/>
      <w:r w:rsidRPr="007F62FB">
        <w:rPr>
          <w:rFonts w:ascii="Times New Roman" w:hAnsi="Times New Roman"/>
          <w:sz w:val="23"/>
          <w:szCs w:val="23"/>
        </w:rPr>
        <w:t>, передбачених цим пунктом.</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5. Поліпшення і ремонт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5.1. Орендар має право: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6.     Режим використання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6.1. Орендар зобов’язаний використовувати орендоване Майно відповідно до призначе</w:t>
      </w:r>
      <w:r w:rsidR="002A2EF1">
        <w:rPr>
          <w:rFonts w:ascii="Times New Roman" w:hAnsi="Times New Roman"/>
          <w:sz w:val="23"/>
          <w:szCs w:val="23"/>
        </w:rPr>
        <w:t xml:space="preserve">ння, визначеного у пункті 7.1. </w:t>
      </w:r>
      <w:r w:rsidRPr="007F62FB">
        <w:rPr>
          <w:rFonts w:ascii="Times New Roman" w:hAnsi="Times New Roman"/>
          <w:sz w:val="23"/>
          <w:szCs w:val="23"/>
        </w:rPr>
        <w:t>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6.3.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w:t>
      </w:r>
      <w:r w:rsidRPr="007F62FB">
        <w:rPr>
          <w:rFonts w:ascii="Times New Roman" w:hAnsi="Times New Roman"/>
          <w:sz w:val="23"/>
          <w:szCs w:val="23"/>
        </w:rPr>
        <w:lastRenderedPageBreak/>
        <w:t xml:space="preserve">власникам суміжних приміщень, </w:t>
      </w:r>
      <w:r w:rsidRPr="007F62FB">
        <w:rPr>
          <w:rFonts w:ascii="Times New Roman" w:hAnsi="Times New Roman"/>
          <w:sz w:val="23"/>
          <w:szCs w:val="23"/>
          <w:lang w:val="ru-RU"/>
        </w:rPr>
        <w:t>—</w:t>
      </w:r>
      <w:r w:rsidRPr="007F62FB">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підписати і повернути Балансоутримувачу примірник договору;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182D7B" w:rsidRPr="007F62FB" w:rsidRDefault="00182D7B" w:rsidP="00182D7B">
      <w:pPr>
        <w:pStyle w:val="a4"/>
        <w:jc w:val="both"/>
        <w:rPr>
          <w:rFonts w:ascii="Times New Roman" w:hAnsi="Times New Roman"/>
          <w:sz w:val="23"/>
          <w:szCs w:val="23"/>
        </w:rPr>
      </w:pPr>
      <w:bookmarkStart w:id="1" w:name="_heading_h_1fob9te"/>
      <w:bookmarkEnd w:id="1"/>
      <w:r w:rsidRPr="007F62FB">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 xml:space="preserve">7. Страхування об’єкта оренди, відшкодування витрат на оцінку Майна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7.1.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Оплата послуг страховика здійснюється за рахунок Орендаря (страхувальника).</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8. Суборенда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8.1. Орендар не має права передавати Майно в суборенду.</w:t>
      </w:r>
    </w:p>
    <w:p w:rsidR="005202EF" w:rsidRDefault="005202EF" w:rsidP="00182D7B">
      <w:pPr>
        <w:pStyle w:val="a4"/>
        <w:ind w:firstLine="0"/>
        <w:jc w:val="center"/>
        <w:rPr>
          <w:rFonts w:ascii="Times New Roman" w:hAnsi="Times New Roman"/>
          <w:sz w:val="23"/>
          <w:szCs w:val="23"/>
        </w:rPr>
      </w:pPr>
    </w:p>
    <w:p w:rsidR="005202EF" w:rsidRDefault="005202EF"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9.  Запевнення сторін</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 Балансоутримувач і Орендодавець запевняють Орендаря, 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разом із комплектом ключів від об’єкта у кількості, зазначеній в акті приймання-передачі;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10.  Додаткові умови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10.1. Додаткові  умови оренди відсутні.</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11. Відповідальність і вирішення спорів за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12. Строк чинності, умови зміни та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і закінчується датою припинення цього договору.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 Договір припиняється: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 з підстав, передбачених частиною першою статті 24 Закону, і при цьому: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7F62FB">
        <w:rPr>
          <w:rFonts w:ascii="Times New Roman" w:hAnsi="Times New Roman"/>
          <w:sz w:val="23"/>
          <w:szCs w:val="23"/>
          <w:lang w:val="en-US"/>
        </w:rPr>
        <w:t> </w:t>
      </w:r>
      <w:r w:rsidRPr="007F62FB">
        <w:rPr>
          <w:rFonts w:ascii="Times New Roman" w:hAnsi="Times New Roman"/>
          <w:sz w:val="23"/>
          <w:szCs w:val="23"/>
        </w:rPr>
        <w:t>— на підставі протоколу аукціону (рішення Орендодавця не вимагається);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такому разі договір вважається припиненим: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набрання законної сили рішенням суду про відмову у позові Орендаря;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12.6.3 якщо цей договір підписаний без одночасного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12.6.6. за згодою сторін на підставі договору про припинення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 Договір може бути достроково припинений на вимогу Орендодавця, якщо Орендар:</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12.7.2. використовує Майно не за цільовим признач</w:t>
      </w:r>
      <w:r w:rsidR="002A2EF1">
        <w:rPr>
          <w:rFonts w:ascii="Times New Roman" w:hAnsi="Times New Roman"/>
          <w:sz w:val="23"/>
          <w:szCs w:val="23"/>
        </w:rPr>
        <w:t>енням, визначеним у пункті 7.1</w:t>
      </w:r>
      <w:r w:rsidRPr="007F62FB">
        <w:rPr>
          <w:rFonts w:ascii="Times New Roman" w:hAnsi="Times New Roman"/>
          <w:sz w:val="23"/>
          <w:szCs w:val="23"/>
        </w:rPr>
        <w:t xml:space="preserve">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12.7.3. без письмового дозволу Орендодавця передав Майно, його частину у користування іншій особі;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 Цей договір може бути достроково припинений на вимогу Орендаря, якщо: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12.9.1.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12.9.2. протягом двох місяців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7F62FB">
        <w:rPr>
          <w:rFonts w:ascii="Times New Roman" w:hAnsi="Times New Roman"/>
          <w:sz w:val="23"/>
          <w:szCs w:val="23"/>
        </w:rPr>
        <w:lastRenderedPageBreak/>
        <w:t xml:space="preserve">звернувся до таких постачальників послуг не пізніше ніж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12.11. У разі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F62FB">
        <w:rPr>
          <w:rFonts w:ascii="Times New Roman" w:hAnsi="Times New Roman"/>
          <w:sz w:val="23"/>
          <w:szCs w:val="23"/>
          <w:lang w:val="ru-RU"/>
        </w:rPr>
        <w:t>—</w:t>
      </w:r>
      <w:r w:rsidRPr="007F62FB">
        <w:rPr>
          <w:rFonts w:ascii="Times New Roman" w:hAnsi="Times New Roman"/>
          <w:sz w:val="23"/>
          <w:szCs w:val="23"/>
        </w:rPr>
        <w:t xml:space="preserve"> власністю держави;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pacing w:val="-4"/>
          <w:sz w:val="23"/>
          <w:szCs w:val="23"/>
        </w:rPr>
        <w:t xml:space="preserve">12.12. Майно вважається поверненим Орендодавцю/ Балансоутримувачу </w:t>
      </w:r>
      <w:r w:rsidRPr="007F62FB">
        <w:rPr>
          <w:rFonts w:ascii="Times New Roman" w:hAnsi="Times New Roman"/>
          <w:sz w:val="23"/>
          <w:szCs w:val="23"/>
        </w:rPr>
        <w:t xml:space="preserve">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13.   Інше</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сторін в електронній торговій системі.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сторони Орендаря набуває чинності з дня внесення змін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Орендаря інша, ніж передбачена цим пунктом, не допускається.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p w:rsidR="005424F0" w:rsidRPr="003000E1" w:rsidRDefault="005424F0" w:rsidP="005424F0">
      <w:pPr>
        <w:pStyle w:val="a4"/>
        <w:ind w:firstLine="0"/>
        <w:rPr>
          <w:rFonts w:ascii="Times New Roman" w:hAnsi="Times New Roman"/>
          <w:sz w:val="24"/>
          <w:szCs w:val="24"/>
        </w:rPr>
      </w:pPr>
    </w:p>
    <w:tbl>
      <w:tblPr>
        <w:tblW w:w="10356" w:type="dxa"/>
        <w:jc w:val="center"/>
        <w:tblLayout w:type="fixed"/>
        <w:tblLook w:val="04A0" w:firstRow="1" w:lastRow="0" w:firstColumn="1" w:lastColumn="0" w:noHBand="0" w:noVBand="1"/>
      </w:tblPr>
      <w:tblGrid>
        <w:gridCol w:w="5073"/>
        <w:gridCol w:w="5283"/>
      </w:tblGrid>
      <w:tr w:rsidR="00C72A36" w:rsidRPr="003000E1" w:rsidTr="005424F0">
        <w:trPr>
          <w:trHeight w:val="315"/>
          <w:jc w:val="center"/>
        </w:trPr>
        <w:tc>
          <w:tcPr>
            <w:tcW w:w="5073" w:type="dxa"/>
            <w:hideMark/>
          </w:tcPr>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Від Балансоутримувача:</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Вінницький обласний центр зайнятості 21009, м. Вінниця, вул. Стрілецька, 3-А</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Код ЄДРПОУ 05392714</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Директор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Г</w:t>
            </w:r>
            <w:r>
              <w:rPr>
                <w:rFonts w:ascii="Times New Roman" w:hAnsi="Times New Roman"/>
                <w:sz w:val="24"/>
                <w:szCs w:val="24"/>
              </w:rPr>
              <w:t xml:space="preserve">алина </w:t>
            </w:r>
            <w:r w:rsidRPr="003000E1">
              <w:rPr>
                <w:rFonts w:ascii="Times New Roman" w:hAnsi="Times New Roman"/>
                <w:sz w:val="24"/>
                <w:szCs w:val="24"/>
              </w:rPr>
              <w:t xml:space="preserve"> С</w:t>
            </w:r>
            <w:r>
              <w:rPr>
                <w:rFonts w:ascii="Times New Roman" w:hAnsi="Times New Roman"/>
                <w:sz w:val="24"/>
                <w:szCs w:val="24"/>
              </w:rPr>
              <w:t>КОКОВСЬКА</w:t>
            </w:r>
            <w:r w:rsidRPr="003000E1">
              <w:rPr>
                <w:rFonts w:ascii="Times New Roman" w:hAnsi="Times New Roman"/>
                <w:sz w:val="24"/>
                <w:szCs w:val="24"/>
              </w:rPr>
              <w:t xml:space="preserve">  </w:t>
            </w:r>
          </w:p>
          <w:p w:rsidR="00C72A36" w:rsidRPr="003000E1" w:rsidRDefault="00C72A36" w:rsidP="00304342">
            <w:pPr>
              <w:pStyle w:val="a4"/>
              <w:jc w:val="both"/>
              <w:rPr>
                <w:rFonts w:ascii="Times New Roman" w:hAnsi="Times New Roman"/>
                <w:sz w:val="24"/>
                <w:szCs w:val="24"/>
              </w:rPr>
            </w:pPr>
          </w:p>
        </w:tc>
        <w:tc>
          <w:tcPr>
            <w:tcW w:w="5283" w:type="dxa"/>
            <w:hideMark/>
          </w:tcPr>
          <w:p w:rsidR="003000E1"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Від Орендаря</w:t>
            </w:r>
          </w:p>
          <w:p w:rsidR="00C72A36" w:rsidRPr="003000E1" w:rsidRDefault="00C72A36" w:rsidP="00304342">
            <w:pPr>
              <w:pStyle w:val="a4"/>
              <w:jc w:val="both"/>
              <w:rPr>
                <w:rFonts w:ascii="Times New Roman" w:hAnsi="Times New Roman"/>
                <w:sz w:val="24"/>
                <w:szCs w:val="24"/>
              </w:rPr>
            </w:pPr>
          </w:p>
        </w:tc>
      </w:tr>
      <w:tr w:rsidR="00C72A36" w:rsidRPr="003000E1" w:rsidTr="005424F0">
        <w:trPr>
          <w:trHeight w:val="420"/>
          <w:jc w:val="center"/>
        </w:trPr>
        <w:tc>
          <w:tcPr>
            <w:tcW w:w="5073" w:type="dxa"/>
            <w:hideMark/>
          </w:tcPr>
          <w:p w:rsidR="003000E1" w:rsidRPr="003000E1" w:rsidRDefault="00C15650" w:rsidP="003000E1">
            <w:pPr>
              <w:rPr>
                <w:rFonts w:ascii="Times New Roman" w:hAnsi="Times New Roman"/>
                <w:sz w:val="24"/>
                <w:szCs w:val="24"/>
              </w:rPr>
            </w:pPr>
            <w:r w:rsidRPr="003000E1">
              <w:rPr>
                <w:rFonts w:ascii="Times New Roman" w:hAnsi="Times New Roman"/>
                <w:sz w:val="24"/>
                <w:szCs w:val="24"/>
              </w:rPr>
              <w:t xml:space="preserve">    </w:t>
            </w:r>
            <w:r w:rsidR="003000E1" w:rsidRPr="003000E1">
              <w:rPr>
                <w:rFonts w:ascii="Times New Roman" w:hAnsi="Times New Roman"/>
                <w:sz w:val="24"/>
                <w:szCs w:val="24"/>
              </w:rPr>
              <w:t>Від Орендодавця: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Регіональне відділення Фонду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державного  майна України по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Вінницькій та Хмельницькій областях</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21018, м. Вінниця, вул. Гоголя, 10</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Код ЄДРПОУ 42964094</w:t>
            </w:r>
          </w:p>
          <w:p w:rsidR="003000E1" w:rsidRPr="003000E1" w:rsidRDefault="003000E1" w:rsidP="003000E1">
            <w:pPr>
              <w:jc w:val="both"/>
              <w:rPr>
                <w:rFonts w:ascii="Times New Roman" w:hAnsi="Times New Roman"/>
                <w:sz w:val="24"/>
                <w:szCs w:val="24"/>
              </w:rPr>
            </w:pP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Начальник</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Регіонального відділення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C72A36"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Андрій МАРКЕВИЧ</w:t>
            </w:r>
            <w:r w:rsidR="00C15650" w:rsidRPr="003000E1">
              <w:rPr>
                <w:rFonts w:ascii="Times New Roman" w:hAnsi="Times New Roman"/>
                <w:sz w:val="24"/>
                <w:szCs w:val="24"/>
              </w:rPr>
              <w:t xml:space="preserve">      </w:t>
            </w:r>
          </w:p>
          <w:p w:rsidR="005424F0" w:rsidRPr="003000E1" w:rsidRDefault="005424F0" w:rsidP="00956675">
            <w:pPr>
              <w:rPr>
                <w:rFonts w:ascii="Times New Roman" w:hAnsi="Times New Roman"/>
                <w:sz w:val="24"/>
                <w:szCs w:val="24"/>
              </w:rPr>
            </w:pPr>
          </w:p>
        </w:tc>
        <w:tc>
          <w:tcPr>
            <w:tcW w:w="5283" w:type="dxa"/>
            <w:hideMark/>
          </w:tcPr>
          <w:p w:rsidR="00C72A36" w:rsidRPr="003000E1" w:rsidRDefault="00C72A36" w:rsidP="00304342">
            <w:pPr>
              <w:pStyle w:val="a4"/>
              <w:jc w:val="both"/>
              <w:rPr>
                <w:rFonts w:ascii="Times New Roman" w:hAnsi="Times New Roman"/>
                <w:sz w:val="24"/>
                <w:szCs w:val="24"/>
              </w:rPr>
            </w:pPr>
          </w:p>
        </w:tc>
      </w:tr>
    </w:tbl>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10"/>
      <w:headerReference w:type="default" r:id="rId11"/>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09" w:rsidRDefault="00B34B09">
      <w:r>
        <w:separator/>
      </w:r>
    </w:p>
  </w:endnote>
  <w:endnote w:type="continuationSeparator" w:id="0">
    <w:p w:rsidR="00B34B09" w:rsidRDefault="00B3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09" w:rsidRDefault="00B34B09">
      <w:r>
        <w:separator/>
      </w:r>
    </w:p>
  </w:footnote>
  <w:footnote w:type="continuationSeparator" w:id="0">
    <w:p w:rsidR="00B34B09" w:rsidRDefault="00B34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3F0228">
      <w:rPr>
        <w:noProof/>
      </w:rPr>
      <w:t>4</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4FDF"/>
    <w:rsid w:val="00032987"/>
    <w:rsid w:val="000378B4"/>
    <w:rsid w:val="000453F9"/>
    <w:rsid w:val="00045426"/>
    <w:rsid w:val="00055495"/>
    <w:rsid w:val="00062B33"/>
    <w:rsid w:val="000728B3"/>
    <w:rsid w:val="00072D30"/>
    <w:rsid w:val="00074FBE"/>
    <w:rsid w:val="0008307B"/>
    <w:rsid w:val="000904FF"/>
    <w:rsid w:val="000B24CA"/>
    <w:rsid w:val="000B72BA"/>
    <w:rsid w:val="000C6D77"/>
    <w:rsid w:val="000E68ED"/>
    <w:rsid w:val="000E7997"/>
    <w:rsid w:val="000F0C1F"/>
    <w:rsid w:val="000F1C40"/>
    <w:rsid w:val="000F21B2"/>
    <w:rsid w:val="001028CA"/>
    <w:rsid w:val="00115C23"/>
    <w:rsid w:val="00117A4D"/>
    <w:rsid w:val="00124AB9"/>
    <w:rsid w:val="001335C8"/>
    <w:rsid w:val="0013425D"/>
    <w:rsid w:val="001353B2"/>
    <w:rsid w:val="0014190E"/>
    <w:rsid w:val="00152EB6"/>
    <w:rsid w:val="00174049"/>
    <w:rsid w:val="00182D7B"/>
    <w:rsid w:val="00195BE2"/>
    <w:rsid w:val="001A0A11"/>
    <w:rsid w:val="001A5FC5"/>
    <w:rsid w:val="001B68F3"/>
    <w:rsid w:val="001C0CD8"/>
    <w:rsid w:val="001C6E7C"/>
    <w:rsid w:val="001D7531"/>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91B45"/>
    <w:rsid w:val="002A2EF1"/>
    <w:rsid w:val="002A3E35"/>
    <w:rsid w:val="002A7FAB"/>
    <w:rsid w:val="002B13D6"/>
    <w:rsid w:val="002B1AD4"/>
    <w:rsid w:val="002B3C9C"/>
    <w:rsid w:val="002C02F6"/>
    <w:rsid w:val="002F61BB"/>
    <w:rsid w:val="003000E1"/>
    <w:rsid w:val="003008CC"/>
    <w:rsid w:val="00304342"/>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D0B02"/>
    <w:rsid w:val="003D5729"/>
    <w:rsid w:val="003D7AFB"/>
    <w:rsid w:val="003F0228"/>
    <w:rsid w:val="00401D50"/>
    <w:rsid w:val="00407954"/>
    <w:rsid w:val="00407A7A"/>
    <w:rsid w:val="00412B13"/>
    <w:rsid w:val="00413384"/>
    <w:rsid w:val="0041695D"/>
    <w:rsid w:val="00425CB2"/>
    <w:rsid w:val="00432519"/>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3664"/>
    <w:rsid w:val="005E448D"/>
    <w:rsid w:val="005F153C"/>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62D32"/>
    <w:rsid w:val="00863F7F"/>
    <w:rsid w:val="008647C7"/>
    <w:rsid w:val="008729FD"/>
    <w:rsid w:val="0088696A"/>
    <w:rsid w:val="00886A99"/>
    <w:rsid w:val="008A0EB6"/>
    <w:rsid w:val="008A771D"/>
    <w:rsid w:val="008B4058"/>
    <w:rsid w:val="008B6893"/>
    <w:rsid w:val="008B6B04"/>
    <w:rsid w:val="008D4792"/>
    <w:rsid w:val="008D6450"/>
    <w:rsid w:val="008D77FB"/>
    <w:rsid w:val="00902AD8"/>
    <w:rsid w:val="00903CEC"/>
    <w:rsid w:val="009175E2"/>
    <w:rsid w:val="00920179"/>
    <w:rsid w:val="00924C0E"/>
    <w:rsid w:val="00932ECB"/>
    <w:rsid w:val="00946093"/>
    <w:rsid w:val="0094776C"/>
    <w:rsid w:val="009522FD"/>
    <w:rsid w:val="00956675"/>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D448D"/>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4AED"/>
    <w:rsid w:val="00B87346"/>
    <w:rsid w:val="00B93D52"/>
    <w:rsid w:val="00BA0C26"/>
    <w:rsid w:val="00BA696E"/>
    <w:rsid w:val="00BB4E50"/>
    <w:rsid w:val="00BC0298"/>
    <w:rsid w:val="00BD0CE2"/>
    <w:rsid w:val="00BD7665"/>
    <w:rsid w:val="00BF4EA8"/>
    <w:rsid w:val="00BF571C"/>
    <w:rsid w:val="00C03F83"/>
    <w:rsid w:val="00C12A9F"/>
    <w:rsid w:val="00C15650"/>
    <w:rsid w:val="00C3239D"/>
    <w:rsid w:val="00C42B9D"/>
    <w:rsid w:val="00C51C7A"/>
    <w:rsid w:val="00C614A4"/>
    <w:rsid w:val="00C61873"/>
    <w:rsid w:val="00C64258"/>
    <w:rsid w:val="00C64920"/>
    <w:rsid w:val="00C72765"/>
    <w:rsid w:val="00C72A36"/>
    <w:rsid w:val="00C76088"/>
    <w:rsid w:val="00C768AC"/>
    <w:rsid w:val="00C84427"/>
    <w:rsid w:val="00C84BA4"/>
    <w:rsid w:val="00C93D3E"/>
    <w:rsid w:val="00C94C39"/>
    <w:rsid w:val="00CA6E52"/>
    <w:rsid w:val="00CB7A95"/>
    <w:rsid w:val="00CC2327"/>
    <w:rsid w:val="00CD2C13"/>
    <w:rsid w:val="00CD30F7"/>
    <w:rsid w:val="00CF01C5"/>
    <w:rsid w:val="00CF35A3"/>
    <w:rsid w:val="00CF53A9"/>
    <w:rsid w:val="00D02231"/>
    <w:rsid w:val="00D054D5"/>
    <w:rsid w:val="00D0676F"/>
    <w:rsid w:val="00D070DB"/>
    <w:rsid w:val="00D1244F"/>
    <w:rsid w:val="00D15DF4"/>
    <w:rsid w:val="00D17458"/>
    <w:rsid w:val="00D2217F"/>
    <w:rsid w:val="00D25EC4"/>
    <w:rsid w:val="00D411BC"/>
    <w:rsid w:val="00D515FC"/>
    <w:rsid w:val="00D51BF2"/>
    <w:rsid w:val="00D55006"/>
    <w:rsid w:val="00D62814"/>
    <w:rsid w:val="00D70BDA"/>
    <w:rsid w:val="00D85160"/>
    <w:rsid w:val="00D93D74"/>
    <w:rsid w:val="00DA132C"/>
    <w:rsid w:val="00DA2FED"/>
    <w:rsid w:val="00DA3BD2"/>
    <w:rsid w:val="00DA5070"/>
    <w:rsid w:val="00DB46F8"/>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769C"/>
    <w:rsid w:val="00E7102D"/>
    <w:rsid w:val="00E84AE2"/>
    <w:rsid w:val="00E94EFF"/>
    <w:rsid w:val="00E956D7"/>
    <w:rsid w:val="00E959DE"/>
    <w:rsid w:val="00E95F37"/>
    <w:rsid w:val="00E97308"/>
    <w:rsid w:val="00EA34DA"/>
    <w:rsid w:val="00EC4B7B"/>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C1E74"/>
    <w:rsid w:val="00FC3331"/>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A29E4"/>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ocz@in.vn.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84B9-95F6-4434-B712-008B9B15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PC5</cp:lastModifiedBy>
  <cp:revision>6</cp:revision>
  <cp:lastPrinted>2021-02-05T09:03:00Z</cp:lastPrinted>
  <dcterms:created xsi:type="dcterms:W3CDTF">2021-02-04T14:33:00Z</dcterms:created>
  <dcterms:modified xsi:type="dcterms:W3CDTF">2021-02-05T09:22:00Z</dcterms:modified>
</cp:coreProperties>
</file>