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22" w:rsidRDefault="00604B8A" w:rsidP="00604B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:rsidR="00604B8A" w:rsidRDefault="00604B8A" w:rsidP="00EF2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продовження договору оренди шляхом аукціону – нежитлового приміщення</w:t>
      </w:r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 w:rsidR="00DF4627">
        <w:rPr>
          <w:rFonts w:ascii="Times New Roman" w:hAnsi="Times New Roman" w:cs="Times New Roman"/>
          <w:sz w:val="24"/>
          <w:szCs w:val="24"/>
          <w:lang w:val="uk-UA"/>
        </w:rPr>
        <w:t>33,9</w:t>
      </w:r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521A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., розташованого за адресою: вул. </w:t>
      </w:r>
      <w:r w:rsidR="00DF4627">
        <w:rPr>
          <w:rFonts w:ascii="Times New Roman" w:hAnsi="Times New Roman" w:cs="Times New Roman"/>
          <w:sz w:val="24"/>
          <w:szCs w:val="24"/>
          <w:lang w:val="uk-UA"/>
        </w:rPr>
        <w:t>Полтавська, 43</w:t>
      </w:r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14B00">
        <w:rPr>
          <w:rFonts w:ascii="Times New Roman" w:hAnsi="Times New Roman" w:cs="Times New Roman"/>
          <w:sz w:val="24"/>
          <w:szCs w:val="24"/>
          <w:lang w:val="uk-UA"/>
        </w:rPr>
        <w:t>приміщення 2</w:t>
      </w:r>
      <w:r w:rsidR="0073137D" w:rsidRPr="00414B00">
        <w:rPr>
          <w:rFonts w:ascii="Times New Roman" w:hAnsi="Times New Roman" w:cs="Times New Roman"/>
          <w:sz w:val="24"/>
          <w:szCs w:val="24"/>
          <w:lang w:val="uk-UA"/>
        </w:rPr>
        <w:t>, м. Гадяч</w:t>
      </w:r>
    </w:p>
    <w:p w:rsidR="00EF20C6" w:rsidRDefault="00EF20C6" w:rsidP="00EF20C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8521A" w:rsidRDefault="00E8521A" w:rsidP="003A23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21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чинний договір оренди.</w:t>
      </w:r>
    </w:p>
    <w:p w:rsidR="00E8521A" w:rsidRDefault="00E8521A" w:rsidP="003A23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Орендар: ФОП </w:t>
      </w:r>
      <w:proofErr w:type="spellStart"/>
      <w:r w:rsidR="00DF4627">
        <w:rPr>
          <w:rFonts w:ascii="Times New Roman" w:hAnsi="Times New Roman" w:cs="Times New Roman"/>
          <w:sz w:val="24"/>
          <w:szCs w:val="24"/>
          <w:lang w:val="uk-UA"/>
        </w:rPr>
        <w:t>Литвиновський</w:t>
      </w:r>
      <w:proofErr w:type="spellEnd"/>
      <w:r w:rsidR="00DF4627">
        <w:rPr>
          <w:rFonts w:ascii="Times New Roman" w:hAnsi="Times New Roman" w:cs="Times New Roman"/>
          <w:sz w:val="24"/>
          <w:szCs w:val="24"/>
          <w:lang w:val="uk-UA"/>
        </w:rPr>
        <w:t xml:space="preserve"> Геннадій Миколайович</w:t>
      </w:r>
    </w:p>
    <w:p w:rsidR="00E8521A" w:rsidRPr="00E8521A" w:rsidRDefault="00E8521A" w:rsidP="003A23D1">
      <w:pPr>
        <w:pStyle w:val="a3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EF20C6">
        <w:rPr>
          <w:rFonts w:ascii="Times New Roman" w:hAnsi="Times New Roman" w:cs="Times New Roman"/>
          <w:sz w:val="24"/>
          <w:szCs w:val="24"/>
          <w:lang w:val="uk-UA"/>
        </w:rPr>
        <w:t>Орендодавець/</w:t>
      </w:r>
      <w:proofErr w:type="spellStart"/>
      <w:r w:rsidRPr="00EF20C6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Pr="00EF20C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F4627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«Гадяч – житло»</w:t>
      </w:r>
      <w:r w:rsidR="00A000B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8521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              </w:t>
      </w:r>
    </w:p>
    <w:p w:rsidR="00E8521A" w:rsidRDefault="00E8521A" w:rsidP="003A23D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про договір оренди:</w:t>
      </w:r>
    </w:p>
    <w:p w:rsidR="00E8521A" w:rsidRDefault="00E8521A" w:rsidP="003A23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укладання: </w:t>
      </w:r>
      <w:r w:rsidR="0071516D">
        <w:rPr>
          <w:rFonts w:ascii="Times New Roman" w:hAnsi="Times New Roman" w:cs="Times New Roman"/>
          <w:sz w:val="24"/>
          <w:szCs w:val="24"/>
          <w:lang w:val="uk-UA"/>
        </w:rPr>
        <w:t>25.01.2019</w:t>
      </w:r>
    </w:p>
    <w:p w:rsidR="00E8521A" w:rsidRDefault="00E8521A" w:rsidP="003A2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оренди: </w:t>
      </w:r>
      <w:r w:rsidR="00AD697E">
        <w:rPr>
          <w:rFonts w:ascii="Times New Roman" w:hAnsi="Times New Roman" w:cs="Times New Roman"/>
          <w:sz w:val="24"/>
          <w:szCs w:val="24"/>
          <w:lang w:val="uk-UA"/>
        </w:rPr>
        <w:t>1 рік</w:t>
      </w:r>
    </w:p>
    <w:p w:rsidR="00E8521A" w:rsidRDefault="00E8521A" w:rsidP="003A2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закінчення: </w:t>
      </w:r>
      <w:r w:rsidR="0071516D">
        <w:rPr>
          <w:rFonts w:ascii="Times New Roman" w:hAnsi="Times New Roman" w:cs="Times New Roman"/>
          <w:sz w:val="24"/>
          <w:szCs w:val="24"/>
          <w:lang w:val="uk-UA"/>
        </w:rPr>
        <w:t>24 січня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516D">
        <w:rPr>
          <w:rFonts w:ascii="Times New Roman" w:hAnsi="Times New Roman" w:cs="Times New Roman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E8521A" w:rsidRDefault="00E8521A" w:rsidP="003A23D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оренди, яке реалізується шляхом участі в аукціоні на продовження договору оренди.</w:t>
      </w:r>
    </w:p>
    <w:p w:rsidR="00E8521A" w:rsidRDefault="00E8521A" w:rsidP="003A23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521A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об’єкт оренди.</w:t>
      </w:r>
    </w:p>
    <w:p w:rsidR="00E8521A" w:rsidRDefault="00C91B9B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37D">
        <w:rPr>
          <w:rFonts w:ascii="Times New Roman" w:hAnsi="Times New Roman" w:cs="Times New Roman"/>
          <w:sz w:val="24"/>
          <w:szCs w:val="24"/>
          <w:lang w:val="uk-UA"/>
        </w:rPr>
        <w:t xml:space="preserve">Загальна інформація: нежитлове приміщення площею </w:t>
      </w:r>
      <w:r w:rsidR="0071516D">
        <w:rPr>
          <w:rFonts w:ascii="Times New Roman" w:hAnsi="Times New Roman" w:cs="Times New Roman"/>
          <w:sz w:val="24"/>
          <w:szCs w:val="24"/>
          <w:lang w:val="uk-UA"/>
        </w:rPr>
        <w:t>33,9</w:t>
      </w:r>
      <w:r w:rsidRPr="00731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3137D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73137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137D" w:rsidRPr="007313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137D">
        <w:rPr>
          <w:rFonts w:ascii="Times New Roman" w:hAnsi="Times New Roman" w:cs="Times New Roman"/>
          <w:sz w:val="24"/>
          <w:szCs w:val="24"/>
          <w:lang w:val="uk-UA"/>
        </w:rPr>
        <w:t>розташоване</w:t>
      </w:r>
      <w:r w:rsidR="0073137D"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вул. </w:t>
      </w:r>
      <w:r w:rsidR="0071516D">
        <w:rPr>
          <w:rFonts w:ascii="Times New Roman" w:hAnsi="Times New Roman" w:cs="Times New Roman"/>
          <w:sz w:val="24"/>
          <w:szCs w:val="24"/>
          <w:lang w:val="uk-UA"/>
        </w:rPr>
        <w:t>Полтавська,43</w:t>
      </w:r>
      <w:r w:rsidR="0073137D" w:rsidRPr="00414B00">
        <w:rPr>
          <w:rFonts w:ascii="Times New Roman" w:hAnsi="Times New Roman" w:cs="Times New Roman"/>
          <w:sz w:val="24"/>
          <w:szCs w:val="24"/>
          <w:lang w:val="uk-UA"/>
        </w:rPr>
        <w:t>, приміщення 2,</w:t>
      </w:r>
      <w:r w:rsidR="0073137D">
        <w:rPr>
          <w:rFonts w:ascii="Times New Roman" w:hAnsi="Times New Roman" w:cs="Times New Roman"/>
          <w:sz w:val="24"/>
          <w:szCs w:val="24"/>
          <w:lang w:val="uk-UA"/>
        </w:rPr>
        <w:t xml:space="preserve"> м. Гадяч.</w:t>
      </w:r>
    </w:p>
    <w:p w:rsidR="0073137D" w:rsidRDefault="0073137D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73137D" w:rsidRDefault="0073137D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Тип об’єкта: нежитлове приміщення</w:t>
      </w:r>
      <w:r w:rsidR="007151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137D" w:rsidRPr="00EF20C6" w:rsidRDefault="0073137D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20C6">
        <w:rPr>
          <w:rFonts w:ascii="Times New Roman" w:hAnsi="Times New Roman" w:cs="Times New Roman"/>
          <w:sz w:val="24"/>
          <w:szCs w:val="24"/>
          <w:lang w:val="uk-UA"/>
        </w:rPr>
        <w:t>План об’єкта і фото додається</w:t>
      </w:r>
      <w:r w:rsidR="007151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137D" w:rsidRDefault="0073137D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37D">
        <w:rPr>
          <w:rFonts w:ascii="Times New Roman" w:hAnsi="Times New Roman" w:cs="Times New Roman"/>
          <w:sz w:val="24"/>
          <w:szCs w:val="24"/>
          <w:lang w:val="uk-UA"/>
        </w:rPr>
        <w:t xml:space="preserve">Місцезнаходження об’єкта: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Полтавська область, м. Гадяч, вул. </w:t>
      </w:r>
      <w:r w:rsidR="0071516D">
        <w:rPr>
          <w:rFonts w:ascii="Times New Roman" w:hAnsi="Times New Roman" w:cs="Times New Roman"/>
          <w:sz w:val="24"/>
          <w:szCs w:val="24"/>
          <w:lang w:val="uk-UA"/>
        </w:rPr>
        <w:t>Полтавська,43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14B00">
        <w:rPr>
          <w:rFonts w:ascii="Times New Roman" w:hAnsi="Times New Roman" w:cs="Times New Roman"/>
          <w:sz w:val="24"/>
          <w:szCs w:val="24"/>
          <w:lang w:val="uk-UA"/>
        </w:rPr>
        <w:t>приміщення 2.</w:t>
      </w:r>
    </w:p>
    <w:p w:rsidR="000529AB" w:rsidRPr="000529AB" w:rsidRDefault="000529AB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77717"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комунікаціями електромережі, водопроводу, каналізації</w:t>
      </w:r>
      <w:r w:rsidRPr="000529AB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0529AB" w:rsidRDefault="000529AB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000B7">
        <w:rPr>
          <w:rFonts w:ascii="Times New Roman" w:hAnsi="Times New Roman" w:cs="Times New Roman"/>
          <w:sz w:val="24"/>
          <w:szCs w:val="24"/>
          <w:lang w:val="uk-UA"/>
        </w:rPr>
        <w:t>Проект договору оренди додається</w:t>
      </w:r>
      <w:r w:rsidR="007151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29AB" w:rsidRDefault="000529AB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29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Стартова орендна плата об’єкта: </w:t>
      </w:r>
      <w:r w:rsidR="00414B00">
        <w:rPr>
          <w:rFonts w:ascii="Times New Roman" w:hAnsi="Times New Roman" w:cs="Times New Roman"/>
          <w:b/>
          <w:sz w:val="24"/>
          <w:szCs w:val="24"/>
          <w:lang w:val="uk-UA"/>
        </w:rPr>
        <w:t>1 975,64</w:t>
      </w:r>
      <w:r w:rsidRPr="000529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</w:t>
      </w:r>
      <w:r w:rsidR="0071516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529AB" w:rsidRDefault="0071516D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Строк оренди: </w:t>
      </w:r>
      <w:r w:rsidR="00AD697E">
        <w:rPr>
          <w:rFonts w:ascii="Times New Roman" w:hAnsi="Times New Roman" w:cs="Times New Roman"/>
          <w:sz w:val="24"/>
          <w:szCs w:val="24"/>
          <w:lang w:val="uk-UA"/>
        </w:rPr>
        <w:t>1 рік</w:t>
      </w:r>
      <w:r w:rsidR="000529AB" w:rsidRPr="007F20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29AB" w:rsidRPr="00414B0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F2067" w:rsidRPr="00414B00">
        <w:rPr>
          <w:rFonts w:ascii="Times New Roman" w:hAnsi="Times New Roman" w:cs="Times New Roman"/>
          <w:sz w:val="24"/>
          <w:szCs w:val="24"/>
          <w:lang w:val="uk-UA"/>
        </w:rPr>
        <w:t>згідно затверджених умов оренди)</w:t>
      </w:r>
      <w:r w:rsidR="005C37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2067" w:rsidRDefault="007F2067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Цільове призначення та умови користування – за призначенням (з урахуванням діючих державних будівельних норм України)</w:t>
      </w:r>
      <w:r w:rsidR="0030436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436B" w:rsidRDefault="0030436B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Додаткові умови оренди: згода на невід’ємні поліпшення не надавалась. </w:t>
      </w:r>
      <w:r w:rsidR="00BD7BDB">
        <w:rPr>
          <w:rFonts w:ascii="Times New Roman" w:hAnsi="Times New Roman" w:cs="Times New Roman"/>
          <w:sz w:val="24"/>
          <w:szCs w:val="24"/>
          <w:lang w:val="uk-UA"/>
        </w:rPr>
        <w:t xml:space="preserve">Рішення про надання згоди на здійснення невід’ємних </w:t>
      </w:r>
      <w:proofErr w:type="spellStart"/>
      <w:r w:rsidR="00BD7BDB">
        <w:rPr>
          <w:rFonts w:ascii="Times New Roman" w:hAnsi="Times New Roman" w:cs="Times New Roman"/>
          <w:sz w:val="24"/>
          <w:szCs w:val="24"/>
          <w:lang w:val="uk-UA"/>
        </w:rPr>
        <w:t>поліпшень</w:t>
      </w:r>
      <w:proofErr w:type="spellEnd"/>
      <w:r w:rsidR="00BD7BDB">
        <w:rPr>
          <w:rFonts w:ascii="Times New Roman" w:hAnsi="Times New Roman" w:cs="Times New Roman"/>
          <w:sz w:val="24"/>
          <w:szCs w:val="24"/>
          <w:lang w:val="uk-UA"/>
        </w:rPr>
        <w:t xml:space="preserve"> орендованого комунального майна приймає представницький орган місцевого самоврядування.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невід’ємних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поліпшень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можливо тільки у разі нада</w:t>
      </w:r>
      <w:r w:rsidR="00BD7BDB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письмової згоди на поточний та/або капітальний ремонт орендованого майна.</w:t>
      </w:r>
    </w:p>
    <w:p w:rsidR="0030436B" w:rsidRDefault="0030436B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Потенційний орендар повинен відповідати вимогам до особи орендаря, визначеним ст. 4 Закону України «Про оренду державного та комунального майна».</w:t>
      </w:r>
    </w:p>
    <w:p w:rsidR="0030436B" w:rsidRDefault="0030436B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Суборенда: </w:t>
      </w:r>
      <w:r w:rsidR="00435FC2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рендар</w:t>
      </w:r>
      <w:proofErr w:type="spellEnd"/>
      <w:r w:rsidR="002E3A15">
        <w:rPr>
          <w:rStyle w:val="rvts0"/>
          <w:rFonts w:ascii="Times New Roman" w:hAnsi="Times New Roman" w:cs="Times New Roman"/>
          <w:sz w:val="24"/>
          <w:szCs w:val="24"/>
          <w:lang w:val="uk-UA"/>
        </w:rPr>
        <w:t>, який став переможцем аукціону, вважається таким, що отримав згоду орендодавця на передачу майна в суборенду.</w:t>
      </w:r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Майно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може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передане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суборенду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особам,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які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вимогам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орендарів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hyperlink r:id="rId6" w:anchor="n139" w:history="1">
        <w:r w:rsidR="00435FC2" w:rsidRPr="002E3A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</w:t>
        </w:r>
        <w:r w:rsidR="00435FC2" w:rsidRPr="002E3A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.</w:t>
        </w:r>
        <w:r w:rsidR="00435FC2" w:rsidRPr="002E3A15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="00435FC2" w:rsidRPr="00435FC2">
        <w:rPr>
          <w:rStyle w:val="rvts0"/>
          <w:rFonts w:ascii="Times New Roman" w:hAnsi="Times New Roman" w:cs="Times New Roman"/>
          <w:sz w:val="24"/>
          <w:szCs w:val="24"/>
          <w:lang w:val="uk-UA"/>
        </w:rPr>
        <w:t>4</w:t>
      </w:r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>ст</w:t>
      </w:r>
      <w:proofErr w:type="spellEnd"/>
      <w:r w:rsidR="00435FC2" w:rsidRPr="00435FC2">
        <w:rPr>
          <w:rStyle w:val="rvts0"/>
          <w:rFonts w:ascii="Times New Roman" w:hAnsi="Times New Roman" w:cs="Times New Roman"/>
          <w:sz w:val="24"/>
          <w:szCs w:val="24"/>
          <w:lang w:val="uk-UA"/>
        </w:rPr>
        <w:t>.</w:t>
      </w:r>
      <w:r w:rsidR="00435FC2" w:rsidRPr="00435FC2">
        <w:rPr>
          <w:rStyle w:val="rvts0"/>
          <w:rFonts w:ascii="Times New Roman" w:hAnsi="Times New Roman" w:cs="Times New Roman"/>
          <w:sz w:val="24"/>
          <w:szCs w:val="24"/>
        </w:rPr>
        <w:t xml:space="preserve"> 4</w:t>
      </w:r>
      <w:r w:rsidR="00435FC2">
        <w:rPr>
          <w:rStyle w:val="rvts0"/>
        </w:rPr>
        <w:t xml:space="preserve"> </w:t>
      </w:r>
      <w:r w:rsidR="00435FC2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оренду </w:t>
      </w:r>
      <w:proofErr w:type="gramStart"/>
      <w:r w:rsidR="00435FC2">
        <w:rPr>
          <w:rFonts w:ascii="Times New Roman" w:hAnsi="Times New Roman" w:cs="Times New Roman"/>
          <w:sz w:val="24"/>
          <w:szCs w:val="24"/>
          <w:lang w:val="uk-UA"/>
        </w:rPr>
        <w:t>державного</w:t>
      </w:r>
      <w:proofErr w:type="gramEnd"/>
      <w:r w:rsidR="00435FC2">
        <w:rPr>
          <w:rFonts w:ascii="Times New Roman" w:hAnsi="Times New Roman" w:cs="Times New Roman"/>
          <w:sz w:val="24"/>
          <w:szCs w:val="24"/>
          <w:lang w:val="uk-UA"/>
        </w:rPr>
        <w:t xml:space="preserve"> та комунального майна»</w:t>
      </w:r>
    </w:p>
    <w:p w:rsidR="0030436B" w:rsidRDefault="0030436B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протягом трьох робочих днів з моменту укладення договору суборенди зобов’язаний подати орендодавцю один примірник договору суборенди</w:t>
      </w:r>
      <w:r w:rsidR="000D48E8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79F3" w:rsidRDefault="006679F3" w:rsidP="003A23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9F3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аукціон.</w:t>
      </w:r>
    </w:p>
    <w:p w:rsidR="006679F3" w:rsidRDefault="006679F3" w:rsidP="003A23D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Спосіб проведення аукціону: продовження договору оренди шляхом аукціону.</w:t>
      </w:r>
    </w:p>
    <w:p w:rsidR="006679F3" w:rsidRDefault="006679F3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Дата та час проведення аукціону: аукціон в електронній формі буде проведено </w:t>
      </w:r>
      <w:r w:rsidR="00AD69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bookmarkStart w:id="0" w:name="_GoBack"/>
      <w:bookmarkEnd w:id="0"/>
      <w:r w:rsidR="003A23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січня 2020 року</w:t>
      </w:r>
      <w:r w:rsidRPr="002B173B">
        <w:rPr>
          <w:rFonts w:ascii="Times New Roman" w:hAnsi="Times New Roman" w:cs="Times New Roman"/>
          <w:b/>
          <w:sz w:val="24"/>
          <w:szCs w:val="24"/>
          <w:lang w:val="uk-UA"/>
        </w:rPr>
        <w:t>, час проведення визначається електронною торговою системою автоматично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173B" w:rsidRDefault="002B173B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2B173B" w:rsidRPr="006016B2" w:rsidRDefault="002B173B" w:rsidP="003A23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16B2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умови, на яких проводиться аукціон.</w:t>
      </w:r>
    </w:p>
    <w:p w:rsidR="002B173B" w:rsidRDefault="002B173B" w:rsidP="003A2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Передача об’єкта в оренду - нежитлового приміщення</w:t>
      </w:r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 w:rsidR="00BD7BDB">
        <w:rPr>
          <w:rFonts w:ascii="Times New Roman" w:hAnsi="Times New Roman" w:cs="Times New Roman"/>
          <w:sz w:val="24"/>
          <w:szCs w:val="24"/>
          <w:lang w:val="uk-UA"/>
        </w:rPr>
        <w:t>33,9</w:t>
      </w:r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8521A">
        <w:rPr>
          <w:rFonts w:ascii="Times New Roman" w:hAnsi="Times New Roman" w:cs="Times New Roman"/>
          <w:sz w:val="24"/>
          <w:szCs w:val="24"/>
          <w:lang w:val="uk-UA"/>
        </w:rPr>
        <w:t>м.кв</w:t>
      </w:r>
      <w:proofErr w:type="spellEnd"/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., розташованого за адресою: вул. </w:t>
      </w:r>
      <w:r w:rsidR="00BD7BDB">
        <w:rPr>
          <w:rFonts w:ascii="Times New Roman" w:hAnsi="Times New Roman" w:cs="Times New Roman"/>
          <w:sz w:val="24"/>
          <w:szCs w:val="24"/>
          <w:lang w:val="uk-UA"/>
        </w:rPr>
        <w:t>Полтавська, 43</w:t>
      </w:r>
      <w:r w:rsidRPr="00E852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A23D1">
        <w:rPr>
          <w:rFonts w:ascii="Times New Roman" w:hAnsi="Times New Roman" w:cs="Times New Roman"/>
          <w:sz w:val="24"/>
          <w:szCs w:val="24"/>
          <w:lang w:val="uk-UA"/>
        </w:rPr>
        <w:t>приміщення 2,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Гадяч здійснюється відповідно до вимог Закону України «Про оренду державного та комунального майна» та Порядку передачі в оренду державного та комунального майна, затвердженого постановою Кабінету Міністрів України від 03.06.2020 №483 «Деякі питання оренди державного та комунального майна».</w:t>
      </w:r>
    </w:p>
    <w:p w:rsidR="009E7944" w:rsidRDefault="009E7944" w:rsidP="003A2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6119">
        <w:rPr>
          <w:rFonts w:ascii="Times New Roman" w:hAnsi="Times New Roman" w:cs="Times New Roman"/>
          <w:b/>
          <w:sz w:val="24"/>
          <w:szCs w:val="24"/>
          <w:lang w:val="uk-UA"/>
        </w:rPr>
        <w:t>Розмір гарантійного внеску (чинний орендар):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3D1">
        <w:rPr>
          <w:rFonts w:ascii="Times New Roman" w:hAnsi="Times New Roman" w:cs="Times New Roman"/>
          <w:sz w:val="24"/>
          <w:szCs w:val="24"/>
          <w:lang w:val="uk-UA"/>
        </w:rPr>
        <w:t>987,82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9064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7944" w:rsidRDefault="009E7944" w:rsidP="003A2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6119">
        <w:rPr>
          <w:rFonts w:ascii="Times New Roman" w:hAnsi="Times New Roman" w:cs="Times New Roman"/>
          <w:b/>
          <w:sz w:val="24"/>
          <w:szCs w:val="24"/>
          <w:lang w:val="uk-UA"/>
        </w:rPr>
        <w:t>Розмір гарантійного внеску (потенційний орендар):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64F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A23D1">
        <w:rPr>
          <w:rFonts w:ascii="Times New Roman" w:hAnsi="Times New Roman" w:cs="Times New Roman"/>
          <w:sz w:val="24"/>
          <w:szCs w:val="24"/>
          <w:lang w:val="uk-UA"/>
        </w:rPr>
        <w:t> 951,28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9064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E7944" w:rsidRDefault="009E7944" w:rsidP="003A2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6119">
        <w:rPr>
          <w:rFonts w:ascii="Times New Roman" w:hAnsi="Times New Roman" w:cs="Times New Roman"/>
          <w:b/>
          <w:sz w:val="24"/>
          <w:szCs w:val="24"/>
          <w:lang w:val="uk-UA"/>
        </w:rPr>
        <w:t>Розмір реєстраційного внеску: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47</w:t>
      </w:r>
      <w:r w:rsidR="00846119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46119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0 грн</w:t>
      </w:r>
      <w:r w:rsidR="009064FA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46119" w:rsidRDefault="00846119" w:rsidP="003A2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6119">
        <w:rPr>
          <w:rFonts w:ascii="Times New Roman" w:hAnsi="Times New Roman" w:cs="Times New Roman"/>
          <w:b/>
          <w:sz w:val="24"/>
          <w:szCs w:val="24"/>
          <w:lang w:val="uk-UA"/>
        </w:rPr>
        <w:t>Крок аукціону: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23D1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,00 грн</w:t>
      </w:r>
      <w:r w:rsidR="009064F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46119" w:rsidRDefault="00846119" w:rsidP="003A2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кроків: 3.</w:t>
      </w:r>
    </w:p>
    <w:p w:rsidR="006016B2" w:rsidRDefault="00846119" w:rsidP="003A23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за умови, що він бере участь у такому аукціоні та зробив закриту цінову пропозицію, яка є не меншою, ніж розмір стартової орендної плати.</w:t>
      </w:r>
    </w:p>
    <w:p w:rsidR="006016B2" w:rsidRPr="00804665" w:rsidRDefault="006016B2" w:rsidP="003A23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4665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інформація.</w:t>
      </w:r>
    </w:p>
    <w:p w:rsidR="003B5259" w:rsidRDefault="003B5259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– </w:t>
      </w:r>
      <w:r w:rsidR="009064FA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«Гадяч – житло»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Полтавська </w:t>
      </w:r>
      <w:r w:rsidR="009064FA">
        <w:rPr>
          <w:rFonts w:ascii="Times New Roman" w:hAnsi="Times New Roman" w:cs="Times New Roman"/>
          <w:sz w:val="24"/>
          <w:szCs w:val="24"/>
          <w:lang w:val="uk-UA"/>
        </w:rPr>
        <w:t xml:space="preserve">область, м. Гадяч,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9064FA">
        <w:rPr>
          <w:rFonts w:ascii="Times New Roman" w:hAnsi="Times New Roman" w:cs="Times New Roman"/>
          <w:sz w:val="24"/>
          <w:szCs w:val="24"/>
          <w:lang w:val="uk-UA"/>
        </w:rPr>
        <w:t>Драгоманова, 22</w:t>
      </w:r>
      <w:r>
        <w:rPr>
          <w:rFonts w:ascii="Times New Roman" w:hAnsi="Times New Roman" w:cs="Times New Roman"/>
          <w:sz w:val="24"/>
          <w:szCs w:val="24"/>
          <w:lang w:val="uk-UA"/>
        </w:rPr>
        <w:t>. Час роботи: пон</w:t>
      </w:r>
      <w:r w:rsidR="00FE2D43">
        <w:rPr>
          <w:rFonts w:ascii="Times New Roman" w:hAnsi="Times New Roman" w:cs="Times New Roman"/>
          <w:sz w:val="24"/>
          <w:szCs w:val="24"/>
          <w:lang w:val="uk-UA"/>
        </w:rPr>
        <w:t>еділок-п’ятниця: з 8.00 до 17.00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п’ятниця: з 8.00 до </w:t>
      </w:r>
      <w:r w:rsidR="00FE2D43">
        <w:rPr>
          <w:rFonts w:ascii="Times New Roman" w:hAnsi="Times New Roman" w:cs="Times New Roman"/>
          <w:sz w:val="24"/>
          <w:szCs w:val="24"/>
          <w:lang w:val="uk-UA"/>
        </w:rPr>
        <w:t>16.00, обідня перерва – 12.00-12.48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665" w:rsidRDefault="003B5259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Контактна особа: </w:t>
      </w:r>
      <w:r w:rsidR="00FE2D43">
        <w:rPr>
          <w:rFonts w:ascii="Times New Roman" w:hAnsi="Times New Roman" w:cs="Times New Roman"/>
          <w:sz w:val="24"/>
          <w:szCs w:val="24"/>
          <w:lang w:val="uk-UA"/>
        </w:rPr>
        <w:t>Кошова Яна Олександрівна</w:t>
      </w:r>
      <w:r w:rsidR="00804665">
        <w:rPr>
          <w:rFonts w:ascii="Times New Roman" w:hAnsi="Times New Roman" w:cs="Times New Roman"/>
          <w:sz w:val="24"/>
          <w:szCs w:val="24"/>
          <w:lang w:val="uk-UA"/>
        </w:rPr>
        <w:t>, тел. (05354)</w:t>
      </w:r>
      <w:r w:rsidR="00FE2D43">
        <w:rPr>
          <w:rFonts w:ascii="Times New Roman" w:hAnsi="Times New Roman" w:cs="Times New Roman"/>
          <w:sz w:val="24"/>
          <w:szCs w:val="24"/>
          <w:lang w:val="uk-UA"/>
        </w:rPr>
        <w:t xml:space="preserve"> 2-39-43</w:t>
      </w:r>
      <w:r w:rsidR="008046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4665" w:rsidRDefault="00804665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Особа, яка має намір взяти участь в електронному аукціоні, сплачує реєстраційний та гарантійний внески для набуття статусу учасника. </w:t>
      </w:r>
      <w:r w:rsidR="003B525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4665" w:rsidRDefault="00804665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Реквізити </w:t>
      </w:r>
      <w:r w:rsidR="00FE2D43">
        <w:rPr>
          <w:rFonts w:ascii="Times New Roman" w:hAnsi="Times New Roman" w:cs="Times New Roman"/>
          <w:sz w:val="24"/>
          <w:szCs w:val="24"/>
          <w:lang w:val="uk-UA"/>
        </w:rPr>
        <w:t>банківських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рахунків для перерахування реєстраційного внеску оператором електронного майданчику:</w:t>
      </w:r>
    </w:p>
    <w:p w:rsidR="00804665" w:rsidRPr="00FE2D43" w:rsidRDefault="00804665" w:rsidP="003A23D1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804665">
        <w:rPr>
          <w:rFonts w:ascii="Times New Roman" w:hAnsi="Times New Roman" w:cs="Times New Roman"/>
          <w:color w:val="000000"/>
          <w:sz w:val="24"/>
          <w:szCs w:val="24"/>
        </w:rPr>
        <w:t>Одержувач</w:t>
      </w:r>
      <w:proofErr w:type="spellEnd"/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E2D4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«Гадяч – житло»</w:t>
      </w:r>
    </w:p>
    <w:p w:rsidR="00804665" w:rsidRPr="00804665" w:rsidRDefault="00804665" w:rsidP="003A23D1">
      <w:pPr>
        <w:tabs>
          <w:tab w:val="left" w:pos="57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4665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E2D43">
        <w:rPr>
          <w:rFonts w:ascii="Times New Roman" w:hAnsi="Times New Roman" w:cs="Times New Roman"/>
          <w:bCs/>
          <w:color w:val="000000"/>
          <w:sz w:val="24"/>
          <w:szCs w:val="24"/>
        </w:rPr>
        <w:t>UA</w:t>
      </w:r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D43" w:rsidRPr="00FE2D43">
        <w:rPr>
          <w:rFonts w:ascii="Times New Roman" w:hAnsi="Times New Roman" w:cs="Times New Roman"/>
          <w:color w:val="000000"/>
          <w:sz w:val="24"/>
          <w:szCs w:val="24"/>
          <w:lang w:val="uk-UA"/>
        </w:rPr>
        <w:t>243314890000000002600513648</w:t>
      </w:r>
    </w:p>
    <w:p w:rsidR="00804665" w:rsidRPr="00FE2D43" w:rsidRDefault="00804665" w:rsidP="003A23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Банк </w:t>
      </w:r>
      <w:proofErr w:type="spellStart"/>
      <w:r w:rsidRPr="00804665">
        <w:rPr>
          <w:rFonts w:ascii="Times New Roman" w:hAnsi="Times New Roman" w:cs="Times New Roman"/>
          <w:color w:val="000000"/>
          <w:sz w:val="24"/>
          <w:szCs w:val="24"/>
        </w:rPr>
        <w:t>одержувача</w:t>
      </w:r>
      <w:proofErr w:type="spellEnd"/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E2D43" w:rsidRPr="00FE2D43">
        <w:rPr>
          <w:rFonts w:ascii="Times New Roman" w:eastAsia="Times New Roman" w:hAnsi="Times New Roman" w:cs="Times New Roman"/>
          <w:lang w:val="uk-UA" w:eastAsia="ru-RU"/>
        </w:rPr>
        <w:t>АТ “</w:t>
      </w:r>
      <w:proofErr w:type="spellStart"/>
      <w:r w:rsidR="00FE2D43" w:rsidRPr="00FE2D43">
        <w:rPr>
          <w:rFonts w:ascii="Times New Roman" w:eastAsia="Times New Roman" w:hAnsi="Times New Roman" w:cs="Times New Roman"/>
          <w:lang w:val="uk-UA" w:eastAsia="ru-RU"/>
        </w:rPr>
        <w:t>Полтава-банк</w:t>
      </w:r>
      <w:proofErr w:type="spellEnd"/>
      <w:r w:rsidR="00FE2D43" w:rsidRPr="00FE2D43">
        <w:rPr>
          <w:rFonts w:ascii="Times New Roman" w:eastAsia="Times New Roman" w:hAnsi="Times New Roman" w:cs="Times New Roman"/>
          <w:lang w:val="uk-UA" w:eastAsia="ru-RU"/>
        </w:rPr>
        <w:t>”, МФО 331489</w:t>
      </w:r>
    </w:p>
    <w:p w:rsidR="00846119" w:rsidRDefault="00804665" w:rsidP="003A23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proofErr w:type="spellStart"/>
      <w:r w:rsidRPr="00804665">
        <w:rPr>
          <w:rFonts w:ascii="Times New Roman" w:hAnsi="Times New Roman" w:cs="Times New Roman"/>
          <w:color w:val="000000"/>
          <w:sz w:val="24"/>
          <w:szCs w:val="24"/>
        </w:rPr>
        <w:t>згідно</w:t>
      </w:r>
      <w:proofErr w:type="spellEnd"/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 з ЄДРПОУ </w:t>
      </w:r>
      <w:r w:rsidR="00FE2D43">
        <w:rPr>
          <w:rFonts w:ascii="Times New Roman" w:hAnsi="Times New Roman" w:cs="Times New Roman"/>
          <w:sz w:val="24"/>
          <w:szCs w:val="24"/>
          <w:lang w:val="uk-UA"/>
        </w:rPr>
        <w:t>34401486</w:t>
      </w:r>
      <w:r w:rsidR="003B52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61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7314" w:rsidRDefault="00947314" w:rsidP="003A23D1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платежу: </w:t>
      </w:r>
      <w:proofErr w:type="spellStart"/>
      <w:r w:rsidRPr="00804665">
        <w:rPr>
          <w:rFonts w:ascii="Times New Roman" w:hAnsi="Times New Roman" w:cs="Times New Roman"/>
          <w:color w:val="000000"/>
          <w:sz w:val="24"/>
          <w:szCs w:val="24"/>
        </w:rPr>
        <w:t>реєстраційн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ий</w:t>
      </w:r>
      <w:proofErr w:type="spellEnd"/>
      <w:r w:rsidRPr="00804665">
        <w:rPr>
          <w:rFonts w:ascii="Times New Roman" w:hAnsi="Times New Roman" w:cs="Times New Roman"/>
          <w:color w:val="000000"/>
          <w:sz w:val="24"/>
          <w:szCs w:val="24"/>
        </w:rPr>
        <w:t xml:space="preserve"> внес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</w:t>
      </w:r>
      <w:r w:rsidRPr="00804665">
        <w:rPr>
          <w:rFonts w:ascii="Times New Roman" w:hAnsi="Times New Roman" w:cs="Times New Roman"/>
          <w:color w:val="000000"/>
          <w:sz w:val="24"/>
          <w:szCs w:val="24"/>
        </w:rPr>
        <w:t>к</w:t>
      </w:r>
    </w:p>
    <w:p w:rsidR="004059FF" w:rsidRPr="004059FF" w:rsidRDefault="004059FF" w:rsidP="003A23D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059F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Технічні реквізити інформаційного повідомлення</w:t>
      </w:r>
    </w:p>
    <w:p w:rsidR="004059FF" w:rsidRPr="004059FF" w:rsidRDefault="004059FF" w:rsidP="003A23D1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Аукціон буде проведений в електронній торговій системі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ProZorro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.ПРОДАЖІ»</w:t>
      </w:r>
      <w:r w:rsidRPr="004059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(адміністратор). Єдине посилання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веб-сторінку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hyperlink r:id="rId7" w:history="1">
        <w:r w:rsidRPr="0078766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="00AA4076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="00AA4076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4059FF" w:rsidRDefault="00AD697E" w:rsidP="003A23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C77717" w:rsidRPr="00787662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  <w:r w:rsidR="00AA40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7717" w:rsidRDefault="00C77717" w:rsidP="003A23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AAC" w:rsidRDefault="00FE2D43" w:rsidP="003A23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Юрисконсульт комунального </w:t>
      </w:r>
      <w:r w:rsidR="00FC0AAC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0AAC">
        <w:rPr>
          <w:rFonts w:ascii="Times New Roman" w:hAnsi="Times New Roman" w:cs="Times New Roman"/>
          <w:sz w:val="24"/>
          <w:szCs w:val="24"/>
          <w:lang w:val="uk-UA"/>
        </w:rPr>
        <w:t>підприємства</w:t>
      </w:r>
    </w:p>
    <w:p w:rsidR="00C77717" w:rsidRPr="004059FF" w:rsidRDefault="00C77717" w:rsidP="003A23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0AAC">
        <w:rPr>
          <w:rFonts w:ascii="Times New Roman" w:hAnsi="Times New Roman" w:cs="Times New Roman"/>
          <w:sz w:val="24"/>
          <w:szCs w:val="24"/>
          <w:lang w:val="uk-UA"/>
        </w:rPr>
        <w:t>«Гадяч – житло»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FC0AA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Я.О.Кошова</w:t>
      </w:r>
    </w:p>
    <w:sectPr w:rsidR="00C77717" w:rsidRPr="0040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595"/>
    <w:multiLevelType w:val="hybridMultilevel"/>
    <w:tmpl w:val="55A8686C"/>
    <w:lvl w:ilvl="0" w:tplc="E7985D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85D29"/>
    <w:multiLevelType w:val="hybridMultilevel"/>
    <w:tmpl w:val="DE2C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8A"/>
    <w:rsid w:val="000529AB"/>
    <w:rsid w:val="000D48E8"/>
    <w:rsid w:val="001D0CAF"/>
    <w:rsid w:val="002B173B"/>
    <w:rsid w:val="002E3A15"/>
    <w:rsid w:val="0030436B"/>
    <w:rsid w:val="003A23D1"/>
    <w:rsid w:val="003B5259"/>
    <w:rsid w:val="003D26E2"/>
    <w:rsid w:val="004059FF"/>
    <w:rsid w:val="00414B00"/>
    <w:rsid w:val="00435FC2"/>
    <w:rsid w:val="005C3756"/>
    <w:rsid w:val="006016B2"/>
    <w:rsid w:val="00604B8A"/>
    <w:rsid w:val="006679F3"/>
    <w:rsid w:val="006C4E21"/>
    <w:rsid w:val="0071516D"/>
    <w:rsid w:val="0073137D"/>
    <w:rsid w:val="007F2067"/>
    <w:rsid w:val="00804665"/>
    <w:rsid w:val="00846119"/>
    <w:rsid w:val="009064FA"/>
    <w:rsid w:val="00947314"/>
    <w:rsid w:val="009C3E20"/>
    <w:rsid w:val="009E7944"/>
    <w:rsid w:val="00A000B7"/>
    <w:rsid w:val="00A20544"/>
    <w:rsid w:val="00AA4076"/>
    <w:rsid w:val="00AD697E"/>
    <w:rsid w:val="00BD7BDB"/>
    <w:rsid w:val="00C77717"/>
    <w:rsid w:val="00C91B9B"/>
    <w:rsid w:val="00DF4627"/>
    <w:rsid w:val="00E81322"/>
    <w:rsid w:val="00E8521A"/>
    <w:rsid w:val="00EF20C6"/>
    <w:rsid w:val="00FC0AAC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A"/>
    <w:pPr>
      <w:ind w:left="720"/>
      <w:contextualSpacing/>
    </w:pPr>
  </w:style>
  <w:style w:type="character" w:customStyle="1" w:styleId="rvts0">
    <w:name w:val="rvts0"/>
    <w:basedOn w:val="a0"/>
    <w:rsid w:val="00435FC2"/>
  </w:style>
  <w:style w:type="character" w:styleId="a4">
    <w:name w:val="Hyperlink"/>
    <w:basedOn w:val="a0"/>
    <w:uiPriority w:val="99"/>
    <w:unhideWhenUsed/>
    <w:rsid w:val="00435FC2"/>
    <w:rPr>
      <w:color w:val="0000FF"/>
      <w:u w:val="single"/>
    </w:rPr>
  </w:style>
  <w:style w:type="table" w:customStyle="1" w:styleId="TableNormal">
    <w:name w:val="Table Normal"/>
    <w:rsid w:val="0080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Знак Знак Знак Знак Знак Знак"/>
    <w:basedOn w:val="a"/>
    <w:rsid w:val="00FE2D43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A"/>
    <w:pPr>
      <w:ind w:left="720"/>
      <w:contextualSpacing/>
    </w:pPr>
  </w:style>
  <w:style w:type="character" w:customStyle="1" w:styleId="rvts0">
    <w:name w:val="rvts0"/>
    <w:basedOn w:val="a0"/>
    <w:rsid w:val="00435FC2"/>
  </w:style>
  <w:style w:type="character" w:styleId="a4">
    <w:name w:val="Hyperlink"/>
    <w:basedOn w:val="a0"/>
    <w:uiPriority w:val="99"/>
    <w:unhideWhenUsed/>
    <w:rsid w:val="00435FC2"/>
    <w:rPr>
      <w:color w:val="0000FF"/>
      <w:u w:val="single"/>
    </w:rPr>
  </w:style>
  <w:style w:type="table" w:customStyle="1" w:styleId="TableNormal">
    <w:name w:val="Table Normal"/>
    <w:rsid w:val="0080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Знак Знак Знак Знак Знак Знак"/>
    <w:basedOn w:val="a"/>
    <w:rsid w:val="00FE2D43"/>
    <w:pPr>
      <w:spacing w:after="0" w:line="240" w:lineRule="auto"/>
    </w:pPr>
    <w:rPr>
      <w:rFonts w:ascii="Verdana" w:eastAsia="Batang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 Windows</cp:lastModifiedBy>
  <cp:revision>26</cp:revision>
  <cp:lastPrinted>2020-12-23T11:07:00Z</cp:lastPrinted>
  <dcterms:created xsi:type="dcterms:W3CDTF">2020-09-15T08:20:00Z</dcterms:created>
  <dcterms:modified xsi:type="dcterms:W3CDTF">2020-12-23T11:07:00Z</dcterms:modified>
</cp:coreProperties>
</file>