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65" w:rsidRPr="00126AD5" w:rsidRDefault="00270465" w:rsidP="00E25BEF">
      <w:pPr>
        <w:tabs>
          <w:tab w:val="center" w:pos="1701"/>
          <w:tab w:val="center" w:pos="92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270465" w:rsidRPr="00126AD5" w:rsidRDefault="00DA3959" w:rsidP="00E25B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AD5">
        <w:rPr>
          <w:rFonts w:ascii="Times New Roman" w:hAnsi="Times New Roman" w:cs="Times New Roman"/>
          <w:b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126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продаж об’єкта малої приватизації </w:t>
      </w:r>
      <w:r w:rsidRPr="00126AD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– єдиного майнового комплексу Державного підприємства </w:t>
      </w:r>
      <w:r w:rsidRPr="00126AD5">
        <w:rPr>
          <w:rFonts w:ascii="Times New Roman" w:hAnsi="Times New Roman" w:cs="Times New Roman"/>
          <w:b/>
          <w:sz w:val="24"/>
          <w:szCs w:val="24"/>
        </w:rPr>
        <w:t>«Тростянецький спиртовий завод»</w:t>
      </w:r>
    </w:p>
    <w:p w:rsidR="00270465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7D75" w:rsidRPr="00AA7D75" w:rsidRDefault="00AA7D75" w:rsidP="00AA7D75">
      <w:pPr>
        <w:pStyle w:val="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A7D75">
        <w:rPr>
          <w:rFonts w:ascii="Times New Roman" w:hAnsi="Times New Roman"/>
          <w:b/>
          <w:iCs/>
          <w:sz w:val="24"/>
          <w:szCs w:val="24"/>
        </w:rPr>
        <w:t xml:space="preserve">Інформація про об’єкт приватизації </w:t>
      </w:r>
    </w:p>
    <w:p w:rsidR="00AA7D75" w:rsidRPr="00AA7D75" w:rsidRDefault="00AA7D75" w:rsidP="00AA7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75">
        <w:rPr>
          <w:rFonts w:ascii="Times New Roman" w:hAnsi="Times New Roman" w:cs="Times New Roman"/>
          <w:iCs/>
          <w:sz w:val="24"/>
          <w:szCs w:val="24"/>
        </w:rPr>
        <w:t xml:space="preserve">Найменування об’єкта приватизації: </w:t>
      </w:r>
      <w:r w:rsidRPr="00AA7D75">
        <w:rPr>
          <w:rFonts w:ascii="Times New Roman" w:hAnsi="Times New Roman" w:cs="Times New Roman"/>
          <w:sz w:val="24"/>
          <w:szCs w:val="24"/>
        </w:rPr>
        <w:t>єдиний майновий комплекс державного підприємства «Тростянецький спиртовий завод».</w:t>
      </w:r>
    </w:p>
    <w:p w:rsidR="00AA7D75" w:rsidRPr="00AA7D75" w:rsidRDefault="00AA7D75" w:rsidP="00AA7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75">
        <w:rPr>
          <w:rFonts w:ascii="Times New Roman" w:hAnsi="Times New Roman" w:cs="Times New Roman"/>
          <w:sz w:val="24"/>
          <w:szCs w:val="24"/>
        </w:rPr>
        <w:t xml:space="preserve">Місцезнаходження товариства: 24300, Вінницька обл., </w:t>
      </w:r>
      <w:r>
        <w:rPr>
          <w:rFonts w:ascii="Times New Roman" w:hAnsi="Times New Roman" w:cs="Times New Roman"/>
          <w:sz w:val="24"/>
          <w:szCs w:val="24"/>
        </w:rPr>
        <w:t>Гайсинський р-н, с</w:t>
      </w:r>
      <w:r w:rsidRPr="00AA7D75">
        <w:rPr>
          <w:rFonts w:ascii="Times New Roman" w:hAnsi="Times New Roman" w:cs="Times New Roman"/>
          <w:sz w:val="24"/>
          <w:szCs w:val="24"/>
        </w:rPr>
        <w:t xml:space="preserve">мт. Тростянець,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7D75">
        <w:rPr>
          <w:rFonts w:ascii="Times New Roman" w:hAnsi="Times New Roman" w:cs="Times New Roman"/>
          <w:sz w:val="24"/>
          <w:szCs w:val="24"/>
        </w:rPr>
        <w:t>вул. Соборна, 14.</w:t>
      </w:r>
    </w:p>
    <w:p w:rsidR="00AA7D75" w:rsidRDefault="00AA7D75" w:rsidP="00AA7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</w:rPr>
        <w:t>Ідентифікаційний код  згідно з ЄДРПОУ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A7D75">
        <w:rPr>
          <w:rFonts w:ascii="Times New Roman" w:hAnsi="Times New Roman" w:cs="Times New Roman"/>
          <w:sz w:val="24"/>
          <w:szCs w:val="24"/>
        </w:rPr>
        <w:t>05459157.</w:t>
      </w:r>
    </w:p>
    <w:p w:rsidR="00AA7D75" w:rsidRPr="00AA7D75" w:rsidRDefault="00AA7D75" w:rsidP="00AA7D75">
      <w:pPr>
        <w:pStyle w:val="a6"/>
        <w:spacing w:before="0" w:beforeAutospacing="0" w:after="0" w:afterAutospacing="0"/>
        <w:jc w:val="both"/>
        <w:rPr>
          <w:color w:val="000000"/>
        </w:rPr>
      </w:pPr>
      <w:r w:rsidRPr="00AA7D75">
        <w:rPr>
          <w:color w:val="000000"/>
        </w:rPr>
        <w:t>Середньооблікова чисе</w:t>
      </w:r>
      <w:r w:rsidR="006957B7">
        <w:rPr>
          <w:color w:val="000000"/>
        </w:rPr>
        <w:t>льність працівників станом на 31.07</w:t>
      </w:r>
      <w:r w:rsidRPr="00AA7D75">
        <w:rPr>
          <w:color w:val="000000"/>
        </w:rPr>
        <w:t>.2022  - 25</w:t>
      </w:r>
      <w:r>
        <w:rPr>
          <w:color w:val="000000"/>
        </w:rPr>
        <w:t xml:space="preserve"> осіб</w:t>
      </w:r>
      <w:r w:rsidRPr="00AA7D75">
        <w:rPr>
          <w:color w:val="000000"/>
        </w:rPr>
        <w:t>.</w:t>
      </w:r>
    </w:p>
    <w:p w:rsidR="00AA7D75" w:rsidRDefault="00AA7D75" w:rsidP="00AA7D7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Основним видом діяльності</w:t>
      </w:r>
      <w:r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відповідно до Статуту є дистиляція, ректифікація та змішування спиртних напоїв.</w:t>
      </w:r>
    </w:p>
    <w:p w:rsidR="00AA7D75" w:rsidRPr="00AA7D75" w:rsidRDefault="00AA7D75" w:rsidP="00AA7D7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Обсяг реалізованої продукції (робіт, послуг) за період 2019</w:t>
      </w:r>
      <w:r w:rsidR="000276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рік –</w:t>
      </w:r>
      <w:r w:rsidR="00370005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027624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1 </w:t>
      </w:r>
      <w:proofErr w:type="spellStart"/>
      <w:r w:rsidR="00027624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півріччя</w:t>
      </w:r>
      <w:proofErr w:type="spellEnd"/>
      <w:r w:rsidR="00027624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2022</w:t>
      </w:r>
      <w:r w:rsidR="00370005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року</w:t>
      </w:r>
    </w:p>
    <w:p w:rsidR="007019AF" w:rsidRDefault="00AA7D75" w:rsidP="007019A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36 795 тис. грн, в т. ч. експорт</w:t>
      </w:r>
      <w:r w:rsidR="00370005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н</w:t>
      </w:r>
      <w:proofErr w:type="spellStart"/>
      <w:r w:rsidR="000276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ої</w:t>
      </w:r>
      <w:proofErr w:type="spellEnd"/>
      <w:r w:rsidR="0002762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- відсутня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70005" w:rsidRPr="007019AF" w:rsidRDefault="00AA7D75" w:rsidP="007019A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Основна номенклатура продукції: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зв</w:t>
      </w:r>
      <w:r w:rsidR="007019AF" w:rsidRP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’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язку</w:t>
      </w:r>
      <w:proofErr w:type="spellEnd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відсутністю</w:t>
      </w:r>
      <w:proofErr w:type="spellEnd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виробничого</w:t>
      </w:r>
      <w:proofErr w:type="spellEnd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процесу</w:t>
      </w:r>
      <w:proofErr w:type="spellEnd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протягом</w:t>
      </w:r>
      <w:proofErr w:type="spellEnd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8C1261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     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3-х </w:t>
      </w:r>
      <w:proofErr w:type="spellStart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років</w:t>
      </w:r>
      <w:proofErr w:type="spellEnd"/>
      <w:r w:rsidR="007019AF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</w:t>
      </w:r>
      <w:r w:rsidR="007019AF"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сновн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ою </w:t>
      </w:r>
      <w:r w:rsidR="007019AF"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номенклатур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ою </w:t>
      </w:r>
      <w:r w:rsidR="007019AF" w:rsidRPr="00AA7D7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продукції</w:t>
      </w:r>
      <w:r w:rsidR="007019A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було надання послуг по зберіганню майна.</w:t>
      </w:r>
    </w:p>
    <w:p w:rsidR="00AA7D75" w:rsidRDefault="007019AF" w:rsidP="00370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Експортної продукції немає.</w:t>
      </w:r>
    </w:p>
    <w:p w:rsidR="007E40B2" w:rsidRPr="00AA7D75" w:rsidRDefault="007E40B2" w:rsidP="00AA7D7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E64EB" w:rsidRPr="00480839" w:rsidRDefault="005E64EB" w:rsidP="005E64EB">
      <w:pPr>
        <w:pStyle w:val="ae"/>
        <w:spacing w:after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</w:t>
      </w:r>
      <w:r w:rsidRPr="00480839">
        <w:rPr>
          <w:b/>
          <w:color w:val="000000"/>
          <w:lang w:val="uk-UA"/>
        </w:rPr>
        <w:t>Обсяг та основна номенклатура продукції (робіт, послуг):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082"/>
        <w:gridCol w:w="3119"/>
      </w:tblGrid>
      <w:tr w:rsidR="005E64EB" w:rsidRPr="00480839" w:rsidTr="004D124C">
        <w:tc>
          <w:tcPr>
            <w:tcW w:w="3304" w:type="dxa"/>
            <w:vAlign w:val="center"/>
          </w:tcPr>
          <w:p w:rsidR="005E64EB" w:rsidRPr="00480839" w:rsidRDefault="005E64EB" w:rsidP="004D124C">
            <w:pPr>
              <w:pStyle w:val="ae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80839">
              <w:rPr>
                <w:b/>
                <w:color w:val="000000"/>
                <w:sz w:val="22"/>
                <w:szCs w:val="22"/>
                <w:lang w:val="uk-UA"/>
              </w:rPr>
              <w:t>Період</w:t>
            </w:r>
          </w:p>
        </w:tc>
        <w:tc>
          <w:tcPr>
            <w:tcW w:w="2082" w:type="dxa"/>
            <w:vAlign w:val="center"/>
          </w:tcPr>
          <w:p w:rsidR="005E64EB" w:rsidRPr="00480839" w:rsidRDefault="005E64EB" w:rsidP="004D124C">
            <w:pPr>
              <w:pStyle w:val="ae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80839">
              <w:rPr>
                <w:b/>
                <w:color w:val="000000"/>
                <w:sz w:val="22"/>
                <w:szCs w:val="22"/>
                <w:lang w:val="uk-UA"/>
              </w:rPr>
              <w:t xml:space="preserve">Загальний дохід, </w:t>
            </w:r>
            <w:proofErr w:type="spellStart"/>
            <w:r w:rsidRPr="00480839">
              <w:rPr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48083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vAlign w:val="center"/>
          </w:tcPr>
          <w:p w:rsidR="005E64EB" w:rsidRPr="00480839" w:rsidRDefault="005E64EB" w:rsidP="004D124C">
            <w:pPr>
              <w:pStyle w:val="ae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80839">
              <w:rPr>
                <w:b/>
                <w:color w:val="000000"/>
                <w:sz w:val="22"/>
                <w:szCs w:val="22"/>
                <w:lang w:val="uk-UA"/>
              </w:rPr>
              <w:t xml:space="preserve">Дохід за основним видом діяльності, </w:t>
            </w:r>
            <w:proofErr w:type="spellStart"/>
            <w:r w:rsidRPr="00480839">
              <w:rPr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480839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5E64EB" w:rsidRPr="00480839" w:rsidTr="004D124C">
        <w:tc>
          <w:tcPr>
            <w:tcW w:w="3304" w:type="dxa"/>
            <w:vAlign w:val="center"/>
          </w:tcPr>
          <w:p w:rsidR="005E64EB" w:rsidRPr="00480839" w:rsidRDefault="005E64EB" w:rsidP="004D124C">
            <w:pPr>
              <w:pStyle w:val="ae"/>
              <w:rPr>
                <w:color w:val="000000"/>
                <w:sz w:val="22"/>
                <w:szCs w:val="22"/>
                <w:lang w:val="uk-UA"/>
              </w:rPr>
            </w:pPr>
            <w:r w:rsidRPr="00480839">
              <w:rPr>
                <w:color w:val="000000"/>
                <w:sz w:val="22"/>
                <w:szCs w:val="22"/>
                <w:lang w:val="uk-UA"/>
              </w:rPr>
              <w:t>2019 рік</w:t>
            </w:r>
          </w:p>
        </w:tc>
        <w:tc>
          <w:tcPr>
            <w:tcW w:w="2082" w:type="dxa"/>
            <w:vAlign w:val="center"/>
          </w:tcPr>
          <w:p w:rsidR="005E64EB" w:rsidRPr="005052DA" w:rsidRDefault="005E64EB" w:rsidP="00027624">
            <w:pPr>
              <w:pStyle w:val="ae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027624">
              <w:rPr>
                <w:color w:val="000000"/>
                <w:sz w:val="22"/>
                <w:szCs w:val="22"/>
                <w:lang w:val="uk-UA"/>
              </w:rPr>
              <w:t xml:space="preserve">8221 </w:t>
            </w:r>
          </w:p>
        </w:tc>
        <w:tc>
          <w:tcPr>
            <w:tcW w:w="3119" w:type="dxa"/>
            <w:vAlign w:val="center"/>
          </w:tcPr>
          <w:p w:rsidR="005E64EB" w:rsidRPr="00491C05" w:rsidRDefault="005E64EB" w:rsidP="004D124C">
            <w:pPr>
              <w:pStyle w:val="a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36283</w:t>
            </w:r>
          </w:p>
        </w:tc>
      </w:tr>
      <w:tr w:rsidR="005E64EB" w:rsidRPr="00480839" w:rsidTr="004D124C">
        <w:tc>
          <w:tcPr>
            <w:tcW w:w="3304" w:type="dxa"/>
            <w:vAlign w:val="center"/>
          </w:tcPr>
          <w:p w:rsidR="005E64EB" w:rsidRPr="00480839" w:rsidRDefault="005E64EB" w:rsidP="004D124C">
            <w:pPr>
              <w:pStyle w:val="ae"/>
              <w:rPr>
                <w:color w:val="000000"/>
                <w:sz w:val="22"/>
                <w:szCs w:val="22"/>
                <w:lang w:val="uk-UA"/>
              </w:rPr>
            </w:pPr>
            <w:r w:rsidRPr="00480839">
              <w:rPr>
                <w:color w:val="000000"/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2082" w:type="dxa"/>
            <w:vAlign w:val="center"/>
          </w:tcPr>
          <w:p w:rsidR="005E64EB" w:rsidRPr="005052DA" w:rsidRDefault="005E64EB" w:rsidP="004D124C">
            <w:pPr>
              <w:pStyle w:val="ae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292</w:t>
            </w:r>
          </w:p>
        </w:tc>
        <w:tc>
          <w:tcPr>
            <w:tcW w:w="3119" w:type="dxa"/>
            <w:vAlign w:val="center"/>
          </w:tcPr>
          <w:p w:rsidR="005E64EB" w:rsidRPr="00102D45" w:rsidRDefault="005E64EB" w:rsidP="004D124C">
            <w:pPr>
              <w:pStyle w:val="ae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292</w:t>
            </w:r>
          </w:p>
        </w:tc>
      </w:tr>
      <w:tr w:rsidR="005E64EB" w:rsidRPr="00480839" w:rsidTr="004D124C">
        <w:tc>
          <w:tcPr>
            <w:tcW w:w="3304" w:type="dxa"/>
            <w:vAlign w:val="center"/>
          </w:tcPr>
          <w:p w:rsidR="005E64EB" w:rsidRPr="00480839" w:rsidRDefault="005E64EB" w:rsidP="004D124C">
            <w:pPr>
              <w:pStyle w:val="ae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2021 рік</w:t>
            </w:r>
          </w:p>
        </w:tc>
        <w:tc>
          <w:tcPr>
            <w:tcW w:w="2082" w:type="dxa"/>
            <w:vAlign w:val="center"/>
          </w:tcPr>
          <w:p w:rsidR="005E64EB" w:rsidRPr="00480839" w:rsidRDefault="00027624" w:rsidP="00027624">
            <w:pPr>
              <w:pStyle w:val="ae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366</w:t>
            </w:r>
          </w:p>
        </w:tc>
        <w:tc>
          <w:tcPr>
            <w:tcW w:w="3119" w:type="dxa"/>
            <w:vAlign w:val="center"/>
          </w:tcPr>
          <w:p w:rsidR="005E64EB" w:rsidRPr="00480839" w:rsidRDefault="005E64EB" w:rsidP="004D124C">
            <w:pPr>
              <w:pStyle w:val="ae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160</w:t>
            </w:r>
          </w:p>
        </w:tc>
      </w:tr>
      <w:tr w:rsidR="005E64EB" w:rsidRPr="00480839" w:rsidTr="004D124C">
        <w:tc>
          <w:tcPr>
            <w:tcW w:w="3304" w:type="dxa"/>
            <w:vAlign w:val="center"/>
          </w:tcPr>
          <w:p w:rsidR="005E64EB" w:rsidRPr="00061CEB" w:rsidRDefault="005E64EB" w:rsidP="004D124C">
            <w:pPr>
              <w:pStyle w:val="ae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 І півріччя 2022 року</w:t>
            </w:r>
          </w:p>
        </w:tc>
        <w:tc>
          <w:tcPr>
            <w:tcW w:w="2082" w:type="dxa"/>
            <w:vAlign w:val="center"/>
          </w:tcPr>
          <w:p w:rsidR="005E64EB" w:rsidRDefault="005E64EB" w:rsidP="004D124C">
            <w:pPr>
              <w:pStyle w:val="ae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119" w:type="dxa"/>
            <w:vAlign w:val="center"/>
          </w:tcPr>
          <w:p w:rsidR="005E64EB" w:rsidRDefault="005E64EB" w:rsidP="004D124C">
            <w:pPr>
              <w:pStyle w:val="ae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</w:tr>
    </w:tbl>
    <w:p w:rsidR="005E64EB" w:rsidRPr="00480839" w:rsidRDefault="005E64EB" w:rsidP="005E64EB">
      <w:pPr>
        <w:ind w:firstLine="709"/>
        <w:jc w:val="center"/>
        <w:rPr>
          <w:b/>
          <w:color w:val="000000"/>
        </w:rPr>
      </w:pPr>
    </w:p>
    <w:p w:rsidR="005E64EB" w:rsidRPr="00724CC9" w:rsidRDefault="005E64EB" w:rsidP="00724C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24CC9">
        <w:rPr>
          <w:rFonts w:ascii="Times New Roman" w:hAnsi="Times New Roman" w:cs="Times New Roman"/>
          <w:b/>
          <w:color w:val="000000"/>
        </w:rPr>
        <w:t xml:space="preserve">Основні показники господарської діяльності </w:t>
      </w:r>
    </w:p>
    <w:p w:rsidR="005E64EB" w:rsidRPr="00480839" w:rsidRDefault="005E64EB" w:rsidP="00D44C8C">
      <w:pPr>
        <w:spacing w:after="0" w:line="240" w:lineRule="auto"/>
        <w:jc w:val="center"/>
        <w:rPr>
          <w:b/>
          <w:i/>
          <w:color w:val="000000"/>
        </w:rPr>
      </w:pPr>
      <w:r w:rsidRPr="00724CC9">
        <w:rPr>
          <w:rFonts w:ascii="Times New Roman" w:hAnsi="Times New Roman" w:cs="Times New Roman"/>
          <w:b/>
          <w:color w:val="000000"/>
        </w:rPr>
        <w:t xml:space="preserve"> за останні три роки та останній звітній період</w:t>
      </w:r>
    </w:p>
    <w:tbl>
      <w:tblPr>
        <w:tblW w:w="51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153"/>
        <w:gridCol w:w="1125"/>
        <w:gridCol w:w="900"/>
        <w:gridCol w:w="893"/>
        <w:gridCol w:w="893"/>
        <w:gridCol w:w="1074"/>
      </w:tblGrid>
      <w:tr w:rsidR="005E64EB" w:rsidRPr="00724CC9" w:rsidTr="00E25BEF">
        <w:trPr>
          <w:trHeight w:val="587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№ п/п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Показники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Одиниця виміру</w:t>
            </w:r>
          </w:p>
        </w:tc>
        <w:tc>
          <w:tcPr>
            <w:tcW w:w="496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2019 р.</w:t>
            </w:r>
          </w:p>
        </w:tc>
        <w:tc>
          <w:tcPr>
            <w:tcW w:w="49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2020 р.</w:t>
            </w:r>
          </w:p>
        </w:tc>
        <w:tc>
          <w:tcPr>
            <w:tcW w:w="49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2021 р</w:t>
            </w:r>
          </w:p>
        </w:tc>
        <w:tc>
          <w:tcPr>
            <w:tcW w:w="331" w:type="pct"/>
          </w:tcPr>
          <w:p w:rsidR="005E64EB" w:rsidRPr="00724CC9" w:rsidRDefault="005E64EB" w:rsidP="00724CC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За І півріччя 2022 р.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1.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F5537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Активи</w:t>
            </w:r>
            <w:r w:rsidR="00F55377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(форма №1, рядок 1300)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27037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24343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EC590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47</w:t>
            </w:r>
            <w:r w:rsidR="00EC590C">
              <w:rPr>
                <w:rFonts w:ascii="Times New Roman" w:hAnsi="Times New Roman" w:cs="Times New Roman"/>
                <w:iCs/>
                <w:color w:val="000000"/>
              </w:rPr>
              <w:t>8</w:t>
            </w:r>
            <w:r w:rsidRPr="00724CC9">
              <w:rPr>
                <w:rFonts w:ascii="Times New Roman" w:hAnsi="Times New Roman" w:cs="Times New Roman"/>
                <w:iCs/>
                <w:color w:val="000000"/>
              </w:rPr>
              <w:t>93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spacing w:before="24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47983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1.1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Необоротні активи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11065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10736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35571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35571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1.1.1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Балансова вартість нематеріальних активів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</w:t>
            </w: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6615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 6615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1.1.2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Балансова вартість незавершених капітальних інвестицій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</w:t>
            </w: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2260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2183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2185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2185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1.1.3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Балансова вартість основних засобів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8804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8552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26771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26771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1.1.4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Довгострокові фінансові інвестиції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1.2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Оборотні активи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15972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13607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12322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12412</w:t>
            </w:r>
          </w:p>
        </w:tc>
      </w:tr>
      <w:tr w:rsidR="005E64EB" w:rsidRPr="00724CC9" w:rsidTr="00E25BEF">
        <w:trPr>
          <w:trHeight w:val="45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1.2.1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запаси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9116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8800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7432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7432</w:t>
            </w:r>
          </w:p>
        </w:tc>
      </w:tr>
      <w:tr w:rsidR="005E64EB" w:rsidRPr="00724CC9" w:rsidTr="00E25BEF">
        <w:trPr>
          <w:trHeight w:val="45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lastRenderedPageBreak/>
              <w:t>1.2.2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D44C8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сумарна дебіторська заборгованість</w:t>
            </w:r>
            <w:r w:rsidR="00D44C8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(форма № 1, рядок 1125+1130+1135+1140+1145+1155)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5158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3109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3202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 3291</w:t>
            </w:r>
          </w:p>
        </w:tc>
      </w:tr>
      <w:tr w:rsidR="005E64EB" w:rsidRPr="00724CC9" w:rsidTr="00E25BEF">
        <w:trPr>
          <w:trHeight w:val="500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1.2.3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D44C8C" w:rsidP="00D44C8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Г</w:t>
            </w:r>
            <w:r w:rsidR="005E64EB" w:rsidRPr="00724CC9">
              <w:rPr>
                <w:rFonts w:ascii="Times New Roman" w:hAnsi="Times New Roman" w:cs="Times New Roman"/>
                <w:iCs/>
                <w:color w:val="000000"/>
              </w:rPr>
              <w:t>роші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5E64EB" w:rsidRPr="00724CC9">
              <w:rPr>
                <w:rFonts w:ascii="Times New Roman" w:hAnsi="Times New Roman" w:cs="Times New Roman"/>
                <w:iCs/>
                <w:color w:val="000000"/>
              </w:rPr>
              <w:t>(форма № 1, рядок 1165)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      1</w:t>
            </w:r>
          </w:p>
        </w:tc>
      </w:tr>
      <w:tr w:rsidR="005E64EB" w:rsidRPr="00724CC9" w:rsidTr="00E25BEF">
        <w:trPr>
          <w:trHeight w:val="45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2.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Пасиви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27037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right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24343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EC590C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47</w:t>
            </w:r>
            <w:r w:rsidR="00EC590C">
              <w:rPr>
                <w:rFonts w:ascii="Times New Roman" w:hAnsi="Times New Roman" w:cs="Times New Roman"/>
                <w:iCs/>
                <w:color w:val="000000"/>
              </w:rPr>
              <w:t>8</w:t>
            </w:r>
            <w:r w:rsidRPr="00724CC9">
              <w:rPr>
                <w:rFonts w:ascii="Times New Roman" w:hAnsi="Times New Roman" w:cs="Times New Roman"/>
                <w:iCs/>
                <w:color w:val="000000"/>
              </w:rPr>
              <w:t>93</w:t>
            </w:r>
          </w:p>
        </w:tc>
        <w:tc>
          <w:tcPr>
            <w:tcW w:w="331" w:type="pct"/>
          </w:tcPr>
          <w:p w:rsidR="005E64EB" w:rsidRPr="00724CC9" w:rsidRDefault="005E64EB" w:rsidP="00EC590C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47</w:t>
            </w:r>
            <w:r w:rsidR="00EC590C">
              <w:rPr>
                <w:rFonts w:ascii="Times New Roman" w:hAnsi="Times New Roman" w:cs="Times New Roman"/>
                <w:iCs/>
                <w:color w:val="000000"/>
              </w:rPr>
              <w:t>9</w:t>
            </w:r>
            <w:r w:rsidRPr="00724CC9">
              <w:rPr>
                <w:rFonts w:ascii="Times New Roman" w:hAnsi="Times New Roman" w:cs="Times New Roman"/>
                <w:iCs/>
                <w:color w:val="000000"/>
              </w:rPr>
              <w:t>83</w:t>
            </w:r>
          </w:p>
        </w:tc>
      </w:tr>
      <w:tr w:rsidR="005E64EB" w:rsidRPr="00724CC9" w:rsidTr="00E25BEF">
        <w:trPr>
          <w:trHeight w:val="45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2.1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D44C8C" w:rsidP="00D44C8C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Власний капітал </w:t>
            </w:r>
            <w:r w:rsidR="005E64EB" w:rsidRPr="00724CC9">
              <w:rPr>
                <w:rFonts w:ascii="Times New Roman" w:hAnsi="Times New Roman" w:cs="Times New Roman"/>
                <w:iCs/>
                <w:color w:val="000000"/>
              </w:rPr>
              <w:t>(форма № 1, рядок 11495)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-24701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-31610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-15549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-17678</w:t>
            </w:r>
          </w:p>
        </w:tc>
      </w:tr>
      <w:tr w:rsidR="005E64EB" w:rsidRPr="00724CC9" w:rsidTr="00E25BEF">
        <w:trPr>
          <w:trHeight w:val="45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2.2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D44C8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Довгострокові зобов’язання</w:t>
            </w:r>
            <w:r w:rsidR="00D44C8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724CC9">
              <w:rPr>
                <w:rFonts w:ascii="Times New Roman" w:hAnsi="Times New Roman" w:cs="Times New Roman"/>
                <w:iCs/>
                <w:color w:val="000000"/>
              </w:rPr>
              <w:t>(форма № 1, рядок 1595)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</w:tr>
      <w:tr w:rsidR="005E64EB" w:rsidRPr="00724CC9" w:rsidTr="00E25BEF">
        <w:trPr>
          <w:trHeight w:val="289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2.3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825AC7" w:rsidRDefault="005E64EB" w:rsidP="004D124C">
            <w:pPr>
              <w:rPr>
                <w:rFonts w:ascii="Times New Roman" w:hAnsi="Times New Roman" w:cs="Times New Roman"/>
                <w:iCs/>
              </w:rPr>
            </w:pPr>
            <w:r w:rsidRPr="00825AC7">
              <w:rPr>
                <w:rFonts w:ascii="Times New Roman" w:hAnsi="Times New Roman" w:cs="Times New Roman"/>
                <w:iCs/>
              </w:rPr>
              <w:t>Поточні зобов’язання, в тому числі: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825AC7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25AC7">
              <w:rPr>
                <w:rFonts w:ascii="Times New Roman" w:hAnsi="Times New Roman" w:cs="Times New Roman"/>
                <w:iCs/>
              </w:rPr>
              <w:t>тис. грн</w:t>
            </w:r>
            <w:r w:rsidRPr="00825AC7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825AC7" w:rsidRDefault="005E64EB" w:rsidP="004D124C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825AC7">
              <w:rPr>
                <w:rFonts w:ascii="Times New Roman" w:hAnsi="Times New Roman" w:cs="Times New Roman"/>
                <w:iCs/>
                <w:lang w:val="en-US"/>
              </w:rPr>
              <w:t>51738</w:t>
            </w:r>
          </w:p>
        </w:tc>
        <w:tc>
          <w:tcPr>
            <w:tcW w:w="491" w:type="pct"/>
            <w:vAlign w:val="center"/>
          </w:tcPr>
          <w:p w:rsidR="005E64EB" w:rsidRPr="00825AC7" w:rsidRDefault="005E64EB" w:rsidP="004D124C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825AC7">
              <w:rPr>
                <w:rFonts w:ascii="Times New Roman" w:hAnsi="Times New Roman" w:cs="Times New Roman"/>
                <w:iCs/>
                <w:lang w:val="en-US"/>
              </w:rPr>
              <w:t>55953</w:t>
            </w:r>
          </w:p>
        </w:tc>
        <w:tc>
          <w:tcPr>
            <w:tcW w:w="491" w:type="pct"/>
            <w:vAlign w:val="center"/>
          </w:tcPr>
          <w:p w:rsidR="005E64EB" w:rsidRPr="00825AC7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25AC7">
              <w:rPr>
                <w:rFonts w:ascii="Times New Roman" w:hAnsi="Times New Roman" w:cs="Times New Roman"/>
                <w:iCs/>
              </w:rPr>
              <w:t>63442</w:t>
            </w:r>
          </w:p>
        </w:tc>
        <w:tc>
          <w:tcPr>
            <w:tcW w:w="331" w:type="pct"/>
          </w:tcPr>
          <w:p w:rsidR="005E64EB" w:rsidRPr="00825AC7" w:rsidRDefault="005E64EB" w:rsidP="004D124C">
            <w:pPr>
              <w:rPr>
                <w:rFonts w:ascii="Times New Roman" w:hAnsi="Times New Roman" w:cs="Times New Roman"/>
                <w:iCs/>
              </w:rPr>
            </w:pPr>
            <w:r w:rsidRPr="00825AC7">
              <w:rPr>
                <w:rFonts w:ascii="Times New Roman" w:hAnsi="Times New Roman" w:cs="Times New Roman"/>
                <w:iCs/>
              </w:rPr>
              <w:t xml:space="preserve">     65661</w:t>
            </w:r>
          </w:p>
        </w:tc>
      </w:tr>
      <w:tr w:rsidR="00025106" w:rsidRPr="00DD0202" w:rsidTr="00E25BEF">
        <w:trPr>
          <w:trHeight w:val="165"/>
        </w:trPr>
        <w:tc>
          <w:tcPr>
            <w:tcW w:w="428" w:type="pct"/>
            <w:shd w:val="clear" w:color="auto" w:fill="auto"/>
            <w:vAlign w:val="center"/>
          </w:tcPr>
          <w:p w:rsidR="00025106" w:rsidRPr="00DD0202" w:rsidRDefault="00025106" w:rsidP="0002510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0202">
              <w:rPr>
                <w:rFonts w:ascii="Times New Roman" w:hAnsi="Times New Roman" w:cs="Times New Roman"/>
                <w:b/>
                <w:iCs/>
              </w:rPr>
              <w:t>2.3.1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025106" w:rsidRPr="00DD0202" w:rsidRDefault="00025106" w:rsidP="007B5189">
            <w:pPr>
              <w:rPr>
                <w:rFonts w:ascii="Times New Roman" w:hAnsi="Times New Roman" w:cs="Times New Roman"/>
                <w:b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 xml:space="preserve">поточна кредиторська заборгованість сумарна 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025106" w:rsidRPr="00DD0202" w:rsidRDefault="00025106" w:rsidP="0002510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тис. грн</w:t>
            </w:r>
            <w:r w:rsidRPr="00DD020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496" w:type="pct"/>
            <w:vAlign w:val="center"/>
          </w:tcPr>
          <w:p w:rsidR="00025106" w:rsidRPr="00DD0202" w:rsidRDefault="007B5189" w:rsidP="0002510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32902</w:t>
            </w:r>
          </w:p>
        </w:tc>
        <w:tc>
          <w:tcPr>
            <w:tcW w:w="491" w:type="pct"/>
            <w:vAlign w:val="center"/>
          </w:tcPr>
          <w:p w:rsidR="00025106" w:rsidRPr="00DD0202" w:rsidRDefault="007B5189" w:rsidP="00025106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DD0202">
              <w:rPr>
                <w:rFonts w:ascii="Times New Roman" w:hAnsi="Times New Roman" w:cs="Times New Roman"/>
                <w:iCs/>
                <w:lang w:val="en-US"/>
              </w:rPr>
              <w:t>35116</w:t>
            </w:r>
          </w:p>
        </w:tc>
        <w:tc>
          <w:tcPr>
            <w:tcW w:w="491" w:type="pct"/>
            <w:vAlign w:val="center"/>
          </w:tcPr>
          <w:p w:rsidR="00025106" w:rsidRPr="00DD0202" w:rsidRDefault="007B5189" w:rsidP="0002510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55473</w:t>
            </w:r>
          </w:p>
        </w:tc>
        <w:tc>
          <w:tcPr>
            <w:tcW w:w="331" w:type="pct"/>
          </w:tcPr>
          <w:p w:rsidR="00025106" w:rsidRPr="00DD0202" w:rsidRDefault="00025106" w:rsidP="007B5189">
            <w:pPr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 xml:space="preserve">   </w:t>
            </w:r>
            <w:r w:rsidR="00DA2381" w:rsidRPr="00DD0202">
              <w:rPr>
                <w:rFonts w:ascii="Times New Roman" w:hAnsi="Times New Roman" w:cs="Times New Roman"/>
                <w:iCs/>
              </w:rPr>
              <w:t xml:space="preserve"> 39468</w:t>
            </w:r>
          </w:p>
        </w:tc>
      </w:tr>
      <w:tr w:rsidR="005E64EB" w:rsidRPr="00DD0202" w:rsidTr="00E25BEF">
        <w:trPr>
          <w:trHeight w:val="644"/>
        </w:trPr>
        <w:tc>
          <w:tcPr>
            <w:tcW w:w="428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DD0202" w:rsidRDefault="005E64EB" w:rsidP="004D124C">
            <w:pPr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Прострочена кредиторська заборгованість, в тому числі за: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18836</w:t>
            </w:r>
          </w:p>
        </w:tc>
        <w:tc>
          <w:tcPr>
            <w:tcW w:w="491" w:type="pct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20837</w:t>
            </w:r>
          </w:p>
        </w:tc>
        <w:tc>
          <w:tcPr>
            <w:tcW w:w="491" w:type="pct"/>
            <w:vAlign w:val="center"/>
          </w:tcPr>
          <w:p w:rsidR="005E64EB" w:rsidRPr="00DD0202" w:rsidRDefault="005E64EB" w:rsidP="004D124C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DD0202">
              <w:rPr>
                <w:rFonts w:ascii="Times New Roman" w:hAnsi="Times New Roman" w:cs="Times New Roman"/>
                <w:iCs/>
              </w:rPr>
              <w:t xml:space="preserve">   </w:t>
            </w:r>
            <w:r w:rsidR="007B5189" w:rsidRPr="00DD0202">
              <w:rPr>
                <w:rFonts w:ascii="Times New Roman" w:hAnsi="Times New Roman" w:cs="Times New Roman"/>
                <w:iCs/>
                <w:lang w:val="en-US"/>
              </w:rPr>
              <w:t>7969</w:t>
            </w:r>
          </w:p>
        </w:tc>
        <w:tc>
          <w:tcPr>
            <w:tcW w:w="331" w:type="pct"/>
          </w:tcPr>
          <w:p w:rsidR="005E64EB" w:rsidRPr="00DD0202" w:rsidRDefault="005E64EB" w:rsidP="007B5189">
            <w:pPr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 xml:space="preserve">     2</w:t>
            </w:r>
            <w:r w:rsidR="007B5189" w:rsidRPr="00DD0202">
              <w:rPr>
                <w:rFonts w:ascii="Times New Roman" w:hAnsi="Times New Roman" w:cs="Times New Roman"/>
                <w:iCs/>
              </w:rPr>
              <w:t xml:space="preserve">6193 </w:t>
            </w:r>
          </w:p>
        </w:tc>
      </w:tr>
      <w:tr w:rsidR="005E64EB" w:rsidRPr="00DD0202" w:rsidTr="00E25BEF">
        <w:tc>
          <w:tcPr>
            <w:tcW w:w="428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2.4.1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DD0202" w:rsidRDefault="005E64EB" w:rsidP="004D124C">
            <w:pPr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розрахунками з оплати праці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тис. грн</w:t>
            </w:r>
            <w:r w:rsidRPr="00DD020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DD0202" w:rsidRDefault="007B5189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2726</w:t>
            </w:r>
          </w:p>
        </w:tc>
      </w:tr>
      <w:tr w:rsidR="005E64EB" w:rsidRPr="00DD0202" w:rsidTr="00E25BEF">
        <w:tc>
          <w:tcPr>
            <w:tcW w:w="428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2.4.2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DD0202" w:rsidRDefault="005E64EB" w:rsidP="004D124C">
            <w:pPr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розрахунками перед бюджетом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DD0202" w:rsidRDefault="007B5189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660</w:t>
            </w:r>
          </w:p>
        </w:tc>
      </w:tr>
      <w:tr w:rsidR="005E64EB" w:rsidRPr="00DD0202" w:rsidTr="00E25BEF">
        <w:tc>
          <w:tcPr>
            <w:tcW w:w="428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2.4.3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DD0202" w:rsidRDefault="005E64EB" w:rsidP="004D124C">
            <w:pPr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розрахунками зі страхування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тис. грн</w:t>
            </w:r>
            <w:r w:rsidRPr="00DD020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DD0202" w:rsidRDefault="00975CAE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DD0202" w:rsidRDefault="007B5189" w:rsidP="004D124C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DD0202">
              <w:rPr>
                <w:rFonts w:ascii="Times New Roman" w:hAnsi="Times New Roman" w:cs="Times New Roman"/>
                <w:iCs/>
                <w:lang w:val="ru-RU"/>
              </w:rPr>
              <w:t>745</w:t>
            </w:r>
          </w:p>
        </w:tc>
      </w:tr>
      <w:tr w:rsidR="005E64EB" w:rsidRPr="00DD0202" w:rsidTr="00E25BEF">
        <w:tc>
          <w:tcPr>
            <w:tcW w:w="428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2.4.4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DD0202" w:rsidRDefault="005E64EB" w:rsidP="004D124C">
            <w:pPr>
              <w:rPr>
                <w:rFonts w:ascii="Times New Roman" w:hAnsi="Times New Roman" w:cs="Times New Roman"/>
                <w:b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розрахунками за товари, роботи, послуги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тис. грн</w:t>
            </w:r>
            <w:r w:rsidRPr="00DD020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18836</w:t>
            </w:r>
          </w:p>
        </w:tc>
        <w:tc>
          <w:tcPr>
            <w:tcW w:w="491" w:type="pct"/>
            <w:vAlign w:val="center"/>
          </w:tcPr>
          <w:p w:rsidR="005E64EB" w:rsidRPr="00DD0202" w:rsidRDefault="005E64EB" w:rsidP="004D124C">
            <w:pPr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20837</w:t>
            </w:r>
          </w:p>
        </w:tc>
        <w:tc>
          <w:tcPr>
            <w:tcW w:w="491" w:type="pct"/>
            <w:vAlign w:val="center"/>
          </w:tcPr>
          <w:p w:rsidR="005E64EB" w:rsidRPr="00DD0202" w:rsidRDefault="005E64EB" w:rsidP="004D124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7969</w:t>
            </w:r>
          </w:p>
        </w:tc>
        <w:tc>
          <w:tcPr>
            <w:tcW w:w="331" w:type="pct"/>
          </w:tcPr>
          <w:p w:rsidR="005E64EB" w:rsidRPr="00DD0202" w:rsidRDefault="007B5189" w:rsidP="00217A2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202">
              <w:rPr>
                <w:rFonts w:ascii="Times New Roman" w:hAnsi="Times New Roman" w:cs="Times New Roman"/>
                <w:iCs/>
              </w:rPr>
              <w:t>2</w:t>
            </w:r>
            <w:r w:rsidR="00217A23" w:rsidRPr="00DD0202">
              <w:rPr>
                <w:rFonts w:ascii="Times New Roman" w:hAnsi="Times New Roman" w:cs="Times New Roman"/>
                <w:iCs/>
              </w:rPr>
              <w:t>2062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3.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Доходи всього, в тому числі: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38221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292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366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60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3.1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Чистий дохід від реалізації продукції (товарів, робіт, послуг)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36283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292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160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60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3.2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Інші операційні доходи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1186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206</w:t>
            </w:r>
          </w:p>
        </w:tc>
        <w:tc>
          <w:tcPr>
            <w:tcW w:w="331" w:type="pct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3.3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Інші фінансові доходи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752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</w:tr>
      <w:tr w:rsidR="005E64EB" w:rsidRPr="00724CC9" w:rsidTr="00E25BEF">
        <w:trPr>
          <w:trHeight w:val="832"/>
        </w:trPr>
        <w:tc>
          <w:tcPr>
            <w:tcW w:w="428" w:type="pct"/>
            <w:shd w:val="clear" w:color="auto" w:fill="auto"/>
            <w:vAlign w:val="center"/>
          </w:tcPr>
          <w:p w:rsidR="00D44C8C" w:rsidRPr="00724CC9" w:rsidRDefault="00D44C8C" w:rsidP="00F5537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4.</w:t>
            </w:r>
          </w:p>
        </w:tc>
        <w:tc>
          <w:tcPr>
            <w:tcW w:w="2154" w:type="pct"/>
            <w:shd w:val="clear" w:color="auto" w:fill="auto"/>
          </w:tcPr>
          <w:p w:rsidR="00F55377" w:rsidRDefault="00F55377" w:rsidP="00F5537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F55377" w:rsidRPr="00724CC9" w:rsidRDefault="005E64EB" w:rsidP="00F55377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Витрати всього, в тому числі: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44C8C" w:rsidRPr="00724CC9" w:rsidRDefault="005E64EB" w:rsidP="00F55377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D44C8C" w:rsidRPr="00724CC9" w:rsidRDefault="005E64EB" w:rsidP="00F55377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39499</w:t>
            </w:r>
          </w:p>
        </w:tc>
        <w:tc>
          <w:tcPr>
            <w:tcW w:w="491" w:type="pct"/>
            <w:vAlign w:val="center"/>
          </w:tcPr>
          <w:p w:rsidR="00D44C8C" w:rsidRPr="00D44C8C" w:rsidRDefault="005E64EB" w:rsidP="00F5537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7201</w:t>
            </w:r>
          </w:p>
        </w:tc>
        <w:tc>
          <w:tcPr>
            <w:tcW w:w="491" w:type="pct"/>
            <w:vAlign w:val="center"/>
          </w:tcPr>
          <w:p w:rsidR="00F55377" w:rsidRDefault="00F55377" w:rsidP="00F5537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E64EB" w:rsidRDefault="005E64EB" w:rsidP="00F5537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12086</w:t>
            </w:r>
          </w:p>
          <w:p w:rsidR="00D44C8C" w:rsidRPr="00724CC9" w:rsidRDefault="00D44C8C" w:rsidP="00F5537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31" w:type="pct"/>
          </w:tcPr>
          <w:p w:rsidR="00F55377" w:rsidRDefault="00F55377" w:rsidP="00F5537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F55377" w:rsidRPr="00724CC9" w:rsidRDefault="005E64EB" w:rsidP="00F5537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2189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4.1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Собівартість реалізованої продукції (товарів, робіт, послуг)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36203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79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4.2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Адміністративні витрати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1670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4437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3622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1690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4.3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Витрати на збут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59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24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14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20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4.4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Інші операційні витрати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1497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2661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3833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479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4.5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Інші витрати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70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4617</w:t>
            </w:r>
          </w:p>
        </w:tc>
        <w:tc>
          <w:tcPr>
            <w:tcW w:w="331" w:type="pct"/>
          </w:tcPr>
          <w:p w:rsidR="005E64EB" w:rsidRPr="00975CAE" w:rsidRDefault="00975CAE" w:rsidP="004D124C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4.6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Витрати з податку на прибуток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491" w:type="pct"/>
            <w:vAlign w:val="center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  <w:tc>
          <w:tcPr>
            <w:tcW w:w="331" w:type="pct"/>
          </w:tcPr>
          <w:p w:rsidR="005E64EB" w:rsidRPr="00975CAE" w:rsidRDefault="00975CAE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-</w:t>
            </w:r>
          </w:p>
        </w:tc>
      </w:tr>
      <w:tr w:rsidR="005E64EB" w:rsidRPr="00724CC9" w:rsidTr="00E25BEF">
        <w:trPr>
          <w:trHeight w:val="695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5.</w:t>
            </w:r>
          </w:p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154" w:type="pct"/>
            <w:shd w:val="clear" w:color="auto" w:fill="auto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Чистий прибуток (збиток) +,-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тис. грн</w:t>
            </w:r>
            <w:r w:rsidRPr="00724CC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-1278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-6909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-11720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 -2129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6.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Середня кількість всіх працівників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proofErr w:type="spellStart"/>
            <w:r w:rsidRPr="00724CC9">
              <w:rPr>
                <w:rFonts w:ascii="Times New Roman" w:hAnsi="Times New Roman" w:cs="Times New Roman"/>
                <w:iCs/>
                <w:color w:val="000000"/>
              </w:rPr>
              <w:t>чол</w:t>
            </w:r>
            <w:proofErr w:type="spellEnd"/>
            <w:r w:rsidRPr="00724CC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117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34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28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   25</w:t>
            </w:r>
          </w:p>
        </w:tc>
      </w:tr>
      <w:tr w:rsidR="005E64EB" w:rsidRPr="00724CC9" w:rsidTr="00E25BEF"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t>7.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Фонд оплати праці усіх працівників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тис. 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8382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3934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3017,8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  1207</w:t>
            </w:r>
          </w:p>
        </w:tc>
      </w:tr>
      <w:tr w:rsidR="005E64EB" w:rsidRPr="00724CC9" w:rsidTr="00E25BEF">
        <w:trPr>
          <w:trHeight w:val="45"/>
        </w:trPr>
        <w:tc>
          <w:tcPr>
            <w:tcW w:w="428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8.</w:t>
            </w:r>
          </w:p>
        </w:tc>
        <w:tc>
          <w:tcPr>
            <w:tcW w:w="2154" w:type="pct"/>
            <w:shd w:val="clear" w:color="auto" w:fill="auto"/>
          </w:tcPr>
          <w:p w:rsidR="005E64EB" w:rsidRPr="00724CC9" w:rsidRDefault="005E64EB" w:rsidP="004D124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Середньомісячна заробітна плата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грн.</w:t>
            </w:r>
          </w:p>
        </w:tc>
        <w:tc>
          <w:tcPr>
            <w:tcW w:w="496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5967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  <w:lang w:val="en-US"/>
              </w:rPr>
              <w:t>8138</w:t>
            </w:r>
          </w:p>
        </w:tc>
        <w:tc>
          <w:tcPr>
            <w:tcW w:w="491" w:type="pct"/>
            <w:vAlign w:val="center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>8982</w:t>
            </w:r>
          </w:p>
        </w:tc>
        <w:tc>
          <w:tcPr>
            <w:tcW w:w="331" w:type="pct"/>
          </w:tcPr>
          <w:p w:rsidR="005E64EB" w:rsidRPr="00724CC9" w:rsidRDefault="005E64EB" w:rsidP="004D124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24CC9">
              <w:rPr>
                <w:rFonts w:ascii="Times New Roman" w:hAnsi="Times New Roman" w:cs="Times New Roman"/>
                <w:iCs/>
                <w:color w:val="000000"/>
              </w:rPr>
              <w:t xml:space="preserve">    8048</w:t>
            </w:r>
          </w:p>
        </w:tc>
      </w:tr>
    </w:tbl>
    <w:p w:rsidR="005E64EB" w:rsidRDefault="005E64EB" w:rsidP="00724C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Станом на 30.06.2022 р.: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Прострочена кредиторська заборгованість –      26 193 035,38 грн.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тому числи :</w:t>
      </w:r>
    </w:p>
    <w:p w:rsidR="00217A23" w:rsidRPr="00DD0202" w:rsidRDefault="00217A23" w:rsidP="00217A23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зарплаті</w:t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2 725 997,75</w:t>
      </w:r>
    </w:p>
    <w:p w:rsidR="00217A23" w:rsidRPr="00DD0202" w:rsidRDefault="00217A23" w:rsidP="00217A23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перед бюджетом</w:t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660 334,85</w:t>
      </w:r>
    </w:p>
    <w:p w:rsidR="00217A23" w:rsidRPr="00DD0202" w:rsidRDefault="00217A23" w:rsidP="00217A23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єдиний соціальний внесок</w:t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744 993,16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Поточна кредиторська заборгованість                </w:t>
      </w:r>
      <w:r w:rsidR="00BA6319"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39 468 025,74</w:t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грн, 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тому числі: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заборгованість по заробітній платі              -             182 983,66   грн   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податки з заробітної плати                           -                92 489,79   грн   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фінансова допомога                                      -        35 735 580,02    грн</w:t>
      </w:r>
    </w:p>
    <w:p w:rsidR="00217A23" w:rsidRPr="00DD0202" w:rsidRDefault="00217A23" w:rsidP="00217A2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інша кредиторська заборгованість               -        </w:t>
      </w:r>
      <w:r w:rsidR="00BA6319"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3 456 972,27</w:t>
      </w:r>
      <w:r w:rsidRPr="00DD020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грн</w:t>
      </w:r>
    </w:p>
    <w:p w:rsidR="00217A23" w:rsidRDefault="00217A23" w:rsidP="00BD144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0465" w:rsidRDefault="00270465" w:rsidP="00BD144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0C2A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(нерухоме майно):</w:t>
      </w:r>
    </w:p>
    <w:p w:rsidR="007E40B2" w:rsidRPr="00480839" w:rsidRDefault="007E40B2" w:rsidP="007E40B2">
      <w:pPr>
        <w:pStyle w:val="ae"/>
        <w:spacing w:after="0"/>
        <w:ind w:left="567"/>
        <w:jc w:val="both"/>
        <w:rPr>
          <w:color w:val="000000"/>
          <w:lang w:val="uk-UA" w:eastAsia="uk-U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014"/>
        <w:gridCol w:w="992"/>
        <w:gridCol w:w="993"/>
        <w:gridCol w:w="1134"/>
        <w:gridCol w:w="1813"/>
        <w:gridCol w:w="1417"/>
      </w:tblGrid>
      <w:tr w:rsidR="007E40B2" w:rsidRPr="00BC25BD" w:rsidTr="00E25BEF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 xml:space="preserve">Назва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 xml:space="preserve">Адреса розташування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>Загальна площа</w:t>
            </w:r>
          </w:p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 xml:space="preserve">(м </w:t>
            </w:r>
            <w:proofErr w:type="spellStart"/>
            <w:r w:rsidRPr="00BC25BD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BC25BD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>Реєстраційний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>Функціональне використання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B2" w:rsidRPr="00BC25BD" w:rsidRDefault="007E40B2" w:rsidP="007033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>Підстава виникнення права власності</w:t>
            </w:r>
            <w:r w:rsidR="007033CA">
              <w:rPr>
                <w:rFonts w:ascii="Times New Roman" w:hAnsi="Times New Roman" w:cs="Times New Roman"/>
                <w:bCs/>
                <w:color w:val="000000"/>
              </w:rPr>
              <w:t>/ інформація про реєстрацію права власності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 xml:space="preserve">Форма власності </w:t>
            </w:r>
          </w:p>
          <w:p w:rsidR="007E40B2" w:rsidRPr="00BC25BD" w:rsidRDefault="007E40B2" w:rsidP="004D12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C25BD">
              <w:rPr>
                <w:rFonts w:ascii="Times New Roman" w:hAnsi="Times New Roman" w:cs="Times New Roman"/>
                <w:bCs/>
                <w:color w:val="000000"/>
              </w:rPr>
              <w:t>та власник</w:t>
            </w:r>
          </w:p>
        </w:tc>
      </w:tr>
      <w:tr w:rsidR="007E40B2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B2" w:rsidRPr="00F55377" w:rsidRDefault="007E40B2" w:rsidP="004D1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Котельня </w:t>
            </w:r>
            <w:proofErr w:type="spellStart"/>
            <w:r w:rsidRPr="00F55377">
              <w:rPr>
                <w:rFonts w:ascii="Times New Roman" w:hAnsi="Times New Roman" w:cs="Times New Roman"/>
              </w:rPr>
              <w:t>спиртзаводу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B2" w:rsidRPr="00BC25BD" w:rsidRDefault="004674E5" w:rsidP="00D647A5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обл., Гайсинський р-н</w:t>
            </w:r>
            <w:r w:rsidR="007E40B2" w:rsidRPr="00BC25BD">
              <w:rPr>
                <w:rFonts w:ascii="Times New Roman" w:hAnsi="Times New Roman" w:cs="Times New Roman"/>
              </w:rPr>
              <w:t>,                                 см</w:t>
            </w:r>
            <w:r>
              <w:rPr>
                <w:rFonts w:ascii="Times New Roman" w:hAnsi="Times New Roman" w:cs="Times New Roman"/>
              </w:rPr>
              <w:t>т. Тростянець, вул. Соборна, 14</w:t>
            </w:r>
          </w:p>
          <w:p w:rsidR="007E40B2" w:rsidRPr="00BC25BD" w:rsidRDefault="007E40B2" w:rsidP="00D647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B2" w:rsidRPr="00BC25BD" w:rsidRDefault="007E40B2" w:rsidP="004D124C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1246,3</w:t>
            </w:r>
          </w:p>
          <w:p w:rsidR="007E40B2" w:rsidRPr="00BC25BD" w:rsidRDefault="007E40B2" w:rsidP="004D124C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2" w:rsidRPr="00BC25BD" w:rsidRDefault="007E40B2" w:rsidP="004D124C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0B2" w:rsidRPr="00BC25BD" w:rsidRDefault="007E40B2" w:rsidP="004D124C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0B2" w:rsidRPr="00975CAE" w:rsidRDefault="007E40B2" w:rsidP="00975CAE">
            <w:pPr>
              <w:rPr>
                <w:rFonts w:ascii="Times New Roman" w:hAnsi="Times New Roman" w:cs="Times New Roman"/>
              </w:rPr>
            </w:pPr>
            <w:r w:rsidRPr="00975CAE">
              <w:rPr>
                <w:rFonts w:ascii="Times New Roman" w:hAnsi="Times New Roman" w:cs="Times New Roman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975CAE">
              <w:rPr>
                <w:rFonts w:ascii="Times New Roman" w:hAnsi="Times New Roman" w:cs="Times New Roman"/>
              </w:rPr>
              <w:t>Іпотек</w:t>
            </w:r>
            <w:proofErr w:type="spellEnd"/>
            <w:r w:rsidRPr="00975CAE">
              <w:rPr>
                <w:rFonts w:ascii="Times New Roman" w:hAnsi="Times New Roman" w:cs="Times New Roman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 w:rsidR="00975CAE" w:rsidRPr="00975CAE">
              <w:rPr>
                <w:rFonts w:ascii="Times New Roman" w:hAnsi="Times New Roman" w:cs="Times New Roman"/>
              </w:rPr>
              <w:t xml:space="preserve">307949083  від </w:t>
            </w:r>
            <w:r w:rsidR="00975CAE">
              <w:rPr>
                <w:rFonts w:ascii="Times New Roman" w:hAnsi="Times New Roman" w:cs="Times New Roman"/>
              </w:rPr>
              <w:t>2</w:t>
            </w:r>
            <w:r w:rsidR="00975CAE" w:rsidRPr="00975CAE">
              <w:rPr>
                <w:rFonts w:ascii="Times New Roman" w:hAnsi="Times New Roman" w:cs="Times New Roman"/>
              </w:rPr>
              <w:t>2.08.2022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14" w:rsidRDefault="007E40B2" w:rsidP="004D124C">
            <w:pPr>
              <w:ind w:left="-110" w:right="-107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Д</w:t>
            </w:r>
            <w:r w:rsidR="00A77214">
              <w:rPr>
                <w:rFonts w:ascii="Times New Roman" w:hAnsi="Times New Roman" w:cs="Times New Roman"/>
                <w:color w:val="000000"/>
              </w:rPr>
              <w:t>ержавна.</w:t>
            </w:r>
          </w:p>
          <w:p w:rsidR="007E40B2" w:rsidRPr="00BC25BD" w:rsidRDefault="00A77214" w:rsidP="00F90C5F">
            <w:pPr>
              <w:ind w:left="-110"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Держава</w:t>
            </w:r>
            <w:r w:rsidR="00F90C5F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особі </w:t>
            </w:r>
            <w:r w:rsidR="007E40B2" w:rsidRPr="00BC25BD">
              <w:rPr>
                <w:rFonts w:ascii="Times New Roman" w:hAnsi="Times New Roman" w:cs="Times New Roman"/>
                <w:color w:val="000000"/>
              </w:rPr>
              <w:t>Верховн</w:t>
            </w:r>
            <w:r w:rsidR="00D114C0">
              <w:rPr>
                <w:rFonts w:ascii="Times New Roman" w:hAnsi="Times New Roman" w:cs="Times New Roman"/>
                <w:color w:val="000000"/>
              </w:rPr>
              <w:t xml:space="preserve">ої Ради </w:t>
            </w:r>
            <w:r w:rsidR="007E40B2" w:rsidRPr="00BC25BD">
              <w:rPr>
                <w:rFonts w:ascii="Times New Roman" w:hAnsi="Times New Roman" w:cs="Times New Roman"/>
                <w:color w:val="000000"/>
              </w:rPr>
              <w:t>України</w:t>
            </w:r>
            <w:r w:rsidR="00E06D59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E06D59">
              <w:rPr>
                <w:rFonts w:ascii="Times New Roman" w:hAnsi="Times New Roman" w:cs="Times New Roman"/>
                <w:color w:val="000000"/>
              </w:rPr>
              <w:t>в</w:t>
            </w:r>
            <w:r w:rsidR="007E40B2" w:rsidRPr="00BC25BD">
              <w:rPr>
                <w:rFonts w:ascii="Times New Roman" w:hAnsi="Times New Roman" w:cs="Times New Roman"/>
                <w:color w:val="000000"/>
              </w:rPr>
              <w:t xml:space="preserve"> повному господарському відан</w:t>
            </w:r>
            <w:r w:rsidR="00752936">
              <w:rPr>
                <w:rFonts w:ascii="Times New Roman" w:hAnsi="Times New Roman" w:cs="Times New Roman"/>
                <w:color w:val="000000"/>
              </w:rPr>
              <w:t>н</w:t>
            </w:r>
            <w:r w:rsidR="007E40B2" w:rsidRPr="00BC25BD">
              <w:rPr>
                <w:rFonts w:ascii="Times New Roman" w:hAnsi="Times New Roman" w:cs="Times New Roman"/>
                <w:color w:val="000000"/>
              </w:rPr>
              <w:t xml:space="preserve">і </w:t>
            </w:r>
            <w:r w:rsidR="00F90C5F">
              <w:rPr>
                <w:rFonts w:ascii="Times New Roman" w:hAnsi="Times New Roman" w:cs="Times New Roman"/>
                <w:color w:val="000000"/>
              </w:rPr>
              <w:t>державного підприємства «</w:t>
            </w:r>
            <w:r w:rsidR="007E40B2" w:rsidRPr="00BC25BD">
              <w:rPr>
                <w:rFonts w:ascii="Times New Roman" w:hAnsi="Times New Roman" w:cs="Times New Roman"/>
                <w:color w:val="000000"/>
              </w:rPr>
              <w:t>Тростянецьк</w:t>
            </w:r>
            <w:r w:rsidR="00F90C5F">
              <w:rPr>
                <w:rFonts w:ascii="Times New Roman" w:hAnsi="Times New Roman" w:cs="Times New Roman"/>
                <w:color w:val="000000"/>
              </w:rPr>
              <w:t>ий</w:t>
            </w:r>
            <w:r w:rsidR="007E40B2" w:rsidRPr="00BC25BD">
              <w:rPr>
                <w:rFonts w:ascii="Times New Roman" w:hAnsi="Times New Roman" w:cs="Times New Roman"/>
                <w:color w:val="000000"/>
              </w:rPr>
              <w:t xml:space="preserve"> спиртов</w:t>
            </w:r>
            <w:r w:rsidR="00F90C5F">
              <w:rPr>
                <w:rFonts w:ascii="Times New Roman" w:hAnsi="Times New Roman" w:cs="Times New Roman"/>
                <w:color w:val="000000"/>
              </w:rPr>
              <w:t>ий</w:t>
            </w:r>
            <w:r w:rsidR="007E40B2" w:rsidRPr="00BC25BD">
              <w:rPr>
                <w:rFonts w:ascii="Times New Roman" w:hAnsi="Times New Roman" w:cs="Times New Roman"/>
                <w:color w:val="000000"/>
              </w:rPr>
              <w:t xml:space="preserve"> завод</w:t>
            </w:r>
            <w:r w:rsidR="00F90C5F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74CAB" w:rsidRPr="00BC25BD" w:rsidTr="00E25BEF">
        <w:trPr>
          <w:trHeight w:val="11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Цех хлібопекарських дріжджів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559,4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2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lastRenderedPageBreak/>
              <w:t>Фільтропресове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і пакувальне відділення 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1040,1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Майстерня, матеріальний склад,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плотня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08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Автогараж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на 4 стоянки 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Майстерні,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ел.цех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, кузня,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кладова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5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Склад паливно-мастильних матеріалів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Стара контора, клуб 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4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Погріб на 2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відд</w:t>
            </w:r>
            <w:proofErr w:type="spellEnd"/>
            <w:r w:rsidRPr="00F55377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Склад для зберігання будматеріалів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Трансформаторна підстанція 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5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Компресорне відділення для цеха х/п дріжджів 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Бардяна станція 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 xml:space="preserve">Вінницька обл., Гайсинський р-н, </w:t>
            </w:r>
            <w:r w:rsidRPr="0045681E">
              <w:rPr>
                <w:rFonts w:ascii="Times New Roman" w:hAnsi="Times New Roman" w:cs="Times New Roman"/>
              </w:rPr>
              <w:lastRenderedPageBreak/>
              <w:t>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lastRenderedPageBreak/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 xml:space="preserve">Виробничі </w:t>
            </w:r>
            <w:r w:rsidRPr="00BC25BD">
              <w:rPr>
                <w:rFonts w:ascii="Times New Roman" w:hAnsi="Times New Roman" w:cs="Times New Roman"/>
              </w:rPr>
              <w:lastRenderedPageBreak/>
              <w:t>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lastRenderedPageBreak/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lastRenderedPageBreak/>
              <w:t>Туалет на 2 від. на тер. заводу 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Склад для зберігання солей і мазуту 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Будівля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мазутно</w:t>
            </w:r>
            <w:proofErr w:type="spellEnd"/>
            <w:r w:rsidRPr="00F55377">
              <w:rPr>
                <w:rFonts w:ascii="Times New Roman" w:hAnsi="Times New Roman" w:cs="Times New Roman"/>
              </w:rPr>
              <w:t>-насосної станції 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Відпускне відділення складу готової продукції 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2E44AE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Контрольна будка складу готової продукції 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Контрольна база на ж/д тупику з прибудовою 19,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Будівля цеху сухих кормових дріжджів 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2335,7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Будівля </w:t>
            </w:r>
            <w:proofErr w:type="spellStart"/>
            <w:r w:rsidRPr="00F55377">
              <w:rPr>
                <w:rFonts w:ascii="Times New Roman" w:hAnsi="Times New Roman" w:cs="Times New Roman"/>
              </w:rPr>
              <w:t>турбовоздуходувки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254,1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Будівля </w:t>
            </w:r>
            <w:proofErr w:type="spellStart"/>
            <w:r w:rsidRPr="00F55377">
              <w:rPr>
                <w:rFonts w:ascii="Times New Roman" w:hAnsi="Times New Roman" w:cs="Times New Roman"/>
              </w:rPr>
              <w:t>сушилки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145,4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Каналізація насосної станції 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55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lastRenderedPageBreak/>
              <w:t>Будівля водної станції оборотних вод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Відпускне відділення на ж/д тупику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Склад для зберігання газових балонів 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 xml:space="preserve">       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Адмінкор-пус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9B2477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477">
              <w:rPr>
                <w:rFonts w:ascii="Times New Roman" w:hAnsi="Times New Roman" w:cs="Times New Roman"/>
                <w:color w:val="000000" w:themeColor="text1"/>
              </w:rPr>
              <w:t>1228</w:t>
            </w:r>
          </w:p>
          <w:p w:rsidR="00F74CAB" w:rsidRPr="009B2477" w:rsidRDefault="00F74CAB" w:rsidP="004E6E24">
            <w:pPr>
              <w:ind w:left="-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E24">
              <w:rPr>
                <w:rFonts w:ascii="Times New Roman" w:hAnsi="Times New Roman" w:cs="Times New Roman"/>
              </w:rPr>
              <w:t>З них не підлягає приватизації – 359,8 (захисна споруда</w:t>
            </w:r>
            <w:r w:rsidR="00094436" w:rsidRPr="004E6E24">
              <w:rPr>
                <w:rFonts w:ascii="Times New Roman" w:hAnsi="Times New Roman" w:cs="Times New Roman"/>
              </w:rPr>
              <w:t xml:space="preserve"> цивільного захисту (протирадіаційн</w:t>
            </w:r>
            <w:r w:rsidR="004E6E24" w:rsidRPr="004E6E24">
              <w:rPr>
                <w:rFonts w:ascii="Times New Roman" w:hAnsi="Times New Roman" w:cs="Times New Roman"/>
              </w:rPr>
              <w:t>е</w:t>
            </w:r>
            <w:r w:rsidR="00094436" w:rsidRPr="004E6E24">
              <w:rPr>
                <w:rFonts w:ascii="Times New Roman" w:hAnsi="Times New Roman" w:cs="Times New Roman"/>
              </w:rPr>
              <w:t xml:space="preserve"> укриття</w:t>
            </w:r>
            <w:r w:rsidRPr="004E6E24">
              <w:rPr>
                <w:rFonts w:ascii="Times New Roman" w:hAnsi="Times New Roman" w:cs="Times New Roman"/>
              </w:rPr>
              <w:t>)</w:t>
            </w:r>
            <w:r w:rsidR="00094436" w:rsidRPr="004E6E24">
              <w:rPr>
                <w:rFonts w:ascii="Times New Roman" w:hAnsi="Times New Roman" w:cs="Times New Roman"/>
              </w:rPr>
              <w:t xml:space="preserve"> № 02102)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3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Будівля для підсобного господарства 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558,8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Склад тарних ящиків 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1177,5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Погріб на тер. ТЕС 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Адмінкорпус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Головний корпус 32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1757,0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lastRenderedPageBreak/>
              <w:t>Гараж 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Гараж 34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Пилорама 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48,7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Розчинний вузол 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Склад зберігання м’яса 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16,5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Бардоями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Трансф.підст</w:t>
            </w:r>
            <w:proofErr w:type="spellEnd"/>
            <w:r w:rsidRPr="00F55377">
              <w:rPr>
                <w:rFonts w:ascii="Times New Roman" w:hAnsi="Times New Roman" w:cs="Times New Roman"/>
              </w:rPr>
              <w:t>. 39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63,6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Випарка 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247,5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Чан на території мазут.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госп</w:t>
            </w:r>
            <w:proofErr w:type="spellEnd"/>
            <w:r w:rsidRPr="00F55377">
              <w:rPr>
                <w:rFonts w:ascii="Times New Roman" w:hAnsi="Times New Roman" w:cs="Times New Roman"/>
              </w:rPr>
              <w:t>. Для мазуту № 1 41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128,9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Чан на території мазут.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госп</w:t>
            </w:r>
            <w:proofErr w:type="spellEnd"/>
            <w:r w:rsidRPr="00F55377">
              <w:rPr>
                <w:rFonts w:ascii="Times New Roman" w:hAnsi="Times New Roman" w:cs="Times New Roman"/>
              </w:rPr>
              <w:t>. Для мазуту № 2 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131,8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Чан на території мазут.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госп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. Для </w:t>
            </w:r>
            <w:r w:rsidRPr="00F55377">
              <w:rPr>
                <w:rFonts w:ascii="Times New Roman" w:hAnsi="Times New Roman" w:cs="Times New Roman"/>
              </w:rPr>
              <w:lastRenderedPageBreak/>
              <w:t>мазуту № 3 43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lastRenderedPageBreak/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291,3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69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lastRenderedPageBreak/>
              <w:t xml:space="preserve">Чан на території мазут. </w:t>
            </w:r>
            <w:proofErr w:type="spellStart"/>
            <w:r w:rsidRPr="00F55377">
              <w:rPr>
                <w:rFonts w:ascii="Times New Roman" w:hAnsi="Times New Roman" w:cs="Times New Roman"/>
              </w:rPr>
              <w:t>госп</w:t>
            </w:r>
            <w:proofErr w:type="spellEnd"/>
            <w:r w:rsidRPr="00F55377">
              <w:rPr>
                <w:rFonts w:ascii="Times New Roman" w:hAnsi="Times New Roman" w:cs="Times New Roman"/>
              </w:rPr>
              <w:t>. Для мазуту № б/н 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21,4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29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Територія </w:t>
            </w:r>
            <w:proofErr w:type="spellStart"/>
            <w:r w:rsidRPr="00F55377">
              <w:rPr>
                <w:rFonts w:ascii="Times New Roman" w:hAnsi="Times New Roman" w:cs="Times New Roman"/>
              </w:rPr>
              <w:t>спирт.відділення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чан спирту №3 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91,6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спирту № 2 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366,2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спирту № 1 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366,2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49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Насосна станція складу готової продукції 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 xml:space="preserve">Чан для патоки № 5 49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390,4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6  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390,4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7  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390,4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8  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390,4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9  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390,4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lastRenderedPageBreak/>
              <w:t>Чан для патоки № 10  54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346,2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11  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289,4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12  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289,4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13  57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289,4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0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14  58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289,4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1  59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201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55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2  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88,2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Чан для патоки № 3  61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163,3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26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Будівля для прийомки патоки 62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35,4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1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з надбудовою 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9,7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з надбудовою 64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9,7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з надбудовою 65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9,7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84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377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  <w:r w:rsidRPr="00F55377">
              <w:rPr>
                <w:rFonts w:ascii="Times New Roman" w:hAnsi="Times New Roman" w:cs="Times New Roman"/>
              </w:rPr>
              <w:t xml:space="preserve"> з надбудовою 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9,7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  <w:tr w:rsidR="00F74CAB" w:rsidRPr="00BC25BD" w:rsidTr="00E25BEF">
        <w:trPr>
          <w:trHeight w:val="114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F55377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F55377">
              <w:rPr>
                <w:rFonts w:ascii="Times New Roman" w:hAnsi="Times New Roman" w:cs="Times New Roman"/>
              </w:rPr>
              <w:t>Димова труба ТЕС 67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r w:rsidRPr="0045681E">
              <w:rPr>
                <w:rFonts w:ascii="Times New Roman" w:hAnsi="Times New Roman" w:cs="Times New Roman"/>
              </w:rPr>
              <w:t>Вінницька обл., Гайсинський р-н, смт. Тростянець, вул. Соборна,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11,3</w:t>
            </w:r>
          </w:p>
          <w:p w:rsidR="00F74CAB" w:rsidRPr="00BC25BD" w:rsidRDefault="00F74CAB" w:rsidP="00F74CAB">
            <w:pPr>
              <w:ind w:left="-11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AB" w:rsidRPr="00BC25BD" w:rsidRDefault="00F74CAB" w:rsidP="00F74CAB">
            <w:pPr>
              <w:ind w:right="-112"/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1272565705241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rPr>
                <w:rFonts w:ascii="Times New Roman" w:hAnsi="Times New Roman" w:cs="Times New Roman"/>
                <w:color w:val="000000"/>
              </w:rPr>
            </w:pPr>
            <w:r w:rsidRPr="00BC25BD">
              <w:rPr>
                <w:rFonts w:ascii="Times New Roman" w:hAnsi="Times New Roman" w:cs="Times New Roman"/>
              </w:rPr>
              <w:t>Виробничі приміщення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AB" w:rsidRPr="00BC25BD" w:rsidRDefault="00F74CAB" w:rsidP="00F74CAB">
            <w:pPr>
              <w:jc w:val="center"/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B" w:rsidRDefault="00F74CAB" w:rsidP="00F74CAB">
            <w:pPr>
              <w:jc w:val="center"/>
            </w:pPr>
            <w:r w:rsidRPr="00D40C19">
              <w:rPr>
                <w:rFonts w:ascii="Times New Roman" w:hAnsi="Times New Roman" w:cs="Times New Roman"/>
                <w:color w:val="000000"/>
              </w:rPr>
              <w:t>-«-</w:t>
            </w:r>
          </w:p>
        </w:tc>
      </w:tr>
    </w:tbl>
    <w:p w:rsidR="005E64EB" w:rsidRPr="00BC25BD" w:rsidRDefault="005E64EB" w:rsidP="005E64EB">
      <w:pPr>
        <w:pStyle w:val="ae"/>
        <w:spacing w:after="0"/>
        <w:ind w:left="567"/>
        <w:jc w:val="both"/>
        <w:rPr>
          <w:color w:val="000000"/>
          <w:sz w:val="22"/>
          <w:szCs w:val="22"/>
          <w:lang w:val="uk-UA" w:eastAsia="uk-UA"/>
        </w:rPr>
      </w:pPr>
    </w:p>
    <w:p w:rsidR="005E64EB" w:rsidRPr="00BC25BD" w:rsidRDefault="00FF4780" w:rsidP="007B2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Станом на</w:t>
      </w:r>
      <w:r w:rsidR="004E4E58">
        <w:rPr>
          <w:rFonts w:ascii="Times New Roman" w:hAnsi="Times New Roman" w:cs="Times New Roman"/>
          <w:color w:val="000000"/>
        </w:rPr>
        <w:t xml:space="preserve"> 3</w:t>
      </w:r>
      <w:r w:rsidR="00180A3C">
        <w:rPr>
          <w:rFonts w:ascii="Times New Roman" w:hAnsi="Times New Roman" w:cs="Times New Roman"/>
          <w:color w:val="000000"/>
        </w:rPr>
        <w:t>0.06</w:t>
      </w:r>
      <w:r w:rsidR="004E4E58">
        <w:rPr>
          <w:rFonts w:ascii="Times New Roman" w:hAnsi="Times New Roman" w:cs="Times New Roman"/>
          <w:color w:val="000000"/>
        </w:rPr>
        <w:t>.2022</w:t>
      </w:r>
      <w:r>
        <w:rPr>
          <w:rFonts w:ascii="Times New Roman" w:hAnsi="Times New Roman" w:cs="Times New Roman"/>
          <w:color w:val="000000"/>
        </w:rPr>
        <w:t xml:space="preserve"> на балансі підприємства обліковуються т</w:t>
      </w:r>
      <w:r w:rsidR="00B36A74">
        <w:rPr>
          <w:rFonts w:ascii="Times New Roman" w:hAnsi="Times New Roman" w:cs="Times New Roman"/>
          <w:color w:val="000000"/>
        </w:rPr>
        <w:t>ранспортні засоби в кількості 31</w:t>
      </w:r>
      <w:r>
        <w:rPr>
          <w:rFonts w:ascii="Times New Roman" w:hAnsi="Times New Roman" w:cs="Times New Roman"/>
          <w:color w:val="000000"/>
        </w:rPr>
        <w:t xml:space="preserve"> одиниц</w:t>
      </w:r>
      <w:r w:rsidR="006E2919">
        <w:rPr>
          <w:rFonts w:ascii="Times New Roman" w:hAnsi="Times New Roman" w:cs="Times New Roman"/>
          <w:color w:val="000000"/>
        </w:rPr>
        <w:t>я</w:t>
      </w:r>
      <w:r w:rsidR="004E4E58">
        <w:rPr>
          <w:rFonts w:ascii="Times New Roman" w:hAnsi="Times New Roman" w:cs="Times New Roman"/>
          <w:color w:val="000000"/>
        </w:rPr>
        <w:t>.</w:t>
      </w:r>
      <w:r w:rsidR="005E64EB" w:rsidRPr="00BC25BD">
        <w:rPr>
          <w:rFonts w:ascii="Times New Roman" w:hAnsi="Times New Roman" w:cs="Times New Roman"/>
        </w:rPr>
        <w:t xml:space="preserve"> </w:t>
      </w:r>
    </w:p>
    <w:p w:rsidR="005E64EB" w:rsidRPr="00BC25BD" w:rsidRDefault="005E64EB" w:rsidP="005E64EB">
      <w:pPr>
        <w:ind w:firstLine="709"/>
        <w:rPr>
          <w:rFonts w:ascii="Times New Roman" w:hAnsi="Times New Roman" w:cs="Times New Roman"/>
          <w:b/>
        </w:rPr>
      </w:pPr>
      <w:r w:rsidRPr="00BC25BD">
        <w:rPr>
          <w:rFonts w:ascii="Times New Roman" w:hAnsi="Times New Roman" w:cs="Times New Roman"/>
          <w:b/>
        </w:rPr>
        <w:t>Відомості про земельні ділянки: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42"/>
        <w:gridCol w:w="851"/>
        <w:gridCol w:w="1276"/>
        <w:gridCol w:w="2409"/>
        <w:gridCol w:w="2127"/>
      </w:tblGrid>
      <w:tr w:rsidR="005E64EB" w:rsidRPr="00BC25BD" w:rsidTr="00E25BEF">
        <w:trPr>
          <w:trHeight w:val="12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AC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BD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AC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BD">
              <w:rPr>
                <w:rFonts w:ascii="Times New Roman" w:hAnsi="Times New Roman" w:cs="Times New Roman"/>
                <w:b/>
              </w:rPr>
              <w:t>Адреса розташування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FF4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BD">
              <w:rPr>
                <w:rFonts w:ascii="Times New Roman" w:hAnsi="Times New Roman" w:cs="Times New Roman"/>
                <w:b/>
              </w:rPr>
              <w:t>Площа земельної ділянки,       (</w:t>
            </w:r>
            <w:proofErr w:type="spellStart"/>
            <w:r w:rsidR="00FF4780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FF478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AC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BD">
              <w:rPr>
                <w:rFonts w:ascii="Times New Roman" w:hAnsi="Times New Roman" w:cs="Times New Roman"/>
                <w:b/>
              </w:rPr>
              <w:t>Кадастровий номер земельної ділянки</w:t>
            </w:r>
          </w:p>
          <w:p w:rsidR="005E64EB" w:rsidRPr="00BC25BD" w:rsidRDefault="005E64EB" w:rsidP="00AC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AC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BD">
              <w:rPr>
                <w:rFonts w:ascii="Times New Roman" w:hAnsi="Times New Roman" w:cs="Times New Roman"/>
                <w:b/>
              </w:rPr>
              <w:t>Цільове призначення земельної ділянки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AC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BD">
              <w:rPr>
                <w:rFonts w:ascii="Times New Roman" w:hAnsi="Times New Roman" w:cs="Times New Roman"/>
                <w:b/>
              </w:rPr>
              <w:t>Форма власності, підстава на право користування земельною</w:t>
            </w:r>
            <w:r w:rsidR="00AC6FEB">
              <w:rPr>
                <w:rFonts w:ascii="Times New Roman" w:hAnsi="Times New Roman" w:cs="Times New Roman"/>
                <w:b/>
              </w:rPr>
              <w:t xml:space="preserve"> </w:t>
            </w:r>
            <w:r w:rsidRPr="00BC25BD">
              <w:rPr>
                <w:rFonts w:ascii="Times New Roman" w:hAnsi="Times New Roman" w:cs="Times New Roman"/>
                <w:b/>
              </w:rPr>
              <w:t>ділянкою,</w:t>
            </w:r>
            <w:r w:rsidR="00AC6FEB">
              <w:rPr>
                <w:rFonts w:ascii="Times New Roman" w:hAnsi="Times New Roman" w:cs="Times New Roman"/>
                <w:b/>
              </w:rPr>
              <w:t xml:space="preserve"> </w:t>
            </w:r>
            <w:r w:rsidRPr="00BC25BD">
              <w:rPr>
                <w:rFonts w:ascii="Times New Roman" w:hAnsi="Times New Roman" w:cs="Times New Roman"/>
                <w:b/>
              </w:rPr>
              <w:t xml:space="preserve"> інформація про обтяження</w:t>
            </w:r>
          </w:p>
        </w:tc>
      </w:tr>
      <w:tr w:rsidR="005E64EB" w:rsidRPr="00BC25BD" w:rsidTr="00E25BEF">
        <w:trPr>
          <w:trHeight w:val="4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</w:p>
        </w:tc>
      </w:tr>
      <w:tr w:rsidR="005E64EB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825AC7" w:rsidP="0082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обл., Гайсинський р-н</w:t>
            </w:r>
            <w:r w:rsidR="005E64EB" w:rsidRPr="00BC25BD">
              <w:rPr>
                <w:rFonts w:ascii="Times New Roman" w:hAnsi="Times New Roman" w:cs="Times New Roman"/>
              </w:rPr>
              <w:t>, смт. Тростянець, вул. Соборна,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0F2DC3" w:rsidRDefault="005E64EB" w:rsidP="004D124C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53137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0524155100:02:012:0063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AC6FEB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Для розміщення та експлуатації основних, підсобних і допоміжних будівель та споруд підприємств переробної, машинобудівної  та іншої</w:t>
            </w:r>
            <w:r w:rsidR="00AC6FEB">
              <w:rPr>
                <w:rFonts w:ascii="Times New Roman" w:hAnsi="Times New Roman" w:cs="Times New Roman"/>
              </w:rPr>
              <w:t xml:space="preserve"> п</w:t>
            </w:r>
            <w:r w:rsidRPr="00BC25BD">
              <w:rPr>
                <w:rFonts w:ascii="Times New Roman" w:hAnsi="Times New Roman" w:cs="Times New Roman"/>
              </w:rPr>
              <w:t>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Витяг з Державного земельного кадастру про земельну ділянку, № НВ-0506533462017 від 07.06.2017</w:t>
            </w:r>
          </w:p>
        </w:tc>
      </w:tr>
      <w:tr w:rsidR="00825AC7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C7" w:rsidRDefault="00825AC7" w:rsidP="00825AC7">
            <w:r w:rsidRPr="005D3EBC">
              <w:rPr>
                <w:rFonts w:ascii="Times New Roman" w:hAnsi="Times New Roman" w:cs="Times New Roman"/>
              </w:rPr>
              <w:t>Вінницька обл., Гайсинський р-н, с</w:t>
            </w:r>
            <w:r w:rsidR="00374D8D">
              <w:rPr>
                <w:rFonts w:ascii="Times New Roman" w:hAnsi="Times New Roman" w:cs="Times New Roman"/>
              </w:rPr>
              <w:t>мт. Тростянець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0F2DC3" w:rsidRDefault="00825AC7" w:rsidP="00825AC7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15226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0524155100:02:006:0114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Для розміщення та експлуатації основних, підсобних і допоміжних будівель та споруд підприємств переробної, машинобудівної  та іншої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Витяг з Держаного реєстру речових прав на нерухоме  майно про реєстрацію іншого речового права  №87063877 від 15.05.2017 р..</w:t>
            </w:r>
          </w:p>
        </w:tc>
      </w:tr>
      <w:tr w:rsidR="00825AC7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C7" w:rsidRDefault="00825AC7" w:rsidP="00825AC7">
            <w:r w:rsidRPr="005D3EBC">
              <w:rPr>
                <w:rFonts w:ascii="Times New Roman" w:hAnsi="Times New Roman" w:cs="Times New Roman"/>
              </w:rPr>
              <w:t>Вінницька обл., Гайсинський р-н, с</w:t>
            </w:r>
            <w:r w:rsidR="00374D8D">
              <w:rPr>
                <w:rFonts w:ascii="Times New Roman" w:hAnsi="Times New Roman" w:cs="Times New Roman"/>
              </w:rPr>
              <w:t>мт. Тростянець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0F2DC3" w:rsidRDefault="00825AC7" w:rsidP="00825AC7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0524155100:02:006:0113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Для розміщення та експлуатації основних, підсобних і допоміжних будівель та споруд підприємств переробної, машинобудівної  та іншої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Витяг з Держаного реєстру речових прав на нерухоме  майно про реєстрацію іншого речового права  №87040119 від 15.05.2017 р.</w:t>
            </w:r>
          </w:p>
        </w:tc>
      </w:tr>
      <w:tr w:rsidR="00825AC7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C7" w:rsidRPr="0034627A" w:rsidRDefault="00825AC7" w:rsidP="00825AC7">
            <w:r w:rsidRPr="0034627A">
              <w:rPr>
                <w:rFonts w:ascii="Times New Roman" w:hAnsi="Times New Roman" w:cs="Times New Roman"/>
              </w:rPr>
              <w:t>Вінницька обл., Гайсинський р-н, с</w:t>
            </w:r>
            <w:r w:rsidR="00374D8D" w:rsidRPr="0034627A">
              <w:rPr>
                <w:rFonts w:ascii="Times New Roman" w:hAnsi="Times New Roman" w:cs="Times New Roman"/>
              </w:rPr>
              <w:t>мт. Тростянець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34627A" w:rsidRDefault="00825AC7" w:rsidP="00825AC7">
            <w:pPr>
              <w:rPr>
                <w:rFonts w:ascii="Times New Roman" w:hAnsi="Times New Roman" w:cs="Times New Roman"/>
              </w:rPr>
            </w:pPr>
            <w:r w:rsidRPr="0034627A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0524155100:02:005:0082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 xml:space="preserve">Для розміщення та експлуатації основних, підсобних і допоміжних будівель та споруд підприємств переробної, </w:t>
            </w:r>
            <w:r w:rsidRPr="00BC25BD">
              <w:rPr>
                <w:rFonts w:ascii="Times New Roman" w:hAnsi="Times New Roman" w:cs="Times New Roman"/>
              </w:rPr>
              <w:lastRenderedPageBreak/>
              <w:t>машинобудівної  та іншої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C7" w:rsidRPr="00BC25BD" w:rsidRDefault="00825AC7" w:rsidP="00825AC7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lastRenderedPageBreak/>
              <w:t xml:space="preserve">Державна, Витяг з Держаного реєстру речових прав на нерухоме  майно про реєстрацію іншого речового </w:t>
            </w:r>
            <w:r w:rsidRPr="00BC25BD">
              <w:rPr>
                <w:rFonts w:ascii="Times New Roman" w:hAnsi="Times New Roman" w:cs="Times New Roman"/>
              </w:rPr>
              <w:lastRenderedPageBreak/>
              <w:t>права  №87061653 від 15.05.2017 р.</w:t>
            </w:r>
          </w:p>
        </w:tc>
      </w:tr>
      <w:tr w:rsidR="005E64EB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lastRenderedPageBreak/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825AC7" w:rsidP="0082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обл., Гайсинський р-н, за межами  смт. Тростянець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0F2DC3" w:rsidRDefault="005E64EB" w:rsidP="004D124C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401400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0524155100:01:001:0240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Для розміщення та експлуатації основних, підсобних і допоміжних будівель та споруд підприємств переробної, машинобудівної  та іншої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Витяг з Державного земельного кадастру про земельну ділянку, серія НВ 0507473062017 від 23.11.2017р.</w:t>
            </w:r>
          </w:p>
        </w:tc>
      </w:tr>
      <w:tr w:rsidR="005E64EB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Вінницька обл., Гай</w:t>
            </w:r>
            <w:r w:rsidR="00825AC7">
              <w:rPr>
                <w:rFonts w:ascii="Times New Roman" w:hAnsi="Times New Roman" w:cs="Times New Roman"/>
              </w:rPr>
              <w:t>синський р-н</w:t>
            </w:r>
            <w:r w:rsidRPr="00BC25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C25BD">
              <w:rPr>
                <w:rFonts w:ascii="Times New Roman" w:hAnsi="Times New Roman" w:cs="Times New Roman"/>
              </w:rPr>
              <w:t>Северинівка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0F2DC3" w:rsidRDefault="005E64EB" w:rsidP="004D124C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0524183202:03:002:0036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Землі підприємств іншої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Державний акт на право постійного користування земельною ділянкою, серія ЯЯ 018988 20.11.2008</w:t>
            </w:r>
          </w:p>
        </w:tc>
      </w:tr>
      <w:tr w:rsidR="005E64EB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Вінницька обл., Гай</w:t>
            </w:r>
            <w:r w:rsidR="00825AC7">
              <w:rPr>
                <w:rFonts w:ascii="Times New Roman" w:hAnsi="Times New Roman" w:cs="Times New Roman"/>
              </w:rPr>
              <w:t>синський р-н</w:t>
            </w:r>
            <w:r w:rsidRPr="00BC25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C25BD">
              <w:rPr>
                <w:rFonts w:ascii="Times New Roman" w:hAnsi="Times New Roman" w:cs="Times New Roman"/>
              </w:rPr>
              <w:t>Северинівка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0F2DC3" w:rsidRDefault="005E64EB" w:rsidP="004D124C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0524183202:03:002:0035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Землі підприємств іншої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Державний акт на право постійного користування земельною ділянкою, серія ЯЯ 017331 від 20.11.2008</w:t>
            </w:r>
          </w:p>
        </w:tc>
      </w:tr>
      <w:tr w:rsidR="005E64EB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Вінницька обл., Гай</w:t>
            </w:r>
            <w:r w:rsidR="00825AC7">
              <w:rPr>
                <w:rFonts w:ascii="Times New Roman" w:hAnsi="Times New Roman" w:cs="Times New Roman"/>
              </w:rPr>
              <w:t>синський р-н</w:t>
            </w:r>
            <w:r w:rsidRPr="00BC25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C25BD">
              <w:rPr>
                <w:rFonts w:ascii="Times New Roman" w:hAnsi="Times New Roman" w:cs="Times New Roman"/>
              </w:rPr>
              <w:t>Северинівка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0F2DC3" w:rsidRDefault="005E64EB" w:rsidP="004D124C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0524183202:03:002:0034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Землі підприємств іншої промисловості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Державний акт на право постійного користування земельною ділянкою, серія ЯЯ 017330 від 20.11.2008</w:t>
            </w:r>
          </w:p>
        </w:tc>
      </w:tr>
      <w:tr w:rsidR="005E64EB" w:rsidRPr="00BC25BD" w:rsidTr="00E25BEF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Земельна  ділянка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825AC7" w:rsidP="0082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обл., Гайсинський р-н</w:t>
            </w:r>
            <w:r w:rsidR="005E64EB" w:rsidRPr="00BC25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5E64EB" w:rsidRPr="00BC25BD">
              <w:rPr>
                <w:rFonts w:ascii="Times New Roman" w:hAnsi="Times New Roman" w:cs="Times New Roman"/>
              </w:rPr>
              <w:t>Северинівка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0F2DC3" w:rsidRDefault="005E64EB" w:rsidP="004D124C">
            <w:pPr>
              <w:rPr>
                <w:rFonts w:ascii="Times New Roman" w:hAnsi="Times New Roman" w:cs="Times New Roman"/>
              </w:rPr>
            </w:pPr>
            <w:r w:rsidRPr="000F2DC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0524183202:03:002:0033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 xml:space="preserve">Землі підприємств іншої промисловості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B" w:rsidRPr="00BC25BD" w:rsidRDefault="005E64EB" w:rsidP="004D124C">
            <w:pPr>
              <w:rPr>
                <w:rFonts w:ascii="Times New Roman" w:hAnsi="Times New Roman" w:cs="Times New Roman"/>
              </w:rPr>
            </w:pPr>
            <w:r w:rsidRPr="00BC25BD">
              <w:rPr>
                <w:rFonts w:ascii="Times New Roman" w:hAnsi="Times New Roman" w:cs="Times New Roman"/>
              </w:rPr>
              <w:t>Державна, Державний акт на право постійного користування земельною ділянкою, серія ЯЯ 017329 від 20.11.2008</w:t>
            </w:r>
          </w:p>
        </w:tc>
      </w:tr>
    </w:tbl>
    <w:p w:rsidR="006957B7" w:rsidRDefault="006957B7" w:rsidP="00695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465" w:rsidRPr="00966ADE" w:rsidRDefault="00AB5B71" w:rsidP="0069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66ADE">
        <w:rPr>
          <w:rFonts w:ascii="Times New Roman" w:hAnsi="Times New Roman" w:cs="Times New Roman"/>
          <w:sz w:val="24"/>
          <w:szCs w:val="24"/>
          <w:lang w:eastAsia="uk-UA"/>
        </w:rPr>
        <w:t>Майно, що входить до складу ЄМК ДП «Тростянецький спиртовий завод» не перебуває в оренді.</w:t>
      </w:r>
    </w:p>
    <w:p w:rsidR="005E64EB" w:rsidRPr="00966ADE" w:rsidRDefault="005E64EB" w:rsidP="006957B7">
      <w:pPr>
        <w:pStyle w:val="Default"/>
        <w:jc w:val="both"/>
        <w:rPr>
          <w:b/>
          <w:color w:val="auto"/>
          <w:lang w:val="uk-UA"/>
        </w:rPr>
      </w:pPr>
      <w:r w:rsidRPr="00966ADE">
        <w:rPr>
          <w:b/>
          <w:color w:val="auto"/>
          <w:lang w:val="uk-UA"/>
        </w:rPr>
        <w:t>На балансі підприємства перебувають об</w:t>
      </w:r>
      <w:r w:rsidRPr="00966ADE">
        <w:rPr>
          <w:b/>
          <w:color w:val="auto"/>
        </w:rPr>
        <w:t>’</w:t>
      </w:r>
      <w:proofErr w:type="spellStart"/>
      <w:r w:rsidRPr="00966ADE">
        <w:rPr>
          <w:b/>
          <w:color w:val="auto"/>
          <w:lang w:val="uk-UA"/>
        </w:rPr>
        <w:t>єкти</w:t>
      </w:r>
      <w:proofErr w:type="spellEnd"/>
      <w:r w:rsidRPr="00966ADE">
        <w:rPr>
          <w:b/>
          <w:color w:val="auto"/>
          <w:lang w:val="uk-UA"/>
        </w:rPr>
        <w:t>, що не підлягають приватизації, а саме:</w:t>
      </w:r>
    </w:p>
    <w:p w:rsidR="005F1604" w:rsidRPr="00966ADE" w:rsidRDefault="005F1604" w:rsidP="006957B7">
      <w:pPr>
        <w:pStyle w:val="Default"/>
        <w:jc w:val="both"/>
        <w:rPr>
          <w:color w:val="auto"/>
          <w:lang w:val="uk-UA"/>
        </w:rPr>
      </w:pPr>
      <w:r w:rsidRPr="00966ADE">
        <w:rPr>
          <w:color w:val="auto"/>
          <w:lang w:val="uk-UA"/>
        </w:rPr>
        <w:t xml:space="preserve">- захисна споруда </w:t>
      </w:r>
      <w:r w:rsidR="00124D05" w:rsidRPr="00966ADE">
        <w:rPr>
          <w:color w:val="auto"/>
          <w:lang w:val="uk-UA"/>
        </w:rPr>
        <w:t>цив</w:t>
      </w:r>
      <w:r w:rsidR="00094436" w:rsidRPr="00966ADE">
        <w:rPr>
          <w:color w:val="auto"/>
          <w:lang w:val="uk-UA"/>
        </w:rPr>
        <w:t>ільного захисту (протирадіаційн</w:t>
      </w:r>
      <w:r w:rsidR="004E6E24" w:rsidRPr="00966ADE">
        <w:rPr>
          <w:color w:val="auto"/>
          <w:lang w:val="uk-UA"/>
        </w:rPr>
        <w:t>е</w:t>
      </w:r>
      <w:r w:rsidR="00124D05" w:rsidRPr="00966ADE">
        <w:rPr>
          <w:color w:val="auto"/>
          <w:lang w:val="uk-UA"/>
        </w:rPr>
        <w:t xml:space="preserve"> укриття) № 02102,</w:t>
      </w:r>
      <w:r w:rsidR="00094436" w:rsidRPr="00966ADE">
        <w:rPr>
          <w:color w:val="auto"/>
          <w:lang w:val="uk-UA"/>
        </w:rPr>
        <w:t xml:space="preserve"> (</w:t>
      </w:r>
      <w:r w:rsidR="00124D05" w:rsidRPr="00966ADE">
        <w:rPr>
          <w:color w:val="auto"/>
          <w:lang w:val="uk-UA"/>
        </w:rPr>
        <w:t>загальн</w:t>
      </w:r>
      <w:r w:rsidR="00094436" w:rsidRPr="00966ADE">
        <w:rPr>
          <w:color w:val="auto"/>
          <w:lang w:val="uk-UA"/>
        </w:rPr>
        <w:t>а</w:t>
      </w:r>
      <w:r w:rsidR="00124D05" w:rsidRPr="00966ADE">
        <w:rPr>
          <w:color w:val="auto"/>
          <w:lang w:val="uk-UA"/>
        </w:rPr>
        <w:t xml:space="preserve"> площ</w:t>
      </w:r>
      <w:r w:rsidR="00094436" w:rsidRPr="00966ADE">
        <w:rPr>
          <w:color w:val="auto"/>
          <w:lang w:val="uk-UA"/>
        </w:rPr>
        <w:t>а</w:t>
      </w:r>
      <w:r w:rsidR="00124D05" w:rsidRPr="00966ADE">
        <w:rPr>
          <w:color w:val="auto"/>
          <w:lang w:val="uk-UA"/>
        </w:rPr>
        <w:t xml:space="preserve"> 359,8 </w:t>
      </w:r>
      <w:proofErr w:type="spellStart"/>
      <w:r w:rsidR="00124D05" w:rsidRPr="00966ADE">
        <w:rPr>
          <w:color w:val="auto"/>
          <w:lang w:val="uk-UA"/>
        </w:rPr>
        <w:t>кв.м</w:t>
      </w:r>
      <w:proofErr w:type="spellEnd"/>
      <w:r w:rsidR="00124D05" w:rsidRPr="00966ADE">
        <w:rPr>
          <w:color w:val="auto"/>
          <w:lang w:val="uk-UA"/>
        </w:rPr>
        <w:t>,</w:t>
      </w:r>
      <w:r w:rsidR="00094436" w:rsidRPr="00966ADE">
        <w:rPr>
          <w:color w:val="auto"/>
          <w:lang w:val="uk-UA"/>
        </w:rPr>
        <w:t xml:space="preserve"> за </w:t>
      </w:r>
      <w:proofErr w:type="spellStart"/>
      <w:r w:rsidR="00094436" w:rsidRPr="00966ADE">
        <w:rPr>
          <w:color w:val="auto"/>
          <w:lang w:val="uk-UA"/>
        </w:rPr>
        <w:t>адресою</w:t>
      </w:r>
      <w:proofErr w:type="spellEnd"/>
      <w:r w:rsidR="00094436" w:rsidRPr="00966ADE">
        <w:rPr>
          <w:color w:val="auto"/>
          <w:lang w:val="uk-UA"/>
        </w:rPr>
        <w:t>:</w:t>
      </w:r>
      <w:r w:rsidR="006957B7" w:rsidRPr="00966ADE">
        <w:rPr>
          <w:color w:val="auto"/>
          <w:lang w:val="uk-UA"/>
        </w:rPr>
        <w:t xml:space="preserve"> с</w:t>
      </w:r>
      <w:r w:rsidRPr="00966ADE">
        <w:rPr>
          <w:color w:val="auto"/>
          <w:lang w:val="uk-UA"/>
        </w:rPr>
        <w:t>мт</w:t>
      </w:r>
      <w:r w:rsidR="00AA5B5A" w:rsidRPr="00966ADE">
        <w:rPr>
          <w:color w:val="auto"/>
          <w:lang w:val="uk-UA"/>
        </w:rPr>
        <w:t>.</w:t>
      </w:r>
      <w:r w:rsidR="00124D05" w:rsidRPr="00966ADE">
        <w:rPr>
          <w:color w:val="auto"/>
          <w:lang w:val="uk-UA"/>
        </w:rPr>
        <w:t xml:space="preserve"> </w:t>
      </w:r>
      <w:r w:rsidRPr="00966ADE">
        <w:rPr>
          <w:color w:val="auto"/>
          <w:lang w:val="uk-UA"/>
        </w:rPr>
        <w:t>Тростянець, вул. Соборна, 14</w:t>
      </w:r>
      <w:r w:rsidR="006957B7" w:rsidRPr="00966ADE">
        <w:rPr>
          <w:color w:val="auto"/>
          <w:lang w:val="uk-UA"/>
        </w:rPr>
        <w:t>)</w:t>
      </w:r>
      <w:r w:rsidRPr="00966ADE">
        <w:rPr>
          <w:color w:val="auto"/>
          <w:lang w:val="uk-UA"/>
        </w:rPr>
        <w:t xml:space="preserve">; </w:t>
      </w:r>
    </w:p>
    <w:p w:rsidR="006957B7" w:rsidRPr="00966ADE" w:rsidRDefault="006957B7" w:rsidP="006957B7">
      <w:pPr>
        <w:pStyle w:val="Default"/>
        <w:jc w:val="both"/>
        <w:rPr>
          <w:color w:val="auto"/>
          <w:lang w:val="uk-UA"/>
        </w:rPr>
      </w:pPr>
      <w:r w:rsidRPr="00966ADE">
        <w:rPr>
          <w:color w:val="auto"/>
          <w:lang w:val="uk-UA"/>
        </w:rPr>
        <w:t xml:space="preserve">- нежитлове приміщення  - </w:t>
      </w:r>
      <w:r w:rsidR="005F1604" w:rsidRPr="00966ADE">
        <w:rPr>
          <w:color w:val="auto"/>
          <w:lang w:val="uk-UA"/>
        </w:rPr>
        <w:t>дитячий садок</w:t>
      </w:r>
      <w:r w:rsidRPr="00966ADE">
        <w:rPr>
          <w:color w:val="auto"/>
          <w:lang w:val="uk-UA"/>
        </w:rPr>
        <w:t xml:space="preserve"> (смт Тростянець, вул. Соборна, 14); </w:t>
      </w:r>
    </w:p>
    <w:p w:rsidR="005F1604" w:rsidRPr="006957B7" w:rsidRDefault="005F1604" w:rsidP="006957B7">
      <w:pPr>
        <w:pStyle w:val="Default"/>
        <w:jc w:val="both"/>
        <w:rPr>
          <w:lang w:val="uk-UA"/>
        </w:rPr>
      </w:pPr>
      <w:r w:rsidRPr="006957B7">
        <w:rPr>
          <w:lang w:val="uk-UA"/>
        </w:rPr>
        <w:t>-</w:t>
      </w:r>
      <w:r w:rsidR="006957B7" w:rsidRPr="006957B7">
        <w:rPr>
          <w:lang w:val="uk-UA"/>
        </w:rPr>
        <w:t xml:space="preserve"> житловий фонд неприватизований (інвентарний № 31);</w:t>
      </w:r>
    </w:p>
    <w:p w:rsidR="005F1604" w:rsidRPr="006957B7" w:rsidRDefault="005F1604" w:rsidP="006957B7">
      <w:pPr>
        <w:pStyle w:val="Default"/>
        <w:jc w:val="both"/>
        <w:rPr>
          <w:lang w:val="uk-UA"/>
        </w:rPr>
      </w:pPr>
      <w:r w:rsidRPr="006957B7">
        <w:rPr>
          <w:lang w:val="uk-UA"/>
        </w:rPr>
        <w:t>-</w:t>
      </w:r>
      <w:r w:rsidR="006957B7" w:rsidRPr="006957B7">
        <w:rPr>
          <w:lang w:val="uk-UA"/>
        </w:rPr>
        <w:t xml:space="preserve"> житловий фонд неприватизований (інвентарний №32);</w:t>
      </w:r>
    </w:p>
    <w:p w:rsidR="005F1604" w:rsidRPr="006957B7" w:rsidRDefault="005F1604" w:rsidP="006957B7">
      <w:pPr>
        <w:pStyle w:val="Default"/>
        <w:jc w:val="both"/>
        <w:rPr>
          <w:lang w:val="uk-UA"/>
        </w:rPr>
      </w:pPr>
      <w:r w:rsidRPr="006957B7">
        <w:rPr>
          <w:lang w:val="uk-UA"/>
        </w:rPr>
        <w:t>- земляна і бутова гребля зі шл</w:t>
      </w:r>
      <w:r w:rsidR="006957B7" w:rsidRPr="006957B7">
        <w:rPr>
          <w:lang w:val="uk-UA"/>
        </w:rPr>
        <w:t>юзом нижнього технічного ставка (інвентарний №46).</w:t>
      </w:r>
    </w:p>
    <w:p w:rsidR="005F1604" w:rsidRPr="00480839" w:rsidRDefault="005F1604" w:rsidP="006957B7">
      <w:pPr>
        <w:pStyle w:val="Default"/>
        <w:jc w:val="both"/>
        <w:rPr>
          <w:lang w:val="uk-UA"/>
        </w:rPr>
      </w:pPr>
    </w:p>
    <w:p w:rsidR="005F1604" w:rsidRPr="00503064" w:rsidRDefault="005F1604" w:rsidP="008A0246">
      <w:pPr>
        <w:pStyle w:val="a6"/>
        <w:spacing w:before="0" w:beforeAutospacing="0" w:after="0" w:afterAutospacing="0"/>
        <w:jc w:val="both"/>
      </w:pPr>
      <w:r w:rsidRPr="00503064">
        <w:lastRenderedPageBreak/>
        <w:t>Підприємство не отримувало державних замовлень, мобілізаційних завдань.</w:t>
      </w:r>
    </w:p>
    <w:p w:rsidR="005F1604" w:rsidRPr="005859F1" w:rsidRDefault="005F1604" w:rsidP="005F1604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64EB" w:rsidRPr="00AA7D75" w:rsidRDefault="005E64EB" w:rsidP="005E64EB">
      <w:pPr>
        <w:pStyle w:val="3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AA7D75">
        <w:rPr>
          <w:rFonts w:ascii="Times New Roman" w:hAnsi="Times New Roman"/>
          <w:b/>
          <w:iCs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відходів, інформація про сплату екологічних зборів та платежі</w:t>
      </w:r>
    </w:p>
    <w:p w:rsidR="005E64EB" w:rsidRPr="00AA7D75" w:rsidRDefault="005E64EB" w:rsidP="005E64EB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Обсяг викидів забруднюючих речовин в атмосферне повітря за 2021 рік (згідно форми №2-ТП (повітря) річна) усього по підприємству -  відсутні.</w:t>
      </w:r>
    </w:p>
    <w:p w:rsidR="005E64EB" w:rsidRPr="00AA7D75" w:rsidRDefault="005E64EB" w:rsidP="00615318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Утворення відходів за 2021рік (згідно форми №1-відходи (річна) усього по підприємств</w:t>
      </w:r>
      <w:r w:rsidR="00FF47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 –  відсутні.</w:t>
      </w:r>
    </w:p>
    <w:p w:rsidR="005E64EB" w:rsidRPr="00AA7D75" w:rsidRDefault="005E64EB" w:rsidP="006153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 Екологічні платежі за  2021 рік (згідно форми №1- екологічні витрати (річна) фактично сплачено усього – 0,00 тис. грн., </w:t>
      </w:r>
    </w:p>
    <w:p w:rsidR="005E64EB" w:rsidRPr="00AA7D75" w:rsidRDefault="005E64EB" w:rsidP="006153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A7D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 Скиди забруднюючих речовин у навколишнє середовище  не нараховано.</w:t>
      </w:r>
    </w:p>
    <w:p w:rsidR="00270465" w:rsidRPr="005859F1" w:rsidRDefault="00270465" w:rsidP="005E64E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70465" w:rsidRPr="00075E4F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:rsidR="00270465" w:rsidRPr="007B7940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B7940">
        <w:rPr>
          <w:rFonts w:ascii="Times New Roman" w:hAnsi="Times New Roman"/>
          <w:b/>
          <w:iCs/>
          <w:color w:val="auto"/>
          <w:sz w:val="24"/>
          <w:szCs w:val="24"/>
        </w:rPr>
        <w:t>Спосіб проведення аукціону:</w:t>
      </w:r>
      <w:r w:rsidRPr="007B7940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DA3959" w:rsidRPr="007B7940">
        <w:rPr>
          <w:rFonts w:ascii="Times New Roman" w:hAnsi="Times New Roman"/>
          <w:iCs/>
          <w:color w:val="auto"/>
          <w:sz w:val="24"/>
          <w:szCs w:val="24"/>
        </w:rPr>
        <w:t>аукціон з умовами</w:t>
      </w:r>
      <w:r w:rsidRPr="007B794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70465" w:rsidRPr="007B7940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B7940">
        <w:rPr>
          <w:rFonts w:ascii="Times New Roman" w:hAnsi="Times New Roman"/>
          <w:b/>
          <w:iCs/>
          <w:color w:val="auto"/>
          <w:sz w:val="24"/>
          <w:szCs w:val="24"/>
        </w:rPr>
        <w:t>Дата та час проведення аукціону:</w:t>
      </w:r>
      <w:r w:rsidRPr="007B7940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615318" w:rsidRPr="007B7940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1C57DC">
        <w:rPr>
          <w:rFonts w:ascii="Times New Roman" w:hAnsi="Times New Roman"/>
          <w:iCs/>
          <w:color w:val="auto"/>
          <w:sz w:val="24"/>
          <w:szCs w:val="24"/>
        </w:rPr>
        <w:t>13</w:t>
      </w:r>
      <w:r w:rsidR="00191497">
        <w:rPr>
          <w:rFonts w:ascii="Times New Roman" w:hAnsi="Times New Roman"/>
          <w:iCs/>
          <w:color w:val="auto"/>
          <w:sz w:val="24"/>
          <w:szCs w:val="24"/>
        </w:rPr>
        <w:t xml:space="preserve"> жовтня </w:t>
      </w:r>
      <w:r w:rsidR="001C57DC">
        <w:rPr>
          <w:rFonts w:ascii="Times New Roman" w:hAnsi="Times New Roman"/>
          <w:iCs/>
          <w:color w:val="auto"/>
          <w:sz w:val="24"/>
          <w:szCs w:val="24"/>
        </w:rPr>
        <w:t xml:space="preserve">2022 </w:t>
      </w:r>
      <w:r w:rsidR="007B7940" w:rsidRPr="007B7940">
        <w:rPr>
          <w:rFonts w:ascii="Times New Roman" w:hAnsi="Times New Roman"/>
          <w:iCs/>
          <w:color w:val="auto"/>
          <w:sz w:val="24"/>
          <w:szCs w:val="24"/>
        </w:rPr>
        <w:t>року</w:t>
      </w:r>
      <w:r w:rsidRPr="007B794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F4780" w:rsidRPr="007B7940" w:rsidRDefault="00FF4780" w:rsidP="00270465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70465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B0595">
        <w:rPr>
          <w:rFonts w:ascii="Times New Roman" w:hAnsi="Times New Roman"/>
          <w:color w:val="auto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9B0595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9B0595">
        <w:rPr>
          <w:rFonts w:ascii="Times New Roman" w:hAnsi="Times New Roman"/>
          <w:color w:val="auto"/>
          <w:sz w:val="24"/>
          <w:szCs w:val="24"/>
        </w:rPr>
        <w:t>час його проведення</w:t>
      </w:r>
      <w:r w:rsidRPr="00E372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2F29" w:rsidRDefault="00967C19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A0235" wp14:editId="4F935D9B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449830" cy="320040"/>
                <wp:effectExtent l="0" t="0" r="7620" b="381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983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05" w:rsidRPr="00A60E1A" w:rsidRDefault="00124D05" w:rsidP="00DA3959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0235"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141.7pt;margin-top:5.45pt;width:192.9pt;height:25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" fillcolor="white [3201]" stroked="f" strokeweight=".5pt">
                <v:path arrowok="t"/>
                <v:textbox>
                  <w:txbxContent>
                    <w:p w:rsidR="00124D05" w:rsidRPr="00A60E1A" w:rsidRDefault="00124D05" w:rsidP="00DA3959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D3C" w:rsidRDefault="00C72D3C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465" w:rsidRPr="00FD3D8C" w:rsidRDefault="00270465" w:rsidP="00FD3D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075E4F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AA5B5A" w:rsidRPr="00DB6AF8" w:rsidRDefault="00270465" w:rsidP="00A93B33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uk-UA"/>
        </w:rPr>
      </w:pPr>
      <w:r w:rsidRPr="004971AE">
        <w:rPr>
          <w:b w:val="0"/>
          <w:color w:val="000000" w:themeColor="text1"/>
          <w:sz w:val="24"/>
          <w:szCs w:val="24"/>
          <w:lang w:val="uk-UA"/>
        </w:rPr>
        <w:t xml:space="preserve">Приватизація </w:t>
      </w:r>
      <w:r w:rsidR="00DA3959" w:rsidRPr="004971AE">
        <w:rPr>
          <w:b w:val="0"/>
          <w:color w:val="000000" w:themeColor="text1"/>
          <w:sz w:val="24"/>
          <w:szCs w:val="24"/>
          <w:lang w:val="uk-UA"/>
        </w:rPr>
        <w:t xml:space="preserve">ЄМК ДП «Тростянецький спиртовий завод» </w:t>
      </w:r>
      <w:r w:rsidRPr="004971AE">
        <w:rPr>
          <w:b w:val="0"/>
          <w:color w:val="000000" w:themeColor="text1"/>
          <w:sz w:val="24"/>
          <w:szCs w:val="24"/>
          <w:lang w:val="uk-UA"/>
        </w:rPr>
        <w:t>здійснюється відповідно до вимог Закон</w:t>
      </w:r>
      <w:r w:rsidR="00D0269D" w:rsidRPr="004971AE">
        <w:rPr>
          <w:b w:val="0"/>
          <w:color w:val="000000" w:themeColor="text1"/>
          <w:sz w:val="24"/>
          <w:szCs w:val="24"/>
          <w:lang w:val="uk-UA"/>
        </w:rPr>
        <w:t>ів</w:t>
      </w:r>
      <w:r w:rsidRPr="004971AE">
        <w:rPr>
          <w:b w:val="0"/>
          <w:color w:val="000000" w:themeColor="text1"/>
          <w:sz w:val="24"/>
          <w:szCs w:val="24"/>
          <w:lang w:val="uk-UA"/>
        </w:rPr>
        <w:t xml:space="preserve"> України «Про приватизацію д</w:t>
      </w:r>
      <w:r w:rsidR="00C55AE5" w:rsidRPr="004971AE">
        <w:rPr>
          <w:b w:val="0"/>
          <w:color w:val="000000" w:themeColor="text1"/>
          <w:sz w:val="24"/>
          <w:szCs w:val="24"/>
          <w:lang w:val="uk-UA"/>
        </w:rPr>
        <w:t xml:space="preserve">ержавного і комунального майна» та </w:t>
      </w:r>
      <w:r w:rsidR="00C55AE5" w:rsidRPr="004971AE">
        <w:rPr>
          <w:b w:val="0"/>
          <w:color w:val="000000"/>
          <w:sz w:val="24"/>
          <w:szCs w:val="24"/>
          <w:lang w:val="uk-UA"/>
        </w:rPr>
        <w:t xml:space="preserve">«Про </w:t>
      </w:r>
      <w:r w:rsidR="00C55AE5" w:rsidRPr="00DB6AF8">
        <w:rPr>
          <w:b w:val="0"/>
          <w:color w:val="000000"/>
          <w:sz w:val="24"/>
          <w:szCs w:val="24"/>
          <w:lang w:val="uk-UA"/>
        </w:rPr>
        <w:t xml:space="preserve">внесення змін до деяких законодавчих актів України щодо сприяння процесам </w:t>
      </w:r>
      <w:proofErr w:type="spellStart"/>
      <w:r w:rsidR="00C55AE5" w:rsidRPr="00DB6AF8">
        <w:rPr>
          <w:b w:val="0"/>
          <w:color w:val="000000"/>
          <w:sz w:val="24"/>
          <w:szCs w:val="24"/>
          <w:lang w:val="uk-UA"/>
        </w:rPr>
        <w:t>релокації</w:t>
      </w:r>
      <w:proofErr w:type="spellEnd"/>
      <w:r w:rsidR="00C55AE5" w:rsidRPr="00DB6AF8">
        <w:rPr>
          <w:b w:val="0"/>
          <w:color w:val="000000"/>
          <w:sz w:val="24"/>
          <w:szCs w:val="24"/>
          <w:lang w:val="uk-UA"/>
        </w:rPr>
        <w:t xml:space="preserve"> підприємств в умовах воєнного стану та економічного відновлення держави»,</w:t>
      </w:r>
      <w:r w:rsidRPr="00DB6AF8">
        <w:rPr>
          <w:b w:val="0"/>
          <w:color w:val="000000" w:themeColor="text1"/>
          <w:sz w:val="24"/>
          <w:szCs w:val="24"/>
          <w:lang w:val="uk-UA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270465" w:rsidRPr="00124D05" w:rsidRDefault="00270465" w:rsidP="00A93B33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uk-UA"/>
        </w:rPr>
      </w:pPr>
      <w:r w:rsidRPr="00DB6AF8">
        <w:rPr>
          <w:b w:val="0"/>
          <w:color w:val="000000" w:themeColor="text1"/>
          <w:sz w:val="24"/>
          <w:szCs w:val="24"/>
          <w:lang w:val="uk-UA"/>
        </w:rPr>
        <w:t xml:space="preserve">Покупець </w:t>
      </w:r>
      <w:r w:rsidR="00DA3959" w:rsidRPr="00DB6AF8">
        <w:rPr>
          <w:b w:val="0"/>
          <w:color w:val="000000" w:themeColor="text1"/>
          <w:sz w:val="24"/>
          <w:szCs w:val="24"/>
          <w:lang w:val="uk-UA"/>
        </w:rPr>
        <w:t xml:space="preserve">ЄМК ДП «Тростянецький спиртовий завод» </w:t>
      </w:r>
      <w:r w:rsidRPr="00DB6AF8">
        <w:rPr>
          <w:b w:val="0"/>
          <w:iCs/>
          <w:color w:val="000000" w:themeColor="text1"/>
          <w:sz w:val="24"/>
          <w:szCs w:val="24"/>
          <w:lang w:val="uk-UA"/>
        </w:rPr>
        <w:t xml:space="preserve">повинен відповідати вимогам, передбаченим у статті 8 Закону України </w:t>
      </w:r>
      <w:r w:rsidRPr="00DB6AF8">
        <w:rPr>
          <w:b w:val="0"/>
          <w:color w:val="000000" w:themeColor="text1"/>
          <w:sz w:val="24"/>
          <w:szCs w:val="24"/>
          <w:lang w:val="uk-UA"/>
        </w:rPr>
        <w:t>«Про приватизацію державного і комунального</w:t>
      </w:r>
      <w:r w:rsidRPr="00124D05">
        <w:rPr>
          <w:b w:val="0"/>
          <w:color w:val="000000" w:themeColor="text1"/>
          <w:sz w:val="24"/>
          <w:szCs w:val="24"/>
          <w:lang w:val="uk-UA"/>
        </w:rPr>
        <w:t xml:space="preserve"> майна».</w:t>
      </w:r>
    </w:p>
    <w:p w:rsidR="00270465" w:rsidRPr="00966ADE" w:rsidRDefault="00A93B33" w:rsidP="00AA5B5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70465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</w:t>
      </w:r>
      <w:r w:rsidR="00270465"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7C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вимог статті</w:t>
      </w:r>
      <w:r w:rsidR="00270465"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 Закону України </w:t>
      </w:r>
      <w:r w:rsidR="00270465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</w:t>
      </w:r>
      <w:r w:rsidR="007C6571">
        <w:rPr>
          <w:rFonts w:ascii="Times New Roman" w:hAnsi="Times New Roman" w:cs="Times New Roman"/>
          <w:color w:val="000000" w:themeColor="text1"/>
          <w:sz w:val="24"/>
          <w:szCs w:val="24"/>
        </w:rPr>
        <w:t>ної конкуренції, покупець зобов</w:t>
      </w:r>
      <w:r w:rsidR="007C6571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’язаний</w:t>
      </w:r>
      <w:r w:rsidR="00270465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</w:t>
      </w:r>
      <w:r w:rsidR="00270465" w:rsidRPr="00966ADE">
        <w:rPr>
          <w:rFonts w:ascii="Times New Roman" w:hAnsi="Times New Roman" w:cs="Times New Roman"/>
          <w:sz w:val="24"/>
          <w:szCs w:val="24"/>
        </w:rPr>
        <w:t>про надання дозволу на концентрацію встановлюється законодавством про захист економічної конкуренції.</w:t>
      </w:r>
    </w:p>
    <w:p w:rsidR="008353FB" w:rsidRPr="00966ADE" w:rsidRDefault="00547437" w:rsidP="008353FB">
      <w:pPr>
        <w:pStyle w:val="Default"/>
        <w:jc w:val="both"/>
        <w:rPr>
          <w:color w:val="auto"/>
          <w:lang w:val="uk-UA"/>
        </w:rPr>
      </w:pPr>
      <w:r w:rsidRPr="00966ADE">
        <w:rPr>
          <w:color w:val="auto"/>
          <w:lang w:val="uk-UA"/>
        </w:rPr>
        <w:t xml:space="preserve">            </w:t>
      </w:r>
      <w:r w:rsidR="00D26250" w:rsidRPr="00966ADE">
        <w:rPr>
          <w:color w:val="auto"/>
          <w:lang w:val="uk-UA"/>
        </w:rPr>
        <w:t>Покуп</w:t>
      </w:r>
      <w:r w:rsidR="000C6C9A" w:rsidRPr="00966ADE">
        <w:rPr>
          <w:color w:val="auto"/>
          <w:lang w:val="uk-UA"/>
        </w:rPr>
        <w:t xml:space="preserve">ець повинен дотримуватись </w:t>
      </w:r>
      <w:r w:rsidRPr="00966ADE">
        <w:rPr>
          <w:color w:val="auto"/>
          <w:lang w:val="uk-UA"/>
        </w:rPr>
        <w:t xml:space="preserve">вимог </w:t>
      </w:r>
      <w:r w:rsidR="00730EE2" w:rsidRPr="00966ADE">
        <w:rPr>
          <w:color w:val="auto"/>
          <w:lang w:val="uk-UA"/>
        </w:rPr>
        <w:t xml:space="preserve">частини 8 </w:t>
      </w:r>
      <w:r w:rsidR="00180A3C" w:rsidRPr="00966ADE">
        <w:rPr>
          <w:color w:val="auto"/>
          <w:lang w:val="uk-UA"/>
        </w:rPr>
        <w:t>статті 32 Кодексу цивільного захисту</w:t>
      </w:r>
      <w:r w:rsidR="0094517F" w:rsidRPr="00966ADE">
        <w:rPr>
          <w:color w:val="auto"/>
          <w:lang w:val="uk-UA"/>
        </w:rPr>
        <w:t xml:space="preserve"> </w:t>
      </w:r>
      <w:r w:rsidRPr="00966ADE">
        <w:rPr>
          <w:color w:val="auto"/>
          <w:lang w:val="uk-UA"/>
        </w:rPr>
        <w:t xml:space="preserve">щодо </w:t>
      </w:r>
      <w:r w:rsidR="00094436" w:rsidRPr="00966ADE">
        <w:rPr>
          <w:color w:val="auto"/>
          <w:lang w:val="uk-UA"/>
        </w:rPr>
        <w:t>захисної споруди цивільного захисту (протирадіаційн</w:t>
      </w:r>
      <w:r w:rsidR="004E6E24" w:rsidRPr="00966ADE">
        <w:rPr>
          <w:color w:val="auto"/>
          <w:lang w:val="uk-UA"/>
        </w:rPr>
        <w:t>е</w:t>
      </w:r>
      <w:r w:rsidR="00094436" w:rsidRPr="00966ADE">
        <w:rPr>
          <w:color w:val="auto"/>
          <w:lang w:val="uk-UA"/>
        </w:rPr>
        <w:t xml:space="preserve"> укриття) № 02102, (загальна площа 359,8 </w:t>
      </w:r>
      <w:proofErr w:type="spellStart"/>
      <w:r w:rsidR="00094436" w:rsidRPr="00966ADE">
        <w:rPr>
          <w:color w:val="auto"/>
          <w:lang w:val="uk-UA"/>
        </w:rPr>
        <w:t>кв.м</w:t>
      </w:r>
      <w:proofErr w:type="spellEnd"/>
      <w:r w:rsidR="00094436" w:rsidRPr="00966ADE">
        <w:rPr>
          <w:color w:val="auto"/>
          <w:lang w:val="uk-UA"/>
        </w:rPr>
        <w:t xml:space="preserve">, за </w:t>
      </w:r>
      <w:proofErr w:type="spellStart"/>
      <w:r w:rsidR="00094436" w:rsidRPr="00966ADE">
        <w:rPr>
          <w:color w:val="auto"/>
          <w:lang w:val="uk-UA"/>
        </w:rPr>
        <w:t>адресою</w:t>
      </w:r>
      <w:proofErr w:type="spellEnd"/>
      <w:r w:rsidR="00094436" w:rsidRPr="00966ADE">
        <w:rPr>
          <w:color w:val="auto"/>
          <w:lang w:val="uk-UA"/>
        </w:rPr>
        <w:t>: смт. Тростянець, вул. Соборна, 14)</w:t>
      </w:r>
      <w:r w:rsidR="008353FB" w:rsidRPr="00966ADE">
        <w:rPr>
          <w:color w:val="auto"/>
          <w:lang w:val="uk-UA"/>
        </w:rPr>
        <w:t>.</w:t>
      </w:r>
    </w:p>
    <w:p w:rsidR="00180A3C" w:rsidRPr="00180A3C" w:rsidRDefault="00547437" w:rsidP="0054743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DE">
        <w:rPr>
          <w:rFonts w:ascii="Times New Roman" w:hAnsi="Times New Roman"/>
          <w:sz w:val="24"/>
          <w:szCs w:val="24"/>
        </w:rPr>
        <w:t xml:space="preserve">           </w:t>
      </w:r>
      <w:r w:rsidR="00730EE2" w:rsidRPr="00966ADE">
        <w:rPr>
          <w:rFonts w:ascii="Times New Roman" w:hAnsi="Times New Roman"/>
          <w:sz w:val="24"/>
          <w:szCs w:val="24"/>
        </w:rPr>
        <w:t xml:space="preserve"> </w:t>
      </w:r>
      <w:r w:rsidR="00180A3C" w:rsidRPr="00966ADE">
        <w:rPr>
          <w:rFonts w:ascii="Times New Roman" w:hAnsi="Times New Roman"/>
          <w:sz w:val="24"/>
          <w:szCs w:val="24"/>
        </w:rPr>
        <w:t xml:space="preserve">Покупець вживає передбачені законодавством та договором  заходи з припинення юридичної особи. Припинення юридичної особи – державного підприємства </w:t>
      </w:r>
      <w:r w:rsidR="00180A3C" w:rsidRPr="00180A3C">
        <w:rPr>
          <w:rFonts w:ascii="Times New Roman" w:hAnsi="Times New Roman"/>
          <w:sz w:val="24"/>
          <w:szCs w:val="24"/>
        </w:rPr>
        <w:lastRenderedPageBreak/>
        <w:t>«Тростянецький спиртовий завод» здійснюється не пізніше одного року після переходу права власності на об</w:t>
      </w:r>
      <w:r w:rsidR="00180A3C" w:rsidRPr="00180A3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180A3C" w:rsidRPr="00180A3C">
        <w:rPr>
          <w:rFonts w:ascii="Times New Roman" w:hAnsi="Times New Roman"/>
          <w:sz w:val="24"/>
          <w:szCs w:val="24"/>
        </w:rPr>
        <w:t>єкт</w:t>
      </w:r>
      <w:proofErr w:type="spellEnd"/>
      <w:r w:rsidR="00180A3C" w:rsidRPr="00180A3C">
        <w:rPr>
          <w:rFonts w:ascii="Times New Roman" w:hAnsi="Times New Roman"/>
          <w:sz w:val="24"/>
          <w:szCs w:val="24"/>
        </w:rPr>
        <w:t xml:space="preserve"> приватизації.</w:t>
      </w:r>
    </w:p>
    <w:p w:rsidR="00080E7C" w:rsidRPr="00180A3C" w:rsidRDefault="00A93B33" w:rsidP="00AA5B5A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0A3C" w:rsidRPr="00180A3C">
        <w:rPr>
          <w:rFonts w:ascii="Times New Roman" w:hAnsi="Times New Roman" w:cs="Times New Roman"/>
          <w:sz w:val="24"/>
          <w:szCs w:val="24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земельною ділянкою, відповідно до умов договору між продавцем і  покупцем та законодавства України</w:t>
      </w:r>
      <w:r w:rsidR="00F34266">
        <w:rPr>
          <w:rFonts w:ascii="Times New Roman" w:hAnsi="Times New Roman" w:cs="Times New Roman"/>
          <w:sz w:val="24"/>
          <w:szCs w:val="24"/>
        </w:rPr>
        <w:t>.</w:t>
      </w:r>
    </w:p>
    <w:p w:rsidR="0077609C" w:rsidRPr="005859F1" w:rsidRDefault="0077609C" w:rsidP="00AA5B5A">
      <w:pPr>
        <w:pStyle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С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тартова ціна об’єкта для:</w:t>
      </w:r>
    </w:p>
    <w:p w:rsidR="0077609C" w:rsidRPr="00C42565" w:rsidRDefault="0077609C" w:rsidP="00AA5B5A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</w:t>
      </w:r>
      <w:r w:rsidRPr="00C42565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6B2201">
        <w:rPr>
          <w:rFonts w:ascii="Times New Roman" w:hAnsi="Times New Roman"/>
          <w:iCs/>
          <w:color w:val="000000" w:themeColor="text1"/>
          <w:sz w:val="24"/>
          <w:szCs w:val="24"/>
        </w:rPr>
        <w:t>44127091,51</w:t>
      </w:r>
      <w:r w:rsidR="00DA3959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42565">
        <w:rPr>
          <w:rFonts w:ascii="Times New Roman" w:hAnsi="Times New Roman"/>
          <w:color w:val="000000" w:themeColor="text1"/>
          <w:sz w:val="24"/>
          <w:szCs w:val="24"/>
        </w:rPr>
        <w:t>гривень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C42565" w:rsidRDefault="0077609C" w:rsidP="00AA5B5A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із зниженням стартової ціни  –  </w:t>
      </w:r>
      <w:r w:rsidR="00EA6E46">
        <w:rPr>
          <w:rFonts w:ascii="Times New Roman" w:hAnsi="Times New Roman"/>
          <w:iCs/>
          <w:color w:val="000000" w:themeColor="text1"/>
          <w:sz w:val="24"/>
          <w:szCs w:val="24"/>
        </w:rPr>
        <w:t>22063545,76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гривень (без урахування ПДВ);</w:t>
      </w:r>
    </w:p>
    <w:p w:rsidR="0077609C" w:rsidRPr="00C42565" w:rsidRDefault="0077609C" w:rsidP="00AA5B5A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="00EA6E46">
        <w:rPr>
          <w:rFonts w:ascii="Times New Roman" w:hAnsi="Times New Roman"/>
          <w:iCs/>
          <w:color w:val="000000" w:themeColor="text1"/>
          <w:sz w:val="24"/>
          <w:szCs w:val="24"/>
        </w:rPr>
        <w:t>22063545,76</w:t>
      </w:r>
      <w:r w:rsidR="006B2201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:rsidR="00080E7C" w:rsidRPr="00C42565" w:rsidRDefault="00AF7957" w:rsidP="00AA5B5A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ab/>
        <w:t>На остаточну ціну продажу нараховується ПДВ.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5859F1" w:rsidRDefault="00270465" w:rsidP="00C42565">
      <w:pPr>
        <w:pStyle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3769360</wp:posOffset>
                </wp:positionH>
                <wp:positionV relativeFrom="paragraph">
                  <wp:posOffset>-374015</wp:posOffset>
                </wp:positionV>
                <wp:extent cx="2465070" cy="278130"/>
                <wp:effectExtent l="0" t="0" r="0" b="762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5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05" w:rsidRPr="00A60E1A" w:rsidRDefault="00124D05" w:rsidP="00270465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27" type="#_x0000_t202" style="position:absolute;left:0;text-align:left;margin-left:296.8pt;margin-top:-29.45pt;width:194.1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124D05" w:rsidRPr="00A60E1A" w:rsidRDefault="00124D05" w:rsidP="00270465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270465" w:rsidRPr="00C4256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</w:t>
      </w:r>
      <w:r w:rsidR="00DA3959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DA3959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8 8</w:t>
      </w:r>
      <w:r w:rsidR="006B220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25 418, 30 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гривень (без урахування ПДВ);</w:t>
      </w:r>
    </w:p>
    <w:p w:rsidR="00270465" w:rsidRPr="00C4256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C425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A52F08" w:rsidRPr="00C42565">
        <w:rPr>
          <w:rFonts w:ascii="Times New Roman" w:hAnsi="Times New Roman"/>
          <w:iCs/>
          <w:color w:val="000000" w:themeColor="text1"/>
          <w:sz w:val="24"/>
          <w:szCs w:val="24"/>
        </w:rPr>
        <w:t>4 4</w:t>
      </w:r>
      <w:r w:rsidR="006B2201">
        <w:rPr>
          <w:rFonts w:ascii="Times New Roman" w:hAnsi="Times New Roman"/>
          <w:iCs/>
          <w:color w:val="000000" w:themeColor="text1"/>
          <w:sz w:val="24"/>
          <w:szCs w:val="24"/>
        </w:rPr>
        <w:t>12709,15</w:t>
      </w:r>
      <w:r w:rsidR="00A52F08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:rsidR="00270465" w:rsidRPr="00C4256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A52F08" w:rsidRPr="00C42565">
        <w:rPr>
          <w:rFonts w:ascii="Times New Roman" w:hAnsi="Times New Roman"/>
          <w:iCs/>
          <w:color w:val="000000" w:themeColor="text1"/>
          <w:sz w:val="24"/>
          <w:szCs w:val="24"/>
        </w:rPr>
        <w:t>4 4</w:t>
      </w:r>
      <w:r w:rsidR="006B2201">
        <w:rPr>
          <w:rFonts w:ascii="Times New Roman" w:hAnsi="Times New Roman"/>
          <w:iCs/>
          <w:color w:val="000000" w:themeColor="text1"/>
          <w:sz w:val="24"/>
          <w:szCs w:val="24"/>
        </w:rPr>
        <w:t>12 709,15</w:t>
      </w:r>
      <w:r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гривень (без урахування ПДВ).</w:t>
      </w:r>
    </w:p>
    <w:p w:rsidR="004A61B4" w:rsidRDefault="004A61B4" w:rsidP="004A61B4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AA5B5A" w:rsidRDefault="004A61B4" w:rsidP="004A61B4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A61B4">
        <w:rPr>
          <w:rFonts w:ascii="Times New Roman" w:hAnsi="Times New Roman"/>
          <w:iCs/>
          <w:color w:val="000000" w:themeColor="text1"/>
          <w:sz w:val="24"/>
          <w:szCs w:val="24"/>
        </w:rPr>
        <w:t>Для об</w:t>
      </w:r>
      <w:r w:rsidRPr="004A61B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’</w:t>
      </w:r>
      <w:proofErr w:type="spellStart"/>
      <w:r w:rsidRPr="004A61B4">
        <w:rPr>
          <w:rFonts w:ascii="Times New Roman" w:hAnsi="Times New Roman"/>
          <w:iCs/>
          <w:color w:val="000000" w:themeColor="text1"/>
          <w:sz w:val="24"/>
          <w:szCs w:val="24"/>
        </w:rPr>
        <w:t>єкта</w:t>
      </w:r>
      <w:proofErr w:type="spellEnd"/>
      <w:r w:rsidRPr="004A61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приватизації, два аукціони з продажу якого будуть визнані такими, що не відбулися, у випадках, передбачених абзацом 3 частини 6 статті 15  Закону України </w:t>
      </w:r>
      <w:r w:rsidRPr="004A61B4">
        <w:rPr>
          <w:rFonts w:ascii="Times New Roman" w:hAnsi="Times New Roman"/>
          <w:color w:val="000000" w:themeColor="text1"/>
          <w:sz w:val="24"/>
          <w:szCs w:val="24"/>
        </w:rPr>
        <w:t xml:space="preserve">«Про приватизацію державного і комунального майна», розмір гарантійного внеску буде встановлюватися в розмірі 50% стартової ціни  </w:t>
      </w:r>
      <w:r w:rsidRPr="004A61B4">
        <w:rPr>
          <w:rFonts w:ascii="Times New Roman" w:hAnsi="Times New Roman"/>
          <w:iCs/>
          <w:color w:val="000000" w:themeColor="text1"/>
          <w:sz w:val="24"/>
          <w:szCs w:val="24"/>
        </w:rPr>
        <w:t>об</w:t>
      </w:r>
      <w:r w:rsidRPr="004A61B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приватизації.</w:t>
      </w:r>
    </w:p>
    <w:p w:rsidR="004A61B4" w:rsidRPr="004A61B4" w:rsidRDefault="004A61B4" w:rsidP="004A61B4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4E7DF9" w:rsidRDefault="00270465" w:rsidP="00270465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="004E7DF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52F0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1300,0 гривень</w:t>
      </w:r>
      <w:r w:rsidR="004E7DF9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Умови продажу:</w:t>
      </w:r>
    </w:p>
    <w:p w:rsidR="00270465" w:rsidRPr="005C36D5" w:rsidRDefault="00270465" w:rsidP="00AA5B5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126AD5" w:rsidRPr="005C36D5">
        <w:rPr>
          <w:rFonts w:ascii="Times New Roman" w:hAnsi="Times New Roman" w:cs="Times New Roman"/>
          <w:color w:val="000000" w:themeColor="text1"/>
          <w:sz w:val="24"/>
          <w:szCs w:val="24"/>
        </w:rPr>
        <w:t>ЄМК ДП «Тростянецький спиртовий завод»</w:t>
      </w:r>
      <w:r w:rsidRPr="005C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зобов’язаний від дати переходу права власності забезпечити:</w:t>
      </w:r>
    </w:p>
    <w:p w:rsidR="005C36D5" w:rsidRPr="005C36D5" w:rsidRDefault="005C36D5" w:rsidP="005C36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D5">
        <w:rPr>
          <w:rFonts w:ascii="Times New Roman" w:hAnsi="Times New Roman" w:cs="Times New Roman"/>
          <w:iCs/>
          <w:sz w:val="24"/>
          <w:szCs w:val="24"/>
        </w:rPr>
        <w:t xml:space="preserve">погашення </w:t>
      </w:r>
      <w:r w:rsidR="007B7940">
        <w:rPr>
          <w:rFonts w:ascii="Times New Roman" w:hAnsi="Times New Roman" w:cs="Times New Roman"/>
          <w:iCs/>
          <w:sz w:val="24"/>
          <w:szCs w:val="24"/>
        </w:rPr>
        <w:t xml:space="preserve">протягом 6 місяців  боргів </w:t>
      </w:r>
      <w:r w:rsidRPr="005C36D5">
        <w:rPr>
          <w:rFonts w:ascii="Times New Roman" w:hAnsi="Times New Roman" w:cs="Times New Roman"/>
          <w:bCs/>
          <w:sz w:val="24"/>
          <w:szCs w:val="24"/>
        </w:rPr>
        <w:t>ДП</w:t>
      </w:r>
      <w:r w:rsidRPr="005C36D5">
        <w:rPr>
          <w:rFonts w:ascii="Times New Roman" w:hAnsi="Times New Roman" w:cs="Times New Roman"/>
          <w:sz w:val="24"/>
          <w:szCs w:val="24"/>
        </w:rPr>
        <w:t xml:space="preserve"> «Тростянецький спиртовий завод»</w:t>
      </w:r>
      <w:r w:rsidR="00DF7475">
        <w:rPr>
          <w:rFonts w:ascii="Times New Roman" w:hAnsi="Times New Roman" w:cs="Times New Roman"/>
          <w:sz w:val="24"/>
          <w:szCs w:val="24"/>
        </w:rPr>
        <w:t xml:space="preserve"> </w:t>
      </w:r>
      <w:r w:rsidRPr="005C36D5">
        <w:rPr>
          <w:rFonts w:ascii="Times New Roman" w:hAnsi="Times New Roman" w:cs="Times New Roman"/>
          <w:iCs/>
          <w:sz w:val="24"/>
          <w:szCs w:val="24"/>
        </w:rPr>
        <w:t>з заробітної плати, перед бюджетом</w:t>
      </w:r>
      <w:r w:rsidR="00180A3C">
        <w:rPr>
          <w:rFonts w:ascii="Times New Roman" w:hAnsi="Times New Roman" w:cs="Times New Roman"/>
          <w:iCs/>
          <w:sz w:val="24"/>
          <w:szCs w:val="24"/>
        </w:rPr>
        <w:t xml:space="preserve"> у розмірі, що складеться на дату  </w:t>
      </w:r>
      <w:r w:rsidRPr="005C36D5">
        <w:rPr>
          <w:rFonts w:ascii="Times New Roman" w:hAnsi="Times New Roman" w:cs="Times New Roman"/>
          <w:iCs/>
          <w:sz w:val="24"/>
          <w:szCs w:val="24"/>
        </w:rPr>
        <w:t xml:space="preserve">переходу до покупця права власності  на ЄМК </w:t>
      </w:r>
      <w:r w:rsidRPr="005C36D5">
        <w:rPr>
          <w:rFonts w:ascii="Times New Roman" w:hAnsi="Times New Roman" w:cs="Times New Roman"/>
          <w:bCs/>
          <w:sz w:val="24"/>
          <w:szCs w:val="24"/>
        </w:rPr>
        <w:t>ДП</w:t>
      </w:r>
      <w:r w:rsidRPr="005C36D5">
        <w:rPr>
          <w:rFonts w:ascii="Times New Roman" w:hAnsi="Times New Roman" w:cs="Times New Roman"/>
          <w:sz w:val="24"/>
          <w:szCs w:val="24"/>
        </w:rPr>
        <w:t xml:space="preserve"> «Тростянецький спиртовий завод»;</w:t>
      </w:r>
    </w:p>
    <w:p w:rsidR="00270465" w:rsidRPr="005C36D5" w:rsidRDefault="005C36D5" w:rsidP="005C36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D5">
        <w:rPr>
          <w:rFonts w:ascii="Times New Roman" w:hAnsi="Times New Roman" w:cs="Times New Roman"/>
          <w:sz w:val="24"/>
          <w:szCs w:val="24"/>
        </w:rPr>
        <w:t xml:space="preserve">недопущення звільнення працівників </w:t>
      </w:r>
      <w:r w:rsidRPr="005C36D5">
        <w:rPr>
          <w:rFonts w:ascii="Times New Roman" w:hAnsi="Times New Roman" w:cs="Times New Roman"/>
          <w:bCs/>
          <w:sz w:val="24"/>
          <w:szCs w:val="24"/>
        </w:rPr>
        <w:t>ДП</w:t>
      </w:r>
      <w:r w:rsidRPr="005C36D5">
        <w:rPr>
          <w:rFonts w:ascii="Times New Roman" w:hAnsi="Times New Roman" w:cs="Times New Roman"/>
          <w:sz w:val="24"/>
          <w:szCs w:val="24"/>
        </w:rPr>
        <w:t xml:space="preserve"> «Тростянецький спиртовий завод» з ініціативи покупця чи уповноваженого ним органу (за винятком  вчинення працівником дій, за які передбачено звільнення на підставі пунктів 3, 4, 7, 8 частини першої статті  40 та статті  41 Кодексу законів про працю України), протягом 6-ти місяців.</w:t>
      </w:r>
    </w:p>
    <w:p w:rsidR="0094517F" w:rsidRDefault="0094517F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:rsidR="0094517F" w:rsidRDefault="0094517F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26AD5" w:rsidRPr="00F40D18" w:rsidRDefault="00126AD5" w:rsidP="00126AD5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40D18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F40D18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F40D18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:rsidR="00126AD5" w:rsidRPr="00F40D18" w:rsidRDefault="00126AD5" w:rsidP="00126AD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F40D1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F40D1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:rsidR="00126AD5" w:rsidRPr="00F40D18" w:rsidRDefault="00126AD5" w:rsidP="00126AD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F40D1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F40D1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F40D1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F40D1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:rsidR="00126AD5" w:rsidRPr="00F40D18" w:rsidRDefault="00126AD5" w:rsidP="00126AD5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F40D1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126AD5" w:rsidRPr="00F40D18" w:rsidRDefault="00126AD5" w:rsidP="00126A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proofErr w:type="spellStart"/>
      <w:r w:rsidRPr="00F40D1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>UA598201720355549001000156369</w:t>
      </w:r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0D18">
        <w:rPr>
          <w:rFonts w:ascii="Times New Roman" w:hAnsi="Times New Roman" w:cs="Times New Roman"/>
          <w:sz w:val="24"/>
          <w:szCs w:val="24"/>
        </w:rPr>
        <w:t>(</w:t>
      </w: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,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плати за участь в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електронному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аукціоні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та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ЄМК ДП «Тростянецький спиртовий завод»</w:t>
      </w:r>
    </w:p>
    <w:p w:rsidR="00126AD5" w:rsidRPr="00F40D18" w:rsidRDefault="00126AD5" w:rsidP="00126AD5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F40D1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bookmarkStart w:id="0" w:name="_GoBack"/>
      <w:r w:rsidRPr="00F40D18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bookmarkEnd w:id="0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40D18">
        <w:rPr>
          <w:rFonts w:ascii="Times New Roman" w:hAnsi="Times New Roman" w:cs="Times New Roman"/>
          <w:sz w:val="24"/>
          <w:szCs w:val="24"/>
          <w:lang w:val="ru-RU"/>
        </w:rPr>
        <w:lastRenderedPageBreak/>
        <w:t>вирахуванням</w:t>
      </w:r>
      <w:proofErr w:type="spellEnd"/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F40D1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F40D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F40D1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126AD5" w:rsidRPr="00F40D18" w:rsidRDefault="00126AD5" w:rsidP="00126A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F40D1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F40D1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F40D1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126AD5" w:rsidRPr="00F40D18" w:rsidRDefault="00126AD5" w:rsidP="00126A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F40D18">
        <w:rPr>
          <w:rFonts w:ascii="Times New Roman" w:hAnsi="Times New Roman" w:cs="Times New Roman"/>
          <w:spacing w:val="0"/>
          <w:sz w:val="24"/>
          <w:szCs w:val="24"/>
        </w:rPr>
        <w:t>42964094.</w:t>
      </w:r>
    </w:p>
    <w:p w:rsidR="00270465" w:rsidRPr="005859F1" w:rsidRDefault="00126AD5" w:rsidP="00126AD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1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F40D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2F4988">
          <w:rPr>
            <w:rStyle w:val="a5"/>
            <w:rFonts w:ascii="Times New Roman" w:hAnsi="Times New Roman" w:cs="Times New Roman"/>
            <w:sz w:val="24"/>
            <w:szCs w:val="24"/>
          </w:rPr>
          <w:t>https://prozorro.sale/info/elektronni-majdanchiki-ets-prozorroprodazhi-cbd2</w:t>
        </w:r>
      </w:hyperlink>
    </w:p>
    <w:p w:rsidR="007419D5" w:rsidRDefault="007419D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465" w:rsidRPr="0094517F" w:rsidRDefault="00270465" w:rsidP="0094517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:rsidR="00126AD5" w:rsidRPr="0094517F" w:rsidRDefault="00126AD5" w:rsidP="0094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7F">
        <w:rPr>
          <w:rFonts w:ascii="Times New Roman" w:hAnsi="Times New Roman" w:cs="Times New Roman"/>
          <w:sz w:val="24"/>
          <w:szCs w:val="24"/>
        </w:rPr>
        <w:t xml:space="preserve">понеділок, вівторок, середа, четвер – з 8.00 до 17.00, у п’ятницю – з 8.00 до 16.00  за місцем його розташування за </w:t>
      </w:r>
      <w:proofErr w:type="spellStart"/>
      <w:r w:rsidRPr="0094517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4517F">
        <w:rPr>
          <w:rFonts w:ascii="Times New Roman" w:hAnsi="Times New Roman" w:cs="Times New Roman"/>
          <w:sz w:val="24"/>
          <w:szCs w:val="24"/>
        </w:rPr>
        <w:t xml:space="preserve">: </w:t>
      </w:r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24300, Вінницька </w:t>
      </w:r>
      <w:proofErr w:type="spellStart"/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Гайсинський р-н, </w:t>
      </w:r>
      <w:proofErr w:type="spellStart"/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>смт.Тростянець</w:t>
      </w:r>
      <w:proofErr w:type="spellEnd"/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>, вул.Соборна,14.</w:t>
      </w:r>
      <w:r w:rsidR="0094517F"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 w:rsidR="00C45DC3"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>+380502055204</w:t>
      </w:r>
      <w:r w:rsidRPr="0094517F">
        <w:rPr>
          <w:rFonts w:ascii="Times New Roman" w:hAnsi="Times New Roman" w:cs="Times New Roman"/>
          <w:bCs/>
          <w:sz w:val="24"/>
          <w:szCs w:val="24"/>
          <w:lang w:eastAsia="uk-UA"/>
        </w:rPr>
        <w:t>,</w:t>
      </w:r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E-</w:t>
      </w:r>
      <w:proofErr w:type="spellStart"/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51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5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517F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94517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4517F">
        <w:rPr>
          <w:rFonts w:ascii="Times New Roman" w:hAnsi="Times New Roman" w:cs="Times New Roman"/>
          <w:sz w:val="24"/>
          <w:szCs w:val="24"/>
          <w:lang w:val="en-US"/>
        </w:rPr>
        <w:t>spirt</w:t>
      </w:r>
      <w:r w:rsidRPr="0094517F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94517F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9451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517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94517F">
        <w:rPr>
          <w:rFonts w:ascii="Times New Roman" w:hAnsi="Times New Roman" w:cs="Times New Roman"/>
          <w:sz w:val="24"/>
          <w:szCs w:val="24"/>
        </w:rPr>
        <w:t>.</w:t>
      </w:r>
    </w:p>
    <w:p w:rsidR="000212CC" w:rsidRDefault="00126AD5" w:rsidP="000212CC">
      <w:pPr>
        <w:pStyle w:val="1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4517F">
        <w:rPr>
          <w:color w:val="000000" w:themeColor="text1"/>
          <w:sz w:val="24"/>
          <w:szCs w:val="24"/>
        </w:rPr>
        <w:t xml:space="preserve">Відповідальна особа: </w:t>
      </w:r>
      <w:r w:rsidR="007419D5" w:rsidRPr="0094517F">
        <w:rPr>
          <w:color w:val="000000" w:themeColor="text1"/>
          <w:sz w:val="24"/>
          <w:szCs w:val="24"/>
        </w:rPr>
        <w:t>Оселедець Тетяна Валеріївна, в.о. директора ДП «Тростянецький спиртовий</w:t>
      </w:r>
      <w:r w:rsidR="0094517F" w:rsidRPr="0094517F">
        <w:rPr>
          <w:color w:val="000000" w:themeColor="text1"/>
          <w:sz w:val="24"/>
          <w:szCs w:val="24"/>
        </w:rPr>
        <w:t xml:space="preserve"> </w:t>
      </w:r>
      <w:r w:rsidR="007419D5" w:rsidRPr="0094517F">
        <w:rPr>
          <w:color w:val="000000" w:themeColor="text1"/>
          <w:sz w:val="24"/>
          <w:szCs w:val="24"/>
        </w:rPr>
        <w:t>завод»</w:t>
      </w:r>
      <w:r w:rsidR="0094517F" w:rsidRPr="0094517F">
        <w:rPr>
          <w:color w:val="000000" w:themeColor="text1"/>
          <w:sz w:val="24"/>
          <w:szCs w:val="24"/>
        </w:rPr>
        <w:t>.</w:t>
      </w:r>
    </w:p>
    <w:p w:rsidR="00126AD5" w:rsidRPr="00126AD5" w:rsidRDefault="00126AD5" w:rsidP="000212CC">
      <w:pPr>
        <w:pStyle w:val="1"/>
        <w:spacing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126AD5">
        <w:rPr>
          <w:i/>
          <w:color w:val="000000" w:themeColor="text1"/>
          <w:sz w:val="24"/>
          <w:szCs w:val="24"/>
        </w:rPr>
        <w:t>Найменування особи організатора аукціону</w:t>
      </w:r>
      <w:r w:rsidRPr="00126AD5">
        <w:rPr>
          <w:b/>
          <w:i/>
          <w:color w:val="000000" w:themeColor="text1"/>
          <w:sz w:val="24"/>
          <w:szCs w:val="24"/>
        </w:rPr>
        <w:t xml:space="preserve"> – </w:t>
      </w:r>
      <w:r w:rsidRPr="00126AD5">
        <w:rPr>
          <w:sz w:val="24"/>
          <w:szCs w:val="24"/>
        </w:rPr>
        <w:t>Регіональне відділення Фонду державного майна України по</w:t>
      </w:r>
      <w:r w:rsidRPr="00126AD5">
        <w:rPr>
          <w:color w:val="000000"/>
          <w:sz w:val="24"/>
          <w:szCs w:val="24"/>
        </w:rPr>
        <w:t xml:space="preserve"> Вінницькій та Хмельницькій областях,</w:t>
      </w:r>
      <w:r w:rsidRPr="00126AD5">
        <w:rPr>
          <w:b/>
          <w:i/>
          <w:color w:val="000000" w:themeColor="text1"/>
          <w:sz w:val="24"/>
          <w:szCs w:val="24"/>
        </w:rPr>
        <w:t xml:space="preserve"> адреса: </w:t>
      </w:r>
      <w:r w:rsidRPr="00126AD5">
        <w:rPr>
          <w:color w:val="000000"/>
          <w:sz w:val="24"/>
          <w:szCs w:val="24"/>
        </w:rPr>
        <w:t>м. Вінниця, вул. Гоголя, 10</w:t>
      </w:r>
      <w:r w:rsidRPr="00126AD5">
        <w:rPr>
          <w:b/>
          <w:i/>
          <w:color w:val="000000" w:themeColor="text1"/>
          <w:sz w:val="24"/>
          <w:szCs w:val="24"/>
        </w:rPr>
        <w:t xml:space="preserve">, адреса веб-сайту </w:t>
      </w:r>
      <w:r w:rsidRPr="00126AD5">
        <w:rPr>
          <w:b/>
          <w:i/>
          <w:iCs/>
          <w:color w:val="000000" w:themeColor="text1"/>
          <w:sz w:val="24"/>
          <w:szCs w:val="24"/>
        </w:rPr>
        <w:t xml:space="preserve"> –</w:t>
      </w:r>
      <w:r w:rsidRPr="00126AD5">
        <w:rPr>
          <w:iCs/>
          <w:color w:val="000000" w:themeColor="text1"/>
          <w:sz w:val="24"/>
          <w:szCs w:val="24"/>
        </w:rPr>
        <w:t xml:space="preserve"> </w:t>
      </w:r>
      <w:r w:rsidRPr="00126AD5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126AD5">
          <w:rPr>
            <w:rStyle w:val="a5"/>
            <w:b/>
            <w:i/>
            <w:color w:val="000000" w:themeColor="text1"/>
            <w:sz w:val="24"/>
            <w:szCs w:val="24"/>
          </w:rPr>
          <w:t>http://www.spfu.gov.ua/</w:t>
        </w:r>
      </w:hyperlink>
      <w:r w:rsidR="0094517F">
        <w:rPr>
          <w:rStyle w:val="a5"/>
          <w:b/>
          <w:i/>
          <w:color w:val="000000" w:themeColor="text1"/>
          <w:sz w:val="24"/>
          <w:szCs w:val="24"/>
        </w:rPr>
        <w:t xml:space="preserve">. </w:t>
      </w:r>
      <w:r w:rsidRPr="00126AD5">
        <w:rPr>
          <w:color w:val="000000" w:themeColor="text1"/>
          <w:sz w:val="24"/>
          <w:szCs w:val="24"/>
        </w:rPr>
        <w:t xml:space="preserve">Телефон для довідок 0432672608. 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ити інформаційного повідомлення</w:t>
      </w:r>
    </w:p>
    <w:p w:rsidR="00675D02" w:rsidRPr="00DD0202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</w:t>
      </w:r>
      <w:r w:rsidR="00126AD5" w:rsidRPr="00DD0202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DD0202">
        <w:rPr>
          <w:rFonts w:ascii="Times New Roman" w:hAnsi="Times New Roman" w:cs="Times New Roman"/>
          <w:sz w:val="24"/>
          <w:szCs w:val="24"/>
        </w:rPr>
        <w:t xml:space="preserve"> від </w:t>
      </w:r>
      <w:r w:rsidR="0017162E">
        <w:rPr>
          <w:rFonts w:ascii="Times New Roman" w:hAnsi="Times New Roman" w:cs="Times New Roman"/>
          <w:sz w:val="24"/>
          <w:szCs w:val="24"/>
        </w:rPr>
        <w:t>22.09.2022</w:t>
      </w:r>
      <w:r w:rsidR="0034627A" w:rsidRPr="00DD0202">
        <w:rPr>
          <w:rFonts w:ascii="Times New Roman" w:hAnsi="Times New Roman" w:cs="Times New Roman"/>
          <w:sz w:val="24"/>
          <w:szCs w:val="24"/>
        </w:rPr>
        <w:t xml:space="preserve"> </w:t>
      </w:r>
      <w:r w:rsidRPr="00DD0202">
        <w:rPr>
          <w:rFonts w:ascii="Times New Roman" w:hAnsi="Times New Roman" w:cs="Times New Roman"/>
          <w:sz w:val="24"/>
          <w:szCs w:val="24"/>
        </w:rPr>
        <w:t xml:space="preserve">№ </w:t>
      </w:r>
      <w:r w:rsidR="0017162E">
        <w:rPr>
          <w:rFonts w:ascii="Times New Roman" w:hAnsi="Times New Roman" w:cs="Times New Roman"/>
          <w:sz w:val="24"/>
          <w:szCs w:val="24"/>
        </w:rPr>
        <w:t>862</w:t>
      </w:r>
      <w:r w:rsidR="00DD0202" w:rsidRPr="00DD0202">
        <w:rPr>
          <w:rFonts w:ascii="Times New Roman" w:hAnsi="Times New Roman" w:cs="Times New Roman"/>
          <w:sz w:val="24"/>
          <w:szCs w:val="24"/>
        </w:rPr>
        <w:t>.</w:t>
      </w:r>
    </w:p>
    <w:p w:rsidR="00270465" w:rsidRPr="0034627A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465" w:rsidRPr="00C42565" w:rsidRDefault="00DB5B2C" w:rsidP="00DB5B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0465" w:rsidRPr="00C42565">
        <w:rPr>
          <w:rFonts w:ascii="Times New Roman" w:hAnsi="Times New Roman" w:cs="Times New Roman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BB0482" w:rsidRPr="00C42565">
        <w:rPr>
          <w:rFonts w:ascii="Times New Roman" w:hAnsi="Times New Roman" w:cs="Times New Roman"/>
          <w:sz w:val="24"/>
          <w:szCs w:val="24"/>
        </w:rPr>
        <w:t>UA-AR-P-</w:t>
      </w:r>
      <w:r w:rsidR="00C42565" w:rsidRPr="00C42565">
        <w:rPr>
          <w:rFonts w:ascii="Times New Roman" w:hAnsi="Times New Roman" w:cs="Times New Roman"/>
          <w:sz w:val="24"/>
          <w:szCs w:val="24"/>
        </w:rPr>
        <w:t>2020-11-26-000001-3.</w:t>
      </w:r>
      <w:r w:rsidR="00270465" w:rsidRPr="00C4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65" w:rsidRPr="00C42565" w:rsidRDefault="003B20D8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65">
        <w:rPr>
          <w:rFonts w:ascii="Times New Roman" w:hAnsi="Times New Roman" w:cs="Times New Roman"/>
          <w:b/>
          <w:sz w:val="24"/>
          <w:szCs w:val="24"/>
        </w:rPr>
        <w:t>Період між</w:t>
      </w:r>
      <w:r w:rsidR="00270465" w:rsidRPr="00C42565">
        <w:rPr>
          <w:rFonts w:ascii="Times New Roman" w:hAnsi="Times New Roman" w:cs="Times New Roman"/>
          <w:b/>
          <w:sz w:val="24"/>
          <w:szCs w:val="24"/>
        </w:rPr>
        <w:t>:</w:t>
      </w:r>
    </w:p>
    <w:p w:rsidR="00270465" w:rsidRPr="00C42565" w:rsidRDefault="00270465" w:rsidP="004C6970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42565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BB0482" w:rsidRPr="00C42565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з умовами </w:t>
      </w:r>
      <w:r w:rsidR="00BB0482" w:rsidRPr="00C42565">
        <w:rPr>
          <w:rFonts w:ascii="Times New Roman" w:hAnsi="Times New Roman"/>
          <w:iCs/>
          <w:color w:val="auto"/>
          <w:sz w:val="24"/>
          <w:szCs w:val="24"/>
        </w:rPr>
        <w:t xml:space="preserve">або без умов </w:t>
      </w:r>
      <w:r w:rsidR="004C6970" w:rsidRPr="00C42565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4C6970" w:rsidRPr="00C42565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="004C6970" w:rsidRPr="00C42565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C6970" w:rsidRPr="00C42565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DF7475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="004C6970" w:rsidRPr="00C42565">
        <w:rPr>
          <w:rFonts w:ascii="Times New Roman" w:hAnsi="Times New Roman"/>
          <w:color w:val="auto"/>
          <w:sz w:val="24"/>
          <w:szCs w:val="24"/>
        </w:rPr>
        <w:t xml:space="preserve">календарних </w:t>
      </w:r>
      <w:r w:rsidRPr="00C42565">
        <w:rPr>
          <w:rFonts w:ascii="Times New Roman" w:hAnsi="Times New Roman"/>
          <w:color w:val="auto"/>
          <w:sz w:val="24"/>
          <w:szCs w:val="24"/>
        </w:rPr>
        <w:t>дні</w:t>
      </w:r>
      <w:r w:rsidR="004C6970" w:rsidRPr="00C42565">
        <w:rPr>
          <w:rFonts w:ascii="Times New Roman" w:hAnsi="Times New Roman"/>
          <w:color w:val="auto"/>
          <w:sz w:val="24"/>
          <w:szCs w:val="24"/>
        </w:rPr>
        <w:t>в</w:t>
      </w:r>
      <w:r w:rsidR="002C697C" w:rsidRPr="00C42565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C42565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C42565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F20C94" w:rsidRPr="00C42565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C4256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0C94" w:rsidRPr="00C42565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F20C94" w:rsidRPr="00C42565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за методом покрокового зниження стартової ціни та подальшого п</w:t>
      </w:r>
      <w:r w:rsidR="00F20C94" w:rsidRPr="00C42565">
        <w:rPr>
          <w:rFonts w:ascii="Times New Roman" w:hAnsi="Times New Roman"/>
          <w:iCs/>
          <w:color w:val="auto"/>
          <w:sz w:val="24"/>
          <w:szCs w:val="24"/>
        </w:rPr>
        <w:t xml:space="preserve">одання цінових пропозицій 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DF7475">
        <w:rPr>
          <w:rFonts w:ascii="Times New Roman" w:hAnsi="Times New Roman"/>
          <w:iCs/>
          <w:color w:val="auto"/>
          <w:sz w:val="24"/>
          <w:szCs w:val="24"/>
        </w:rPr>
        <w:t>– 2</w:t>
      </w:r>
      <w:r w:rsidR="00F20C94" w:rsidRPr="00C42565">
        <w:rPr>
          <w:rFonts w:ascii="Times New Roman" w:hAnsi="Times New Roman"/>
          <w:iCs/>
          <w:color w:val="auto"/>
          <w:sz w:val="24"/>
          <w:szCs w:val="24"/>
        </w:rPr>
        <w:t xml:space="preserve">0 </w:t>
      </w:r>
      <w:r w:rsidR="00F20C94" w:rsidRPr="00C42565">
        <w:rPr>
          <w:rFonts w:ascii="Times New Roman" w:hAnsi="Times New Roman"/>
          <w:color w:val="auto"/>
          <w:sz w:val="24"/>
          <w:szCs w:val="24"/>
        </w:rPr>
        <w:t>календарних</w:t>
      </w:r>
      <w:r w:rsidRPr="00C42565">
        <w:rPr>
          <w:rFonts w:ascii="Times New Roman" w:hAnsi="Times New Roman"/>
          <w:color w:val="auto"/>
          <w:sz w:val="24"/>
          <w:szCs w:val="24"/>
        </w:rPr>
        <w:t xml:space="preserve"> дні</w:t>
      </w:r>
      <w:r w:rsidR="00F20C94" w:rsidRPr="00C42565">
        <w:rPr>
          <w:rFonts w:ascii="Times New Roman" w:hAnsi="Times New Roman"/>
          <w:color w:val="auto"/>
          <w:sz w:val="24"/>
          <w:szCs w:val="24"/>
        </w:rPr>
        <w:t>в</w:t>
      </w:r>
      <w:r w:rsidR="002C697C" w:rsidRPr="00C42565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C42565" w:rsidRDefault="00825AC7" w:rsidP="00270465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4517F">
        <w:rPr>
          <w:rFonts w:ascii="Times New Roman" w:hAnsi="Times New Roman"/>
          <w:b/>
          <w:sz w:val="24"/>
          <w:szCs w:val="24"/>
        </w:rPr>
        <w:t>інімальний</w:t>
      </w:r>
      <w:r>
        <w:rPr>
          <w:rFonts w:ascii="Times New Roman" w:hAnsi="Times New Roman"/>
          <w:b/>
          <w:sz w:val="24"/>
          <w:szCs w:val="24"/>
        </w:rPr>
        <w:t xml:space="preserve"> крок</w:t>
      </w:r>
      <w:r w:rsidR="00F20C94" w:rsidRPr="00C42565">
        <w:rPr>
          <w:rFonts w:ascii="Times New Roman" w:hAnsi="Times New Roman"/>
          <w:b/>
          <w:sz w:val="24"/>
          <w:szCs w:val="24"/>
        </w:rPr>
        <w:t xml:space="preserve"> </w:t>
      </w:r>
      <w:r w:rsidR="00270465" w:rsidRPr="00C42565">
        <w:rPr>
          <w:rFonts w:ascii="Times New Roman" w:hAnsi="Times New Roman"/>
          <w:b/>
          <w:sz w:val="24"/>
          <w:szCs w:val="24"/>
        </w:rPr>
        <w:t>аукціону для:</w:t>
      </w:r>
    </w:p>
    <w:p w:rsidR="00270465" w:rsidRPr="00C42565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- аукціону з умовами </w:t>
      </w:r>
      <w:r w:rsidR="002C697C" w:rsidRPr="00C4256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42565" w:rsidRPr="00C4256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D06BC3">
        <w:rPr>
          <w:rFonts w:ascii="Times New Roman" w:hAnsi="Times New Roman"/>
          <w:iCs/>
          <w:color w:val="000000" w:themeColor="text1"/>
          <w:sz w:val="24"/>
          <w:szCs w:val="24"/>
        </w:rPr>
        <w:t>441 270,92</w:t>
      </w:r>
      <w:r w:rsidR="00D06BC3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Pr="00C42565">
        <w:rPr>
          <w:rFonts w:ascii="Times New Roman" w:hAnsi="Times New Roman"/>
          <w:b/>
          <w:iCs/>
          <w:color w:val="auto"/>
          <w:sz w:val="24"/>
          <w:szCs w:val="24"/>
        </w:rPr>
        <w:t>гривень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C42565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C42565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144595" w:rsidRPr="00C42565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C4256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42565" w:rsidRPr="00C4256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D06BC3">
        <w:rPr>
          <w:rFonts w:ascii="Times New Roman" w:hAnsi="Times New Roman"/>
          <w:iCs/>
          <w:color w:val="000000" w:themeColor="text1"/>
          <w:sz w:val="24"/>
          <w:szCs w:val="24"/>
        </w:rPr>
        <w:t>220 635,46</w:t>
      </w:r>
      <w:r w:rsidR="00D06BC3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42565">
        <w:rPr>
          <w:rFonts w:ascii="Times New Roman" w:hAnsi="Times New Roman"/>
          <w:b/>
          <w:iCs/>
          <w:color w:val="auto"/>
          <w:sz w:val="24"/>
          <w:szCs w:val="24"/>
        </w:rPr>
        <w:t>гривень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C42565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C42565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D06BC3">
        <w:rPr>
          <w:rFonts w:ascii="Times New Roman" w:hAnsi="Times New Roman"/>
          <w:iCs/>
          <w:color w:val="000000" w:themeColor="text1"/>
          <w:sz w:val="24"/>
          <w:szCs w:val="24"/>
        </w:rPr>
        <w:t>220 635,46</w:t>
      </w:r>
      <w:r w:rsidR="00D06BC3" w:rsidRPr="00C4256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42565">
        <w:rPr>
          <w:rFonts w:ascii="Times New Roman" w:hAnsi="Times New Roman"/>
          <w:b/>
          <w:iCs/>
          <w:color w:val="auto"/>
          <w:sz w:val="24"/>
          <w:szCs w:val="24"/>
        </w:rPr>
        <w:t>гривень</w:t>
      </w:r>
      <w:r w:rsidRPr="00C4256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70465" w:rsidRPr="00C42565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565">
        <w:rPr>
          <w:rFonts w:ascii="Times New Roman" w:hAnsi="Times New Roman" w:cs="Times New Roman"/>
          <w:sz w:val="24"/>
          <w:szCs w:val="24"/>
        </w:rPr>
        <w:tab/>
      </w:r>
    </w:p>
    <w:p w:rsidR="00270465" w:rsidRPr="005859F1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E3727F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270465" w:rsidRPr="005859F1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859F1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tgtFrame="_blank" w:history="1">
        <w:r w:rsidRPr="005859F1">
          <w:rPr>
            <w:rStyle w:val="a5"/>
            <w:color w:val="000000" w:themeColor="text1"/>
          </w:rPr>
          <w:t>https://prozorro.sale/info/elektronni-majdanchiki-ets-prozorroprodazhi-cbd2</w:t>
        </w:r>
      </w:hyperlink>
    </w:p>
    <w:p w:rsidR="00270465" w:rsidRPr="005859F1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3330A" w:rsidRDefault="0063330A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E99" w:rsidRDefault="00E55E99" w:rsidP="0063330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55E99" w:rsidRPr="000212CC" w:rsidRDefault="00E55E99" w:rsidP="0063330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E55E99" w:rsidRPr="000212CC" w:rsidSect="00E25BEF">
      <w:pgSz w:w="11906" w:h="16838"/>
      <w:pgMar w:top="851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5750"/>
    <w:multiLevelType w:val="hybridMultilevel"/>
    <w:tmpl w:val="705288E2"/>
    <w:lvl w:ilvl="0" w:tplc="66625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5"/>
    <w:rsid w:val="00011FA8"/>
    <w:rsid w:val="000206B0"/>
    <w:rsid w:val="000212CC"/>
    <w:rsid w:val="00025106"/>
    <w:rsid w:val="00027624"/>
    <w:rsid w:val="00040F77"/>
    <w:rsid w:val="00080E7C"/>
    <w:rsid w:val="00094436"/>
    <w:rsid w:val="000969F0"/>
    <w:rsid w:val="000A1CD6"/>
    <w:rsid w:val="000C6AEF"/>
    <w:rsid w:val="000C6C9A"/>
    <w:rsid w:val="000D6500"/>
    <w:rsid w:val="000F2DC3"/>
    <w:rsid w:val="00111EB1"/>
    <w:rsid w:val="00116EB4"/>
    <w:rsid w:val="00124D05"/>
    <w:rsid w:val="00126AD5"/>
    <w:rsid w:val="00144595"/>
    <w:rsid w:val="00166828"/>
    <w:rsid w:val="0017162E"/>
    <w:rsid w:val="00180A3C"/>
    <w:rsid w:val="00181664"/>
    <w:rsid w:val="00191497"/>
    <w:rsid w:val="001B0D94"/>
    <w:rsid w:val="001C57DC"/>
    <w:rsid w:val="001D1B16"/>
    <w:rsid w:val="001D5565"/>
    <w:rsid w:val="00217A23"/>
    <w:rsid w:val="00232993"/>
    <w:rsid w:val="00234085"/>
    <w:rsid w:val="00245E08"/>
    <w:rsid w:val="00270465"/>
    <w:rsid w:val="00272125"/>
    <w:rsid w:val="002B41EC"/>
    <w:rsid w:val="002C697C"/>
    <w:rsid w:val="002E66F6"/>
    <w:rsid w:val="003426A1"/>
    <w:rsid w:val="0034627A"/>
    <w:rsid w:val="00370005"/>
    <w:rsid w:val="00373A58"/>
    <w:rsid w:val="00374D8D"/>
    <w:rsid w:val="003B20D8"/>
    <w:rsid w:val="003D2F29"/>
    <w:rsid w:val="003F6E5F"/>
    <w:rsid w:val="004219F9"/>
    <w:rsid w:val="004375AC"/>
    <w:rsid w:val="00437DF4"/>
    <w:rsid w:val="00442496"/>
    <w:rsid w:val="0045334F"/>
    <w:rsid w:val="004674E5"/>
    <w:rsid w:val="00483724"/>
    <w:rsid w:val="004971AE"/>
    <w:rsid w:val="004A29B4"/>
    <w:rsid w:val="004A61B4"/>
    <w:rsid w:val="004C6970"/>
    <w:rsid w:val="004D124C"/>
    <w:rsid w:val="004E4E58"/>
    <w:rsid w:val="004E6E24"/>
    <w:rsid w:val="004E7DF9"/>
    <w:rsid w:val="00536CE1"/>
    <w:rsid w:val="00545143"/>
    <w:rsid w:val="00547437"/>
    <w:rsid w:val="005C36D5"/>
    <w:rsid w:val="005E64EB"/>
    <w:rsid w:val="005F1604"/>
    <w:rsid w:val="005F575B"/>
    <w:rsid w:val="00615318"/>
    <w:rsid w:val="0063330A"/>
    <w:rsid w:val="00646C3A"/>
    <w:rsid w:val="00675D02"/>
    <w:rsid w:val="006957B7"/>
    <w:rsid w:val="006B0C2A"/>
    <w:rsid w:val="006B2201"/>
    <w:rsid w:val="006D7B9C"/>
    <w:rsid w:val="006E2919"/>
    <w:rsid w:val="006F0C76"/>
    <w:rsid w:val="006F4E92"/>
    <w:rsid w:val="007019AF"/>
    <w:rsid w:val="007033CA"/>
    <w:rsid w:val="00724CC9"/>
    <w:rsid w:val="00730EE2"/>
    <w:rsid w:val="007419D5"/>
    <w:rsid w:val="00752936"/>
    <w:rsid w:val="0077609C"/>
    <w:rsid w:val="007772E6"/>
    <w:rsid w:val="0079660E"/>
    <w:rsid w:val="007B2D8E"/>
    <w:rsid w:val="007B5189"/>
    <w:rsid w:val="007B7940"/>
    <w:rsid w:val="007C6571"/>
    <w:rsid w:val="007E0589"/>
    <w:rsid w:val="007E40B2"/>
    <w:rsid w:val="00801D8C"/>
    <w:rsid w:val="008226C6"/>
    <w:rsid w:val="00825AC7"/>
    <w:rsid w:val="008353FB"/>
    <w:rsid w:val="00846CA8"/>
    <w:rsid w:val="00850AD8"/>
    <w:rsid w:val="00851F9F"/>
    <w:rsid w:val="00883132"/>
    <w:rsid w:val="008A0246"/>
    <w:rsid w:val="008A6E0B"/>
    <w:rsid w:val="008C1261"/>
    <w:rsid w:val="008C5DB7"/>
    <w:rsid w:val="008E66B9"/>
    <w:rsid w:val="00912FC6"/>
    <w:rsid w:val="0094517F"/>
    <w:rsid w:val="00957612"/>
    <w:rsid w:val="00966ADE"/>
    <w:rsid w:val="009674ED"/>
    <w:rsid w:val="00967C19"/>
    <w:rsid w:val="00975CAE"/>
    <w:rsid w:val="009915DC"/>
    <w:rsid w:val="009931CF"/>
    <w:rsid w:val="00996ABB"/>
    <w:rsid w:val="009B0595"/>
    <w:rsid w:val="009B2477"/>
    <w:rsid w:val="009D69EB"/>
    <w:rsid w:val="00A01327"/>
    <w:rsid w:val="00A038C9"/>
    <w:rsid w:val="00A10307"/>
    <w:rsid w:val="00A14FD4"/>
    <w:rsid w:val="00A22369"/>
    <w:rsid w:val="00A40194"/>
    <w:rsid w:val="00A512A2"/>
    <w:rsid w:val="00A52F08"/>
    <w:rsid w:val="00A77214"/>
    <w:rsid w:val="00A93B33"/>
    <w:rsid w:val="00A9527B"/>
    <w:rsid w:val="00AA5B5A"/>
    <w:rsid w:val="00AA7D75"/>
    <w:rsid w:val="00AB5B71"/>
    <w:rsid w:val="00AC6FEB"/>
    <w:rsid w:val="00AD60F3"/>
    <w:rsid w:val="00AD7BA1"/>
    <w:rsid w:val="00AE2FC2"/>
    <w:rsid w:val="00AF7957"/>
    <w:rsid w:val="00B251F0"/>
    <w:rsid w:val="00B25E6F"/>
    <w:rsid w:val="00B36A74"/>
    <w:rsid w:val="00B46E4A"/>
    <w:rsid w:val="00B47C64"/>
    <w:rsid w:val="00B817F4"/>
    <w:rsid w:val="00B86BCA"/>
    <w:rsid w:val="00BA6319"/>
    <w:rsid w:val="00BB0482"/>
    <w:rsid w:val="00BC0C72"/>
    <w:rsid w:val="00BC25BD"/>
    <w:rsid w:val="00BC648D"/>
    <w:rsid w:val="00BD1445"/>
    <w:rsid w:val="00BD203B"/>
    <w:rsid w:val="00BD3A97"/>
    <w:rsid w:val="00C34AF5"/>
    <w:rsid w:val="00C42565"/>
    <w:rsid w:val="00C45DC3"/>
    <w:rsid w:val="00C55AE5"/>
    <w:rsid w:val="00C72D3C"/>
    <w:rsid w:val="00D0269D"/>
    <w:rsid w:val="00D0303C"/>
    <w:rsid w:val="00D06BC3"/>
    <w:rsid w:val="00D114C0"/>
    <w:rsid w:val="00D26250"/>
    <w:rsid w:val="00D41A8E"/>
    <w:rsid w:val="00D44C8C"/>
    <w:rsid w:val="00D55D1B"/>
    <w:rsid w:val="00D647A5"/>
    <w:rsid w:val="00D67D64"/>
    <w:rsid w:val="00DA2381"/>
    <w:rsid w:val="00DA2AFD"/>
    <w:rsid w:val="00DA3959"/>
    <w:rsid w:val="00DB5B2C"/>
    <w:rsid w:val="00DB6AF8"/>
    <w:rsid w:val="00DD0202"/>
    <w:rsid w:val="00DD3029"/>
    <w:rsid w:val="00DF7475"/>
    <w:rsid w:val="00E06D59"/>
    <w:rsid w:val="00E124E2"/>
    <w:rsid w:val="00E162BB"/>
    <w:rsid w:val="00E25BEF"/>
    <w:rsid w:val="00E37003"/>
    <w:rsid w:val="00E55E99"/>
    <w:rsid w:val="00E63ED8"/>
    <w:rsid w:val="00E9067D"/>
    <w:rsid w:val="00EA269F"/>
    <w:rsid w:val="00EA6E46"/>
    <w:rsid w:val="00EC590C"/>
    <w:rsid w:val="00F05E57"/>
    <w:rsid w:val="00F20C94"/>
    <w:rsid w:val="00F3057D"/>
    <w:rsid w:val="00F318C8"/>
    <w:rsid w:val="00F34266"/>
    <w:rsid w:val="00F55377"/>
    <w:rsid w:val="00F74CAB"/>
    <w:rsid w:val="00F90C5F"/>
    <w:rsid w:val="00FD1716"/>
    <w:rsid w:val="00FD3D8C"/>
    <w:rsid w:val="00FE13DB"/>
    <w:rsid w:val="00FE6DBA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CB6B"/>
  <w15:chartTrackingRefBased/>
  <w15:docId w15:val="{452F55D3-B99E-4C46-8B0D-6A0B898A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1">
    <w:name w:val="Обычный1"/>
    <w:rsid w:val="00126AD5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A1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6D7B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6D7B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55AE5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E091-45DE-4EBC-AD7D-4B846AD6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Вікторія Леонідівна</dc:creator>
  <cp:keywords/>
  <dc:description/>
  <cp:lastModifiedBy>USER</cp:lastModifiedBy>
  <cp:revision>4</cp:revision>
  <cp:lastPrinted>2022-09-23T10:00:00Z</cp:lastPrinted>
  <dcterms:created xsi:type="dcterms:W3CDTF">2022-09-23T10:52:00Z</dcterms:created>
  <dcterms:modified xsi:type="dcterms:W3CDTF">2022-09-23T12:41:00Z</dcterms:modified>
</cp:coreProperties>
</file>