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156D76BD"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AC6ADF">
        <w:rPr>
          <w:color w:val="000000" w:themeColor="text1"/>
          <w:lang w:val="ru-RU"/>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AC6ADF">
        <w:rPr>
          <w:color w:val="000000" w:themeColor="text1"/>
        </w:rPr>
        <w:t xml:space="preserve">шість </w:t>
      </w:r>
      <w:proofErr w:type="spellStart"/>
      <w:r w:rsidR="00AC6ADF">
        <w:rPr>
          <w:color w:val="000000" w:themeColor="text1"/>
        </w:rPr>
        <w:t>тисяяч</w:t>
      </w:r>
      <w:proofErr w:type="spellEnd"/>
      <w:r w:rsidR="009E5BC9">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209932F6"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9E5BC9">
        <w:rPr>
          <w:b/>
          <w:i/>
          <w:color w:val="000000" w:themeColor="text1"/>
        </w:rPr>
        <w:t xml:space="preserve">вул. </w:t>
      </w:r>
      <w:r w:rsidR="00AC6ADF">
        <w:rPr>
          <w:b/>
          <w:i/>
          <w:color w:val="000000" w:themeColor="text1"/>
        </w:rPr>
        <w:t>Данили Нечая, в районі буд. № 11</w:t>
      </w:r>
      <w:r w:rsidR="005723B1">
        <w:rPr>
          <w:b/>
          <w:i/>
          <w:color w:val="000000" w:themeColor="text1"/>
        </w:rPr>
        <w:t xml:space="preserve"> </w:t>
      </w:r>
      <w:r w:rsidR="00DD1803">
        <w:rPr>
          <w:b/>
          <w:i/>
          <w:color w:val="000000" w:themeColor="text1"/>
        </w:rPr>
        <w:t>(</w:t>
      </w:r>
      <w:r w:rsidR="00122264">
        <w:rPr>
          <w:b/>
          <w:i/>
          <w:color w:val="000000" w:themeColor="text1"/>
        </w:rPr>
        <w:t>7</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1285E87F"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AC6ADF">
        <w:rPr>
          <w:b/>
          <w:i/>
          <w:color w:val="000000" w:themeColor="text1"/>
        </w:rPr>
        <w:t>вул. Данили Нечая, в районі буд. № 11</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73E0228"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AC6ADF">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9A91536"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AC6ADF">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22264"/>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C6ADF"/>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2021-05-14T14:15:00Z</dcterms:created>
  <dcterms:modified xsi:type="dcterms:W3CDTF">2021-05-14T14:15:00Z</dcterms:modified>
</cp:coreProperties>
</file>