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EE085D" w:rsidRPr="006F7C9C" w:rsidRDefault="006F7C9C" w:rsidP="002D6B8B">
      <w:pPr>
        <w:rPr>
          <w:lang w:val="uk-UA"/>
        </w:rPr>
      </w:pPr>
      <w:r>
        <w:rPr>
          <w:lang w:val="uk-UA"/>
        </w:rPr>
        <w:t>ПУБЛІЧНИЙ ПАСПОРТ АКТИВУ</w:t>
      </w:r>
    </w:p>
    <w:tbl>
      <w:tblPr>
        <w:tblStyle w:val="a3"/>
        <w:tblW w:w="0" w:type="auto"/>
        <w:tblLook w:val="04A0"/>
      </w:tblPr>
      <w:tblGrid>
        <w:gridCol w:w="846"/>
        <w:gridCol w:w="2126"/>
        <w:gridCol w:w="2693"/>
        <w:gridCol w:w="1701"/>
        <w:gridCol w:w="1979"/>
      </w:tblGrid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Default="00D65D2D">
            <w:pPr>
              <w:rPr>
                <w:lang w:val="uk-UA"/>
              </w:rPr>
            </w:pPr>
            <w:r>
              <w:rPr>
                <w:lang w:val="uk-UA"/>
              </w:rPr>
              <w:t>Трипільська</w:t>
            </w:r>
            <w:r w:rsidR="00E13EB4">
              <w:rPr>
                <w:lang w:val="uk-UA"/>
              </w:rPr>
              <w:t xml:space="preserve"> </w:t>
            </w:r>
            <w:r w:rsidR="005B0D9D">
              <w:rPr>
                <w:lang w:val="uk-UA"/>
              </w:rPr>
              <w:t xml:space="preserve">філія </w:t>
            </w:r>
            <w:proofErr w:type="spellStart"/>
            <w:r w:rsidR="00551D32">
              <w:rPr>
                <w:lang w:val="uk-UA"/>
              </w:rPr>
              <w:t>ПрАТ</w:t>
            </w:r>
            <w:proofErr w:type="spellEnd"/>
            <w:r w:rsidR="00551D32">
              <w:rPr>
                <w:lang w:val="uk-UA"/>
              </w:rPr>
              <w:t xml:space="preserve"> «Київ-Дн</w:t>
            </w:r>
            <w:r w:rsidR="008D12DB">
              <w:rPr>
                <w:lang w:val="uk-UA"/>
              </w:rPr>
              <w:t>іпровське МППЗТ»</w:t>
            </w:r>
          </w:p>
          <w:p w:rsidR="00551D32" w:rsidRPr="00551D32" w:rsidRDefault="008D12DB">
            <w:pPr>
              <w:rPr>
                <w:lang w:val="uk-UA"/>
              </w:rPr>
            </w:pPr>
            <w:r>
              <w:rPr>
                <w:lang w:val="uk-UA"/>
              </w:rPr>
              <w:t>ЄДРПОУ 04737111</w:t>
            </w:r>
          </w:p>
        </w:tc>
      </w:tr>
      <w:tr w:rsidR="00551D32" w:rsidRPr="0050439F" w:rsidTr="00037CA4">
        <w:tc>
          <w:tcPr>
            <w:tcW w:w="2972" w:type="dxa"/>
            <w:gridSpan w:val="2"/>
          </w:tcPr>
          <w:p w:rsidR="00551D32" w:rsidRPr="005B0D9D" w:rsidRDefault="00551D32">
            <w:pPr>
              <w:rPr>
                <w:sz w:val="24"/>
                <w:szCs w:val="24"/>
                <w:lang w:val="uk-UA"/>
              </w:rPr>
            </w:pPr>
            <w:r w:rsidRPr="005B0D9D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E13EB4" w:rsidRDefault="00D65D2D" w:rsidP="007D3BBD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08720, Київська обл., Обухівський р-н., м. Українка</w:t>
            </w:r>
            <w:r w:rsidR="0050439F">
              <w:rPr>
                <w:sz w:val="24"/>
                <w:szCs w:val="24"/>
                <w:lang w:val="uk-UA"/>
              </w:rPr>
              <w:t>, вул.. Промислова, 3</w:t>
            </w:r>
          </w:p>
        </w:tc>
      </w:tr>
      <w:tr w:rsidR="00551D32" w:rsidRPr="0050439F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551D32" w:rsidRDefault="00D65D2D" w:rsidP="005B0D9D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551D32" w:rsidRPr="0050439F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551D32" w:rsidRDefault="00D65D2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D610B" w:rsidTr="00037CA4">
        <w:tc>
          <w:tcPr>
            <w:tcW w:w="846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Default="00DD610B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металобрухту згідно з ДСТУ </w:t>
            </w:r>
            <w:r w:rsidR="00285E6F">
              <w:rPr>
                <w:lang w:val="uk-UA"/>
              </w:rPr>
              <w:t>4121</w:t>
            </w:r>
            <w:r>
              <w:rPr>
                <w:lang w:val="uk-UA"/>
              </w:rPr>
              <w:t>-200</w:t>
            </w:r>
            <w:r w:rsidR="00285E6F"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тон</w:t>
            </w:r>
          </w:p>
        </w:tc>
      </w:tr>
      <w:tr w:rsidR="00285E6F" w:rsidTr="00037CA4">
        <w:tc>
          <w:tcPr>
            <w:tcW w:w="846" w:type="dxa"/>
          </w:tcPr>
          <w:p w:rsidR="00285E6F" w:rsidRDefault="005B0D9D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85E6F">
              <w:rPr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285E6F" w:rsidRDefault="00D65D2D" w:rsidP="00D65D2D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Трипільська</w:t>
            </w:r>
            <w:r w:rsidR="00285E6F" w:rsidRPr="00285E6F">
              <w:rPr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Default="00285E6F" w:rsidP="00285E6F">
            <w:pPr>
              <w:jc w:val="center"/>
            </w:pPr>
            <w:r w:rsidRPr="00850DD5">
              <w:rPr>
                <w:lang w:val="uk-UA"/>
              </w:rPr>
              <w:t>вид 510</w:t>
            </w:r>
            <w:r w:rsidR="00C65AFE">
              <w:rPr>
                <w:lang w:val="uk-UA"/>
              </w:rPr>
              <w:t xml:space="preserve"> (рейка б/в 4 група)</w:t>
            </w:r>
          </w:p>
        </w:tc>
        <w:tc>
          <w:tcPr>
            <w:tcW w:w="1979" w:type="dxa"/>
          </w:tcPr>
          <w:p w:rsidR="00285E6F" w:rsidRPr="002D207A" w:rsidRDefault="00D65D2D" w:rsidP="00E13EB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</w:tr>
      <w:tr w:rsidR="00037CA4" w:rsidRPr="00647597" w:rsidTr="00173E42">
        <w:tc>
          <w:tcPr>
            <w:tcW w:w="5665" w:type="dxa"/>
            <w:gridSpan w:val="3"/>
          </w:tcPr>
          <w:p w:rsidR="00037CA4" w:rsidRPr="00647597" w:rsidRDefault="00037CA4" w:rsidP="00DD610B">
            <w:pPr>
              <w:jc w:val="center"/>
              <w:rPr>
                <w:sz w:val="24"/>
                <w:szCs w:val="24"/>
                <w:lang w:val="uk-UA"/>
              </w:rPr>
            </w:pPr>
            <w:r w:rsidRPr="00647597">
              <w:rPr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647597" w:rsidRDefault="00D65D2D" w:rsidP="00E13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135000</w:t>
            </w:r>
            <w:r w:rsidR="00647597" w:rsidRPr="00647597">
              <w:rPr>
                <w:sz w:val="24"/>
                <w:szCs w:val="24"/>
                <w:lang w:val="uk-UA"/>
              </w:rPr>
              <w:t>,0</w:t>
            </w:r>
            <w:r w:rsidR="00E13EB4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DD610B" w:rsidRDefault="00DD610B" w:rsidP="00DD610B">
      <w:pPr>
        <w:spacing w:after="0"/>
        <w:jc w:val="center"/>
        <w:rPr>
          <w:lang w:val="uk-UA"/>
        </w:rPr>
      </w:pPr>
    </w:p>
    <w:p w:rsidR="008F0D55" w:rsidRDefault="00BF7D39" w:rsidP="008F0D55">
      <w:pPr>
        <w:spacing w:after="0"/>
        <w:jc w:val="both"/>
        <w:rPr>
          <w:lang w:val="uk-UA"/>
        </w:rPr>
      </w:pPr>
      <w:r>
        <w:rPr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Закрита початкова пропозиція (форма цінової пропозиції);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статуту або іншого установчого документу;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>
        <w:rPr>
          <w:lang w:val="uk-UA"/>
        </w:rPr>
        <w:t>,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Лист-згода з проектом договору в довільній формі (на фірмовому бланку);</w:t>
      </w:r>
    </w:p>
    <w:p w:rsidR="002978DB" w:rsidRPr="00BF7D39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Default="008F0D55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  <w:bookmarkStart w:id="0" w:name="_GoBack"/>
      <w:bookmarkEnd w:id="0"/>
    </w:p>
    <w:p w:rsidR="00913BF2" w:rsidRDefault="00913BF2" w:rsidP="00803656">
      <w:pPr>
        <w:spacing w:after="0"/>
        <w:rPr>
          <w:lang w:val="uk-UA"/>
        </w:rPr>
      </w:pPr>
    </w:p>
    <w:p w:rsidR="00803656" w:rsidRDefault="00803656" w:rsidP="00803656">
      <w:pPr>
        <w:spacing w:after="0"/>
        <w:rPr>
          <w:lang w:val="uk-UA"/>
        </w:rPr>
      </w:pPr>
      <w:r>
        <w:rPr>
          <w:lang w:val="uk-UA"/>
        </w:rPr>
        <w:t>УМОВИ АУКЦІОНУ</w:t>
      </w:r>
    </w:p>
    <w:p w:rsidR="00803656" w:rsidRDefault="00803656" w:rsidP="00803656">
      <w:pPr>
        <w:spacing w:after="0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3681"/>
        <w:gridCol w:w="5664"/>
      </w:tblGrid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Найвища ціна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Default="005B0D9D" w:rsidP="0080365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03656">
              <w:rPr>
                <w:lang w:val="uk-UA"/>
              </w:rPr>
              <w:t xml:space="preserve">% від початкової вартості лоту </w:t>
            </w:r>
          </w:p>
        </w:tc>
      </w:tr>
      <w:tr w:rsidR="00803656" w:rsidRPr="0050439F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1%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Default="00803656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>
              <w:rPr>
                <w:lang w:val="uk-UA"/>
              </w:rPr>
              <w:t>після завершення прийому пропозицій</w:t>
            </w:r>
            <w:r>
              <w:rPr>
                <w:lang w:val="uk-UA"/>
              </w:rPr>
              <w:t xml:space="preserve">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Default="00753E34" w:rsidP="00753E34">
            <w:pPr>
              <w:rPr>
                <w:lang w:val="uk-UA"/>
              </w:rPr>
            </w:pPr>
            <w:r>
              <w:rPr>
                <w:lang w:val="uk-UA"/>
              </w:rPr>
              <w:t xml:space="preserve">Згідно тарифів </w:t>
            </w:r>
            <w:r w:rsidRPr="00753E34">
              <w:rPr>
                <w:lang w:val="uk-UA"/>
              </w:rPr>
              <w:t>«</w:t>
            </w:r>
            <w:r w:rsidRPr="00753E34">
              <w:rPr>
                <w:lang w:val="en-US"/>
              </w:rPr>
              <w:t>Prozorro</w:t>
            </w:r>
            <w:r w:rsidRPr="00753E34">
              <w:rPr>
                <w:lang w:val="uk-UA"/>
              </w:rPr>
              <w:t>»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>
              <w:rPr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Default="00803656" w:rsidP="00803656">
      <w:pPr>
        <w:spacing w:after="0"/>
        <w:rPr>
          <w:lang w:val="uk-UA"/>
        </w:rPr>
      </w:pPr>
    </w:p>
    <w:p w:rsidR="008F0D55" w:rsidRDefault="00E02280" w:rsidP="00E02280">
      <w:pPr>
        <w:spacing w:after="0"/>
        <w:jc w:val="both"/>
        <w:rPr>
          <w:lang w:val="uk-UA"/>
        </w:rPr>
      </w:pPr>
      <w:r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>
        <w:rPr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>
        <w:rPr>
          <w:lang w:val="uk-UA"/>
        </w:rPr>
        <w:t xml:space="preserve"> </w:t>
      </w:r>
    </w:p>
    <w:p w:rsidR="00B9464C" w:rsidRDefault="00B9464C" w:rsidP="00E02280">
      <w:pPr>
        <w:spacing w:after="0"/>
        <w:jc w:val="both"/>
        <w:rPr>
          <w:lang w:val="uk-UA"/>
        </w:rPr>
      </w:pPr>
    </w:p>
    <w:p w:rsidR="00B9464C" w:rsidRDefault="00B9464C" w:rsidP="00E02280">
      <w:pPr>
        <w:spacing w:after="0"/>
        <w:jc w:val="both"/>
        <w:rPr>
          <w:b/>
          <w:lang w:val="uk-UA"/>
        </w:rPr>
      </w:pPr>
      <w:r w:rsidRPr="00B9464C">
        <w:rPr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>
        <w:rPr>
          <w:b/>
          <w:lang w:val="uk-UA"/>
        </w:rPr>
        <w:t>поставки</w:t>
      </w:r>
      <w:r w:rsidRPr="00B9464C">
        <w:rPr>
          <w:b/>
          <w:lang w:val="uk-UA"/>
        </w:rPr>
        <w:t>):</w:t>
      </w:r>
    </w:p>
    <w:p w:rsidR="00221A88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 w:rsidRPr="008A5A64">
        <w:rPr>
          <w:lang w:val="uk-UA"/>
        </w:rPr>
        <w:t xml:space="preserve">Юридичні особи, власником будь-якої кількості акцій </w:t>
      </w:r>
      <w:r>
        <w:rPr>
          <w:lang w:val="uk-UA"/>
        </w:rPr>
        <w:t>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>
        <w:rPr>
          <w:lang w:val="en-US"/>
        </w:rPr>
        <w:t>FATF</w:t>
      </w:r>
      <w:r w:rsidRPr="008A5A64">
        <w:rPr>
          <w:lang w:val="uk-UA"/>
        </w:rPr>
        <w:t xml:space="preserve"> </w:t>
      </w:r>
      <w:r>
        <w:rPr>
          <w:lang w:val="uk-UA"/>
        </w:rPr>
        <w:t>до списку країн, що не співпрацюють у сфері протидії відмиванню доходів, одержаних злочинним шляхом;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>
        <w:rPr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8A5A64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8A5A64" w:rsidSect="0080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1D32"/>
    <w:rsid w:val="00013A10"/>
    <w:rsid w:val="00037CA4"/>
    <w:rsid w:val="000B1A32"/>
    <w:rsid w:val="001C528B"/>
    <w:rsid w:val="001D5C42"/>
    <w:rsid w:val="001F1304"/>
    <w:rsid w:val="00221A88"/>
    <w:rsid w:val="00285E6F"/>
    <w:rsid w:val="002978DB"/>
    <w:rsid w:val="002D207A"/>
    <w:rsid w:val="002D6B8B"/>
    <w:rsid w:val="00361075"/>
    <w:rsid w:val="004F52BD"/>
    <w:rsid w:val="0050439F"/>
    <w:rsid w:val="005057D5"/>
    <w:rsid w:val="00551D32"/>
    <w:rsid w:val="005B0D9D"/>
    <w:rsid w:val="00647597"/>
    <w:rsid w:val="006F7C9C"/>
    <w:rsid w:val="00753E34"/>
    <w:rsid w:val="007D3BBD"/>
    <w:rsid w:val="00803656"/>
    <w:rsid w:val="00806DC7"/>
    <w:rsid w:val="0083339E"/>
    <w:rsid w:val="008A5A64"/>
    <w:rsid w:val="008B52C4"/>
    <w:rsid w:val="008D12DB"/>
    <w:rsid w:val="008F0D55"/>
    <w:rsid w:val="00913BF2"/>
    <w:rsid w:val="00932A64"/>
    <w:rsid w:val="00A624F6"/>
    <w:rsid w:val="00B124C3"/>
    <w:rsid w:val="00B17FC7"/>
    <w:rsid w:val="00B3398F"/>
    <w:rsid w:val="00B35F66"/>
    <w:rsid w:val="00B9464C"/>
    <w:rsid w:val="00BA2645"/>
    <w:rsid w:val="00BF7D39"/>
    <w:rsid w:val="00C6418F"/>
    <w:rsid w:val="00C65AFE"/>
    <w:rsid w:val="00CD4C37"/>
    <w:rsid w:val="00D1708B"/>
    <w:rsid w:val="00D65D2D"/>
    <w:rsid w:val="00DA517E"/>
    <w:rsid w:val="00DC058A"/>
    <w:rsid w:val="00DD610B"/>
    <w:rsid w:val="00E02280"/>
    <w:rsid w:val="00E13EB4"/>
    <w:rsid w:val="00E621A2"/>
    <w:rsid w:val="00EE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Максимчук</dc:creator>
  <cp:lastModifiedBy>Vita</cp:lastModifiedBy>
  <cp:revision>4</cp:revision>
  <dcterms:created xsi:type="dcterms:W3CDTF">2020-09-14T09:01:00Z</dcterms:created>
  <dcterms:modified xsi:type="dcterms:W3CDTF">2020-09-14T09:04:00Z</dcterms:modified>
</cp:coreProperties>
</file>