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0" w:rsidRPr="002D2C90" w:rsidRDefault="00E1277C" w:rsidP="002D2C9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</w:t>
      </w:r>
      <w:r w:rsidR="002D2C90" w:rsidRPr="002D2C90">
        <w:rPr>
          <w:b/>
          <w:sz w:val="28"/>
          <w:szCs w:val="28"/>
          <w:lang w:val="uk-UA"/>
        </w:rPr>
        <w:t>ОГОЛОШЕННЯ</w:t>
      </w:r>
    </w:p>
    <w:p w:rsidR="00685EFD" w:rsidRDefault="00E1277C" w:rsidP="00685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2D2C90" w:rsidRPr="002D2C90">
        <w:rPr>
          <w:b/>
          <w:sz w:val="28"/>
          <w:szCs w:val="28"/>
          <w:lang w:val="uk-UA"/>
        </w:rPr>
        <w:t xml:space="preserve"> передачу в оренду нерухом</w:t>
      </w:r>
      <w:r w:rsidR="00AD017D">
        <w:rPr>
          <w:b/>
          <w:sz w:val="28"/>
          <w:szCs w:val="28"/>
          <w:lang w:val="uk-UA"/>
        </w:rPr>
        <w:t>ого</w:t>
      </w:r>
      <w:r w:rsidR="002D2C90" w:rsidRPr="002D2C90">
        <w:rPr>
          <w:b/>
          <w:sz w:val="28"/>
          <w:szCs w:val="28"/>
          <w:lang w:val="uk-UA"/>
        </w:rPr>
        <w:t xml:space="preserve"> </w:t>
      </w:r>
      <w:r w:rsidR="00685EFD">
        <w:rPr>
          <w:b/>
          <w:sz w:val="28"/>
          <w:szCs w:val="28"/>
          <w:lang w:val="uk-UA"/>
        </w:rPr>
        <w:t>комунального</w:t>
      </w:r>
      <w:r w:rsidR="002D2C90" w:rsidRPr="002D2C90">
        <w:rPr>
          <w:b/>
          <w:sz w:val="28"/>
          <w:szCs w:val="28"/>
          <w:lang w:val="uk-UA"/>
        </w:rPr>
        <w:t xml:space="preserve"> майн</w:t>
      </w:r>
      <w:r w:rsidR="00AD017D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 xml:space="preserve">за адресою: вул. </w:t>
      </w:r>
      <w:r w:rsidR="00ED1363">
        <w:rPr>
          <w:b/>
          <w:sz w:val="28"/>
          <w:szCs w:val="28"/>
          <w:lang w:val="uk-UA"/>
        </w:rPr>
        <w:t>Мелітопольська</w:t>
      </w:r>
      <w:r>
        <w:rPr>
          <w:b/>
          <w:sz w:val="28"/>
          <w:szCs w:val="28"/>
          <w:lang w:val="uk-UA"/>
        </w:rPr>
        <w:t xml:space="preserve">, </w:t>
      </w:r>
      <w:r w:rsidR="00ED1363">
        <w:rPr>
          <w:b/>
          <w:sz w:val="28"/>
          <w:szCs w:val="28"/>
          <w:lang w:val="uk-UA"/>
        </w:rPr>
        <w:t>68а</w:t>
      </w:r>
      <w:r>
        <w:rPr>
          <w:b/>
          <w:sz w:val="28"/>
          <w:szCs w:val="28"/>
          <w:lang w:val="uk-UA"/>
        </w:rPr>
        <w:t xml:space="preserve"> загальною площею </w:t>
      </w:r>
      <w:r w:rsidR="00ED1363">
        <w:rPr>
          <w:b/>
          <w:sz w:val="28"/>
          <w:szCs w:val="28"/>
          <w:lang w:val="uk-UA"/>
        </w:rPr>
        <w:t>42,5</w:t>
      </w:r>
      <w:r>
        <w:rPr>
          <w:b/>
          <w:sz w:val="28"/>
          <w:szCs w:val="28"/>
          <w:lang w:val="uk-UA"/>
        </w:rPr>
        <w:t xml:space="preserve"> кв. м. </w:t>
      </w:r>
      <w:r w:rsidR="00AD017D">
        <w:rPr>
          <w:b/>
          <w:sz w:val="28"/>
          <w:szCs w:val="28"/>
          <w:lang w:val="uk-UA"/>
        </w:rPr>
        <w:t>через аукціон</w:t>
      </w:r>
    </w:p>
    <w:p w:rsidR="000A7332" w:rsidRPr="000A7332" w:rsidRDefault="000A7332" w:rsidP="000A733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518"/>
        <w:gridCol w:w="7310"/>
      </w:tblGrid>
      <w:tr w:rsidR="002D2C90" w:rsidRPr="00CF09CF" w:rsidTr="00B21097">
        <w:tc>
          <w:tcPr>
            <w:tcW w:w="2518" w:type="dxa"/>
            <w:vAlign w:val="center"/>
          </w:tcPr>
          <w:p w:rsidR="002D2C90" w:rsidRDefault="002D2C90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7310" w:type="dxa"/>
            <w:vAlign w:val="center"/>
          </w:tcPr>
          <w:p w:rsidR="00A87F01" w:rsidRDefault="00CF09CF" w:rsidP="00F717E9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</w:t>
            </w:r>
            <w:r w:rsidR="00382C15">
              <w:rPr>
                <w:lang w:val="uk-UA"/>
              </w:rPr>
              <w:t xml:space="preserve">, код ЄДРПОУ – </w:t>
            </w:r>
            <w:r>
              <w:rPr>
                <w:lang w:val="uk-UA"/>
              </w:rPr>
              <w:t>37871349</w:t>
            </w:r>
            <w:r w:rsidR="00382C15">
              <w:rPr>
                <w:lang w:val="uk-UA"/>
              </w:rPr>
              <w:t xml:space="preserve">, місцезнаходження: </w:t>
            </w:r>
            <w:r>
              <w:rPr>
                <w:lang w:val="uk-UA"/>
              </w:rPr>
              <w:t>пр</w:t>
            </w:r>
            <w:r w:rsidR="00382C15">
              <w:rPr>
                <w:lang w:val="uk-UA"/>
              </w:rPr>
              <w:t xml:space="preserve">. </w:t>
            </w:r>
            <w:r>
              <w:rPr>
                <w:lang w:val="uk-UA"/>
              </w:rPr>
              <w:t>Європейський</w:t>
            </w:r>
            <w:r w:rsidR="00382C15">
              <w:rPr>
                <w:lang w:val="uk-UA"/>
              </w:rPr>
              <w:t xml:space="preserve">, буд. </w:t>
            </w:r>
            <w:r>
              <w:rPr>
                <w:lang w:val="uk-UA"/>
              </w:rPr>
              <w:t>6</w:t>
            </w:r>
            <w:r w:rsidR="00382C15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A87F01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Херсонська область, 74800</w:t>
            </w:r>
            <w:r w:rsidR="00A87F01">
              <w:rPr>
                <w:lang w:val="uk-UA"/>
              </w:rPr>
              <w:t>,</w:t>
            </w:r>
          </w:p>
          <w:p w:rsidR="002D2C90" w:rsidRPr="00CF09CF" w:rsidRDefault="00A87F01" w:rsidP="00F717E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тел.: (</w:t>
            </w:r>
            <w:r w:rsidR="00CF09CF">
              <w:rPr>
                <w:lang w:val="uk-UA"/>
              </w:rPr>
              <w:t>05536</w:t>
            </w:r>
            <w:r>
              <w:rPr>
                <w:lang w:val="uk-UA"/>
              </w:rPr>
              <w:t xml:space="preserve">) </w:t>
            </w:r>
            <w:r w:rsidR="00CF09CF">
              <w:rPr>
                <w:lang w:val="uk-UA"/>
              </w:rPr>
              <w:t>55426</w:t>
            </w:r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5" w:history="1">
              <w:r w:rsidR="00CF09CF"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="00CF09CF" w:rsidRPr="000A7332">
                <w:rPr>
                  <w:rStyle w:val="a4"/>
                  <w:b/>
                  <w:bCs/>
                </w:rPr>
                <w:t>37871349@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="00CF09CF" w:rsidRPr="000A7332">
                <w:rPr>
                  <w:rStyle w:val="a4"/>
                  <w:b/>
                  <w:bCs/>
                </w:rPr>
                <w:t>.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F09CF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310" w:type="dxa"/>
            <w:vAlign w:val="center"/>
          </w:tcPr>
          <w:p w:rsidR="00CF09CF" w:rsidRDefault="00CF09CF" w:rsidP="00CF09C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ради, код ЄДРПОУ – 37871349, місцезнаходження: пр. Європейський, буд. 6, м. Каховка, Херсонська область, 74800,</w:t>
            </w:r>
          </w:p>
          <w:p w:rsidR="002D2C90" w:rsidRDefault="00CF09CF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тел.: (05536) 55426,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 w:history="1">
              <w:r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Pr="000A7332">
                <w:rPr>
                  <w:rStyle w:val="a4"/>
                  <w:b/>
                  <w:bCs/>
                </w:rPr>
                <w:t>37871349@</w:t>
              </w:r>
              <w:r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Pr="000A7332">
                <w:rPr>
                  <w:rStyle w:val="a4"/>
                  <w:b/>
                  <w:bCs/>
                </w:rPr>
                <w:t>.</w:t>
              </w:r>
              <w:r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B04691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про об'єкт оренди</w:t>
            </w:r>
          </w:p>
        </w:tc>
        <w:tc>
          <w:tcPr>
            <w:tcW w:w="7310" w:type="dxa"/>
            <w:vAlign w:val="center"/>
          </w:tcPr>
          <w:p w:rsidR="003050A5" w:rsidRDefault="00CF09CF" w:rsidP="003050A5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  <w:r w:rsidR="00E1277C">
              <w:rPr>
                <w:lang w:val="uk-UA"/>
              </w:rPr>
              <w:t xml:space="preserve"> на першому поверсі </w:t>
            </w:r>
            <w:r w:rsidR="00477447">
              <w:rPr>
                <w:lang w:val="uk-UA"/>
              </w:rPr>
              <w:t xml:space="preserve">загальною площею </w:t>
            </w:r>
            <w:r w:rsidR="00B04691">
              <w:rPr>
                <w:lang w:val="uk-UA"/>
              </w:rPr>
              <w:t xml:space="preserve">42,5 </w:t>
            </w:r>
            <w:r w:rsidR="00477447">
              <w:rPr>
                <w:lang w:val="uk-UA"/>
              </w:rPr>
              <w:t>кв.</w:t>
            </w:r>
            <w:r w:rsidR="003050A5" w:rsidRPr="003050A5">
              <w:t xml:space="preserve"> </w:t>
            </w:r>
            <w:r w:rsidR="00477447">
              <w:rPr>
                <w:lang w:val="uk-UA"/>
              </w:rPr>
              <w:t xml:space="preserve">м., що знаходиться за адресою: </w:t>
            </w:r>
            <w:r w:rsidR="00E1277C">
              <w:rPr>
                <w:lang w:val="uk-UA"/>
              </w:rPr>
              <w:t xml:space="preserve">вул. </w:t>
            </w:r>
            <w:r w:rsidR="00B04691">
              <w:rPr>
                <w:lang w:val="uk-UA"/>
              </w:rPr>
              <w:t>Мелітопольська</w:t>
            </w:r>
            <w:r w:rsidR="00E1277C">
              <w:rPr>
                <w:lang w:val="uk-UA"/>
              </w:rPr>
              <w:t xml:space="preserve">, </w:t>
            </w:r>
            <w:r w:rsidR="00B04691">
              <w:rPr>
                <w:lang w:val="uk-UA"/>
              </w:rPr>
              <w:t>68</w:t>
            </w:r>
            <w:r w:rsidR="003050A5">
              <w:rPr>
                <w:lang w:val="uk-UA"/>
              </w:rPr>
              <w:t>а</w:t>
            </w:r>
            <w:r w:rsidR="00B04691">
              <w:rPr>
                <w:lang w:val="uk-UA"/>
              </w:rPr>
              <w:t xml:space="preserve"> </w:t>
            </w:r>
          </w:p>
          <w:p w:rsidR="002D2C90" w:rsidRDefault="00B04691" w:rsidP="003050A5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3050A5" w:rsidRPr="003050A5">
              <w:t xml:space="preserve"> </w:t>
            </w:r>
            <w:r w:rsidR="00CF09CF">
              <w:rPr>
                <w:lang w:val="uk-UA"/>
              </w:rPr>
              <w:t>Каховка</w:t>
            </w:r>
            <w:r w:rsidR="00477447">
              <w:rPr>
                <w:lang w:val="uk-UA"/>
              </w:rPr>
              <w:t>, Х</w:t>
            </w:r>
            <w:r w:rsidR="00CF09CF">
              <w:rPr>
                <w:lang w:val="uk-UA"/>
              </w:rPr>
              <w:t>ерсонська</w:t>
            </w:r>
            <w:r w:rsidR="00477447">
              <w:rPr>
                <w:lang w:val="uk-UA"/>
              </w:rPr>
              <w:t xml:space="preserve"> обл., </w:t>
            </w:r>
            <w:r w:rsidR="00CF09CF">
              <w:rPr>
                <w:lang w:val="uk-UA"/>
              </w:rPr>
              <w:t>74800</w:t>
            </w:r>
            <w:r w:rsidR="00477447">
              <w:rPr>
                <w:lang w:val="uk-UA"/>
              </w:rPr>
              <w:t xml:space="preserve"> та перебуває на балансі </w:t>
            </w:r>
            <w:r w:rsidR="00CF09CF">
              <w:rPr>
                <w:lang w:val="uk-UA"/>
              </w:rPr>
              <w:t>Комунального підприємства «Каховська керуюча компанія» Каховської міської ради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переліку</w:t>
            </w:r>
          </w:p>
        </w:tc>
        <w:tc>
          <w:tcPr>
            <w:tcW w:w="7310" w:type="dxa"/>
            <w:vAlign w:val="center"/>
          </w:tcPr>
          <w:p w:rsidR="002D2C90" w:rsidRDefault="00477447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об'єкта оренди</w:t>
            </w:r>
          </w:p>
        </w:tc>
        <w:tc>
          <w:tcPr>
            <w:tcW w:w="7310" w:type="dxa"/>
            <w:vAlign w:val="center"/>
          </w:tcPr>
          <w:p w:rsidR="002D2C90" w:rsidRDefault="000D2042" w:rsidP="00B04691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Ринкова вартість об'єкта оренди на дату оцінки </w:t>
            </w:r>
            <w:r w:rsidR="00B04691">
              <w:rPr>
                <w:lang w:val="uk-UA"/>
              </w:rPr>
              <w:t>23</w:t>
            </w:r>
            <w:r>
              <w:rPr>
                <w:lang w:val="uk-UA"/>
              </w:rPr>
              <w:t>.</w:t>
            </w:r>
            <w:r w:rsidR="00B04691">
              <w:rPr>
                <w:lang w:val="uk-UA"/>
              </w:rPr>
              <w:t>10</w:t>
            </w:r>
            <w:r>
              <w:rPr>
                <w:lang w:val="uk-UA"/>
              </w:rPr>
              <w:t>.20</w:t>
            </w:r>
            <w:r w:rsidR="00CF09CF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становить </w:t>
            </w:r>
            <w:r w:rsidR="00B04691">
              <w:rPr>
                <w:lang w:val="uk-UA"/>
              </w:rPr>
              <w:t>94532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 w:rsidR="00E1277C">
              <w:rPr>
                <w:lang w:val="uk-UA"/>
              </w:rPr>
              <w:t xml:space="preserve"> (без ПДВ)</w:t>
            </w:r>
            <w:r>
              <w:rPr>
                <w:lang w:val="uk-UA"/>
              </w:rPr>
              <w:t>.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об'єкта</w:t>
            </w:r>
          </w:p>
        </w:tc>
        <w:tc>
          <w:tcPr>
            <w:tcW w:w="7310" w:type="dxa"/>
            <w:vAlign w:val="center"/>
          </w:tcPr>
          <w:p w:rsidR="002D2C90" w:rsidRDefault="000D2042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Нерухоме майно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Пропонований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7310" w:type="dxa"/>
            <w:vAlign w:val="center"/>
          </w:tcPr>
          <w:p w:rsidR="002D2C90" w:rsidRDefault="007F0B50" w:rsidP="00CF09C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09CF">
              <w:rPr>
                <w:lang w:val="uk-UA"/>
              </w:rPr>
              <w:t xml:space="preserve"> </w:t>
            </w:r>
            <w:r w:rsidR="000D2042">
              <w:rPr>
                <w:lang w:val="uk-UA"/>
              </w:rPr>
              <w:t>роки</w:t>
            </w:r>
            <w:r w:rsidR="00CF09CF">
              <w:rPr>
                <w:lang w:val="uk-UA"/>
              </w:rPr>
              <w:t xml:space="preserve"> 11 місяців</w:t>
            </w:r>
          </w:p>
        </w:tc>
      </w:tr>
      <w:tr w:rsidR="002D2C90" w:rsidRPr="000D4FE6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отримання погодження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органу управління</w:t>
            </w:r>
          </w:p>
        </w:tc>
        <w:tc>
          <w:tcPr>
            <w:tcW w:w="7310" w:type="dxa"/>
            <w:vAlign w:val="center"/>
          </w:tcPr>
          <w:p w:rsidR="002D2C90" w:rsidRDefault="00CF09CF" w:rsidP="003050A5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Каховської міської ради в Херсонській області</w:t>
            </w:r>
            <w:r w:rsidR="00B746FF">
              <w:rPr>
                <w:lang w:val="uk-UA"/>
              </w:rPr>
              <w:t xml:space="preserve"> №</w:t>
            </w:r>
            <w:r w:rsidR="003050A5" w:rsidRPr="003050A5">
              <w:rPr>
                <w:lang w:val="uk-UA"/>
              </w:rPr>
              <w:t>243</w:t>
            </w:r>
            <w:r w:rsidR="00B746FF">
              <w:rPr>
                <w:lang w:val="uk-UA"/>
              </w:rPr>
              <w:t xml:space="preserve"> від </w:t>
            </w:r>
            <w:r w:rsidR="003050A5" w:rsidRPr="003050A5">
              <w:rPr>
                <w:lang w:val="uk-UA"/>
              </w:rPr>
              <w:t>16</w:t>
            </w:r>
            <w:r w:rsidR="00B746FF">
              <w:rPr>
                <w:lang w:val="uk-UA"/>
              </w:rPr>
              <w:t>.</w:t>
            </w:r>
            <w:r w:rsidR="00E1277C">
              <w:rPr>
                <w:lang w:val="uk-UA"/>
              </w:rPr>
              <w:t>10</w:t>
            </w:r>
            <w:r w:rsidR="00B746FF">
              <w:rPr>
                <w:lang w:val="uk-UA"/>
              </w:rPr>
              <w:t>.2020 року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Фотографічне зображення майна</w:t>
            </w:r>
          </w:p>
        </w:tc>
        <w:tc>
          <w:tcPr>
            <w:tcW w:w="7310" w:type="dxa"/>
            <w:vAlign w:val="center"/>
          </w:tcPr>
          <w:p w:rsidR="002D2C90" w:rsidRDefault="002D2C90" w:rsidP="00E1277C">
            <w:pPr>
              <w:spacing w:before="120" w:after="120"/>
              <w:rPr>
                <w:lang w:val="uk-UA"/>
              </w:rPr>
            </w:pP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Місцезнаходження об'єкта</w:t>
            </w:r>
          </w:p>
        </w:tc>
        <w:tc>
          <w:tcPr>
            <w:tcW w:w="7310" w:type="dxa"/>
            <w:vAlign w:val="center"/>
          </w:tcPr>
          <w:p w:rsidR="00BB2879" w:rsidRDefault="00241A37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 w:rsidR="003050A5">
              <w:t>Ме</w:t>
            </w:r>
            <w:r w:rsidR="003050A5">
              <w:rPr>
                <w:lang w:val="uk-UA"/>
              </w:rPr>
              <w:t>літопольська</w:t>
            </w:r>
            <w:proofErr w:type="spellEnd"/>
            <w:r>
              <w:rPr>
                <w:lang w:val="uk-UA"/>
              </w:rPr>
              <w:t xml:space="preserve">, </w:t>
            </w:r>
            <w:r w:rsidR="003050A5">
              <w:rPr>
                <w:lang w:val="uk-UA"/>
              </w:rPr>
              <w:t>68а</w:t>
            </w:r>
            <w:r w:rsidR="00E81F6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м</w:t>
            </w:r>
            <w:r w:rsidR="00BB2879">
              <w:rPr>
                <w:lang w:val="uk-UA"/>
              </w:rPr>
              <w:t xml:space="preserve">. </w:t>
            </w:r>
            <w:r w:rsidR="00CF09CF">
              <w:rPr>
                <w:lang w:val="uk-UA"/>
              </w:rPr>
              <w:t>Каховка</w:t>
            </w:r>
            <w:r w:rsidR="00BB2879">
              <w:rPr>
                <w:lang w:val="uk-UA"/>
              </w:rPr>
              <w:t>,</w:t>
            </w:r>
          </w:p>
          <w:p w:rsidR="002D2C90" w:rsidRDefault="00241A37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CF09CF">
              <w:rPr>
                <w:lang w:val="uk-UA"/>
              </w:rPr>
              <w:t>ерсонська</w:t>
            </w:r>
            <w:r>
              <w:rPr>
                <w:lang w:val="uk-UA"/>
              </w:rPr>
              <w:t xml:space="preserve"> обл.,</w:t>
            </w:r>
            <w:r w:rsidR="00CF09CF">
              <w:rPr>
                <w:lang w:val="uk-UA"/>
              </w:rPr>
              <w:t xml:space="preserve"> 74800</w:t>
            </w:r>
          </w:p>
        </w:tc>
      </w:tr>
      <w:tr w:rsidR="002D2C90" w:rsidTr="00B21097">
        <w:trPr>
          <w:trHeight w:val="619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D2C90" w:rsidRDefault="00041BBE" w:rsidP="0021669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Корисна</w:t>
            </w:r>
            <w:r w:rsidR="003313C2">
              <w:rPr>
                <w:lang w:val="uk-UA"/>
              </w:rPr>
              <w:t xml:space="preserve"> площа об'єкта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:rsidR="0021669A" w:rsidRDefault="0021669A" w:rsidP="00BB2879">
            <w:pPr>
              <w:spacing w:before="120"/>
              <w:rPr>
                <w:lang w:val="uk-UA"/>
              </w:rPr>
            </w:pPr>
          </w:p>
          <w:p w:rsidR="002D2C90" w:rsidRDefault="003050A5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42,5</w:t>
            </w:r>
            <w:r w:rsidR="00241A37">
              <w:rPr>
                <w:lang w:val="uk-UA"/>
              </w:rPr>
              <w:t xml:space="preserve"> </w:t>
            </w:r>
            <w:proofErr w:type="spellStart"/>
            <w:r w:rsidR="00241A37">
              <w:rPr>
                <w:lang w:val="uk-UA"/>
              </w:rPr>
              <w:t>кв.м</w:t>
            </w:r>
            <w:proofErr w:type="spellEnd"/>
            <w:r w:rsidR="00241A37">
              <w:rPr>
                <w:lang w:val="uk-UA"/>
              </w:rPr>
              <w:t>.</w:t>
            </w:r>
          </w:p>
          <w:p w:rsidR="00241A37" w:rsidRDefault="00241A37" w:rsidP="00CF09CF">
            <w:pPr>
              <w:spacing w:after="120"/>
              <w:rPr>
                <w:lang w:val="uk-UA"/>
              </w:rPr>
            </w:pPr>
          </w:p>
        </w:tc>
      </w:tr>
      <w:tr w:rsidR="00C87742" w:rsidTr="00B21097">
        <w:trPr>
          <w:trHeight w:val="39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742" w:rsidRDefault="00C8774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Характеристика об'єкта оренди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:rsidR="00C87742" w:rsidRPr="00241A37" w:rsidRDefault="00B21097" w:rsidP="003050A5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Вбудоване н</w:t>
            </w:r>
            <w:r w:rsidR="00E1277C">
              <w:rPr>
                <w:lang w:val="uk-UA"/>
              </w:rPr>
              <w:t>ежитлове приміщення на першому поверсі</w:t>
            </w:r>
            <w:r>
              <w:rPr>
                <w:lang w:val="uk-UA"/>
              </w:rPr>
              <w:t xml:space="preserve"> 3-поверхової будівлі</w:t>
            </w:r>
          </w:p>
        </w:tc>
      </w:tr>
      <w:tr w:rsidR="002D2C90" w:rsidRPr="003050A5" w:rsidTr="00B21097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717E9" w:rsidRDefault="00F717E9" w:rsidP="00F717E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Технічний стан, 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потужність електромережі</w:t>
            </w:r>
          </w:p>
          <w:p w:rsidR="002D2C90" w:rsidRDefault="003313C2" w:rsidP="00F717E9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 xml:space="preserve">і забезпечення </w:t>
            </w:r>
            <w:r>
              <w:rPr>
                <w:lang w:val="uk-UA"/>
              </w:rPr>
              <w:lastRenderedPageBreak/>
              <w:t>комунікаціями</w:t>
            </w:r>
          </w:p>
        </w:tc>
        <w:tc>
          <w:tcPr>
            <w:tcW w:w="7310" w:type="dxa"/>
            <w:tcBorders>
              <w:top w:val="single" w:sz="4" w:space="0" w:color="auto"/>
            </w:tcBorders>
            <w:vAlign w:val="center"/>
          </w:tcPr>
          <w:p w:rsidR="002D2C90" w:rsidRDefault="00241A37" w:rsidP="003050A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Задовільн</w:t>
            </w:r>
            <w:r w:rsidR="00B746FF">
              <w:rPr>
                <w:lang w:val="uk-UA"/>
              </w:rPr>
              <w:t>ий, потребує поточного ремонту. Інженерні обладнання - електроосвітлення, водопровід, каналізація, вентиляція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F717E9" w:rsidP="0068379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Поверховий</w:t>
            </w:r>
          </w:p>
          <w:p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план об'єкта</w:t>
            </w:r>
          </w:p>
        </w:tc>
        <w:tc>
          <w:tcPr>
            <w:tcW w:w="7310" w:type="dxa"/>
            <w:vAlign w:val="center"/>
          </w:tcPr>
          <w:p w:rsidR="002D2C90" w:rsidRDefault="002D2C90" w:rsidP="003313C2">
            <w:pPr>
              <w:rPr>
                <w:lang w:val="uk-UA"/>
              </w:rPr>
            </w:pP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3313C2" w:rsidP="00F717E9">
            <w:pPr>
              <w:rPr>
                <w:lang w:val="uk-UA"/>
              </w:rPr>
            </w:pPr>
            <w:r>
              <w:rPr>
                <w:lang w:val="uk-UA"/>
              </w:rPr>
              <w:t>про наяв</w:t>
            </w:r>
            <w:r w:rsidR="00F717E9">
              <w:rPr>
                <w:lang w:val="uk-UA"/>
              </w:rPr>
              <w:t>ність окремих особових рахунків</w:t>
            </w:r>
          </w:p>
          <w:p w:rsidR="002D2C90" w:rsidRDefault="003313C2" w:rsidP="00683793">
            <w:pPr>
              <w:rPr>
                <w:lang w:val="uk-UA"/>
              </w:rPr>
            </w:pPr>
            <w:r>
              <w:rPr>
                <w:lang w:val="uk-UA"/>
              </w:rPr>
              <w:t>на об'єкт оренди, відкритих постачальниками комунальних послуг</w:t>
            </w:r>
          </w:p>
        </w:tc>
        <w:tc>
          <w:tcPr>
            <w:tcW w:w="7310" w:type="dxa"/>
            <w:vAlign w:val="center"/>
          </w:tcPr>
          <w:p w:rsidR="002D2C90" w:rsidRDefault="002D2C90" w:rsidP="003313C2">
            <w:pPr>
              <w:rPr>
                <w:lang w:val="uk-UA"/>
              </w:rPr>
            </w:pP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1574D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1574D7">
              <w:rPr>
                <w:lang w:val="uk-UA"/>
              </w:rPr>
              <w:t>е</w:t>
            </w:r>
            <w:r>
              <w:rPr>
                <w:lang w:val="uk-UA"/>
              </w:rPr>
              <w:t>кт договору</w:t>
            </w:r>
          </w:p>
        </w:tc>
        <w:tc>
          <w:tcPr>
            <w:tcW w:w="7310" w:type="dxa"/>
            <w:vAlign w:val="center"/>
          </w:tcPr>
          <w:p w:rsidR="002D2C90" w:rsidRDefault="00B54FC3" w:rsidP="00683793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EB232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Умови оренди майна</w:t>
            </w:r>
          </w:p>
        </w:tc>
        <w:tc>
          <w:tcPr>
            <w:tcW w:w="7310" w:type="dxa"/>
            <w:vAlign w:val="center"/>
          </w:tcPr>
          <w:p w:rsidR="002D2C90" w:rsidRDefault="0045276C" w:rsidP="00203B75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оренди – </w:t>
            </w:r>
            <w:r w:rsidR="00203B75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роки</w:t>
            </w:r>
            <w:r w:rsidR="00B746FF">
              <w:rPr>
                <w:lang w:val="uk-UA"/>
              </w:rPr>
              <w:t xml:space="preserve"> 11 місяців</w:t>
            </w:r>
            <w:r w:rsidR="00F9611E">
              <w:rPr>
                <w:lang w:val="uk-UA"/>
              </w:rPr>
              <w:t xml:space="preserve"> з правом дострокового припинення за ініціативою однієї із сторін за </w:t>
            </w:r>
          </w:p>
        </w:tc>
      </w:tr>
      <w:tr w:rsidR="002D2C90" w:rsidRPr="000D4FE6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Додаткові умови оренди майна</w:t>
            </w:r>
          </w:p>
        </w:tc>
        <w:tc>
          <w:tcPr>
            <w:tcW w:w="7310" w:type="dxa"/>
            <w:vAlign w:val="center"/>
          </w:tcPr>
          <w:p w:rsidR="00F9611E" w:rsidRDefault="006A6EA9" w:rsidP="00F9611E">
            <w:pPr>
              <w:pStyle w:val="a5"/>
              <w:numPr>
                <w:ilvl w:val="0"/>
                <w:numId w:val="2"/>
              </w:numPr>
              <w:ind w:left="176" w:hanging="142"/>
              <w:rPr>
                <w:lang w:val="uk-UA"/>
              </w:rPr>
            </w:pPr>
            <w:r w:rsidRPr="00F9611E">
              <w:rPr>
                <w:lang w:val="uk-UA"/>
              </w:rPr>
              <w:t>Обов`язко</w:t>
            </w:r>
            <w:r w:rsidR="000D4FE6" w:rsidRPr="00F9611E">
              <w:rPr>
                <w:lang w:val="uk-UA"/>
              </w:rPr>
              <w:t>в</w:t>
            </w:r>
            <w:r w:rsidR="00F9611E" w:rsidRPr="00F9611E">
              <w:rPr>
                <w:lang w:val="uk-UA"/>
              </w:rPr>
              <w:t>е</w:t>
            </w:r>
            <w:r w:rsidRPr="00F9611E">
              <w:rPr>
                <w:lang w:val="uk-UA"/>
              </w:rPr>
              <w:t xml:space="preserve"> відшкодува</w:t>
            </w:r>
            <w:r w:rsidR="00F9611E" w:rsidRPr="00F9611E">
              <w:rPr>
                <w:lang w:val="uk-UA"/>
              </w:rPr>
              <w:t>ння</w:t>
            </w:r>
            <w:r w:rsidRPr="00F9611E">
              <w:rPr>
                <w:lang w:val="uk-UA"/>
              </w:rPr>
              <w:t xml:space="preserve"> вар</w:t>
            </w:r>
            <w:r w:rsidR="00F9611E" w:rsidRPr="00F9611E">
              <w:rPr>
                <w:lang w:val="uk-UA"/>
              </w:rPr>
              <w:t>тості</w:t>
            </w:r>
            <w:r w:rsidRPr="00F9611E">
              <w:rPr>
                <w:lang w:val="uk-UA"/>
              </w:rPr>
              <w:t xml:space="preserve"> оцінки приміщення</w:t>
            </w:r>
            <w:r w:rsidR="000D4FE6" w:rsidRPr="00F9611E">
              <w:rPr>
                <w:lang w:val="uk-UA"/>
              </w:rPr>
              <w:t>, згідно ст.8 ЗУ «Про оренду державного та комунального майна</w:t>
            </w:r>
            <w:r w:rsidR="00F9611E">
              <w:rPr>
                <w:lang w:val="uk-UA"/>
              </w:rPr>
              <w:t>»;</w:t>
            </w:r>
          </w:p>
          <w:p w:rsidR="00F9611E" w:rsidRDefault="00F9611E" w:rsidP="00F9611E">
            <w:pPr>
              <w:pStyle w:val="a5"/>
              <w:numPr>
                <w:ilvl w:val="0"/>
                <w:numId w:val="2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Страхування</w:t>
            </w:r>
            <w:r w:rsidR="003576E2" w:rsidRPr="00F9611E">
              <w:rPr>
                <w:lang w:val="uk-UA"/>
              </w:rPr>
              <w:t xml:space="preserve"> об`єкт</w:t>
            </w:r>
            <w:r>
              <w:rPr>
                <w:lang w:val="uk-UA"/>
              </w:rPr>
              <w:t>у</w:t>
            </w:r>
            <w:r w:rsidR="00A12E47" w:rsidRPr="00F9611E">
              <w:rPr>
                <w:lang w:val="uk-UA"/>
              </w:rPr>
              <w:t xml:space="preserve"> </w:t>
            </w:r>
            <w:r w:rsidR="000D4FE6" w:rsidRPr="00F9611E">
              <w:rPr>
                <w:color w:val="000000"/>
                <w:lang w:val="uk-UA"/>
              </w:rPr>
              <w:t xml:space="preserve">від вогневих ризиків, ризиків стихійних явищ та інших майнових ризиків на суму не менше, ніж його </w:t>
            </w:r>
            <w:r w:rsidR="000D4FE6" w:rsidRPr="00F9611E">
              <w:rPr>
                <w:bCs/>
                <w:i/>
                <w:iCs/>
                <w:color w:val="000000"/>
                <w:lang w:val="uk-UA"/>
              </w:rPr>
              <w:t xml:space="preserve">вартість за  висновком </w:t>
            </w:r>
            <w:r w:rsidR="000D4FE6" w:rsidRPr="00F9611E">
              <w:rPr>
                <w:bCs/>
                <w:i/>
                <w:iCs/>
                <w:lang w:val="uk-UA"/>
              </w:rPr>
              <w:t>про вартість/актом оцінки</w:t>
            </w:r>
            <w:r>
              <w:rPr>
                <w:lang w:val="uk-UA"/>
              </w:rPr>
              <w:t>;</w:t>
            </w:r>
            <w:r w:rsidR="000D4FE6" w:rsidRPr="00F9611E">
              <w:rPr>
                <w:lang w:val="uk-UA"/>
              </w:rPr>
              <w:t xml:space="preserve"> </w:t>
            </w:r>
          </w:p>
          <w:p w:rsidR="009376B3" w:rsidRPr="00F9611E" w:rsidRDefault="00F9611E" w:rsidP="00F9611E">
            <w:pPr>
              <w:pStyle w:val="a5"/>
              <w:numPr>
                <w:ilvl w:val="0"/>
                <w:numId w:val="2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0D4FE6" w:rsidRPr="00F9611E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="000D4FE6" w:rsidRPr="00F9611E">
              <w:rPr>
                <w:lang w:val="uk-UA"/>
              </w:rPr>
              <w:t xml:space="preserve"> Орендодавцю коп</w:t>
            </w:r>
            <w:r>
              <w:rPr>
                <w:lang w:val="uk-UA"/>
              </w:rPr>
              <w:t>ій</w:t>
            </w:r>
            <w:r w:rsidR="000D4FE6" w:rsidRPr="00F9611E">
              <w:rPr>
                <w:lang w:val="uk-UA"/>
              </w:rPr>
              <w:t xml:space="preserve"> страхового полісу.</w:t>
            </w:r>
          </w:p>
        </w:tc>
      </w:tr>
      <w:tr w:rsidR="002D2C90" w:rsidRPr="000D4FE6" w:rsidTr="00B21097">
        <w:tc>
          <w:tcPr>
            <w:tcW w:w="2518" w:type="dxa"/>
            <w:vAlign w:val="center"/>
          </w:tcPr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Обмеження щодо цільового призначення об'єкта оренди, встановлені відповідно до пункту 29 Порядку</w:t>
            </w:r>
          </w:p>
        </w:tc>
        <w:tc>
          <w:tcPr>
            <w:tcW w:w="7310" w:type="dxa"/>
            <w:vAlign w:val="center"/>
          </w:tcPr>
          <w:p w:rsidR="00203B75" w:rsidRDefault="002C2749" w:rsidP="00203B75">
            <w:pPr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7310" w:type="dxa"/>
            <w:vAlign w:val="center"/>
          </w:tcPr>
          <w:p w:rsidR="002D2C90" w:rsidRDefault="00932D65" w:rsidP="008858DA">
            <w:pPr>
              <w:rPr>
                <w:lang w:val="uk-UA"/>
              </w:rPr>
            </w:pPr>
            <w:r>
              <w:rPr>
                <w:lang w:val="uk-UA"/>
              </w:rPr>
              <w:t>1425,07</w:t>
            </w:r>
            <w:r w:rsidR="002C2749">
              <w:rPr>
                <w:lang w:val="uk-UA"/>
              </w:rPr>
              <w:t xml:space="preserve"> </w:t>
            </w:r>
            <w:r w:rsidR="003265ED">
              <w:rPr>
                <w:lang w:val="uk-UA"/>
              </w:rPr>
              <w:t xml:space="preserve"> грн. </w:t>
            </w:r>
            <w:r w:rsidR="008858DA">
              <w:rPr>
                <w:lang w:val="uk-UA"/>
              </w:rPr>
              <w:t>у т. ч.</w:t>
            </w:r>
            <w:r w:rsidR="003265ED">
              <w:rPr>
                <w:lang w:val="uk-UA"/>
              </w:rPr>
              <w:t xml:space="preserve"> ПДВ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7310" w:type="dxa"/>
            <w:vAlign w:val="center"/>
          </w:tcPr>
          <w:p w:rsidR="002D2C90" w:rsidRPr="003265ED" w:rsidRDefault="003265ED" w:rsidP="003313C2">
            <w:pPr>
              <w:rPr>
                <w:lang w:val="uk-UA"/>
              </w:rPr>
            </w:pPr>
            <w:r>
              <w:rPr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 № 157-IX</w:t>
            </w:r>
            <w:r w:rsidR="008858DA">
              <w:rPr>
                <w:lang w:val="uk-UA"/>
              </w:rPr>
              <w:t xml:space="preserve"> (зі змінами)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2761F6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Контактні дані (номер телефону і адреса електронної пошти</w:t>
            </w:r>
            <w:r w:rsidR="00F717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працівника орендодавця (</w:t>
            </w:r>
            <w:proofErr w:type="spellStart"/>
            <w:r w:rsidR="00F717E9">
              <w:rPr>
                <w:lang w:val="uk-UA"/>
              </w:rPr>
              <w:t>балансоутримувача</w:t>
            </w:r>
            <w:proofErr w:type="spellEnd"/>
            <w:r w:rsidR="00F717E9">
              <w:rPr>
                <w:lang w:val="uk-UA"/>
              </w:rPr>
              <w:t>) для звернень</w:t>
            </w:r>
          </w:p>
          <w:p w:rsidR="00F717E9" w:rsidRDefault="00F717E9" w:rsidP="00C87742">
            <w:pPr>
              <w:rPr>
                <w:lang w:val="uk-UA"/>
              </w:rPr>
            </w:pPr>
            <w:r>
              <w:rPr>
                <w:lang w:val="uk-UA"/>
              </w:rPr>
              <w:t>про ознайомлення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об'єктом оренди</w:t>
            </w:r>
          </w:p>
        </w:tc>
        <w:tc>
          <w:tcPr>
            <w:tcW w:w="7310" w:type="dxa"/>
            <w:vAlign w:val="center"/>
          </w:tcPr>
          <w:p w:rsidR="00B5553B" w:rsidRDefault="00B5553B" w:rsidP="003313C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об'єктом оренди за попередньою домовленістю:</w:t>
            </w:r>
          </w:p>
          <w:p w:rsidR="00B5553B" w:rsidRDefault="00B5553B" w:rsidP="00203B7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– </w:t>
            </w:r>
            <w:r w:rsidR="00203B75">
              <w:rPr>
                <w:lang w:val="uk-UA"/>
              </w:rPr>
              <w:t xml:space="preserve">головний економіст </w:t>
            </w:r>
            <w:proofErr w:type="spellStart"/>
            <w:r w:rsidR="00203B75">
              <w:rPr>
                <w:lang w:val="uk-UA"/>
              </w:rPr>
              <w:t>КП</w:t>
            </w:r>
            <w:proofErr w:type="spellEnd"/>
            <w:r w:rsidR="00203B75">
              <w:rPr>
                <w:lang w:val="uk-UA"/>
              </w:rPr>
              <w:t xml:space="preserve"> «Каховська керуюча компанія» Полякова Вікторія Олексіївна</w:t>
            </w:r>
            <w:r>
              <w:rPr>
                <w:lang w:val="uk-UA"/>
              </w:rPr>
              <w:t xml:space="preserve"> –</w:t>
            </w:r>
            <w:r w:rsidR="00203B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тел.: (0</w:t>
            </w:r>
            <w:r w:rsidR="00203B75">
              <w:rPr>
                <w:lang w:val="uk-UA"/>
              </w:rPr>
              <w:t>99</w:t>
            </w:r>
            <w:r>
              <w:rPr>
                <w:lang w:val="uk-UA"/>
              </w:rPr>
              <w:t xml:space="preserve">) </w:t>
            </w:r>
            <w:r w:rsidR="00203B75">
              <w:rPr>
                <w:lang w:val="uk-UA"/>
              </w:rPr>
              <w:t>231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87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07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F717E9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аукціон (спосіб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та дата). Кінцевий строк</w:t>
            </w:r>
            <w:r w:rsidR="00F717E9">
              <w:rPr>
                <w:lang w:val="uk-UA"/>
              </w:rPr>
              <w:t xml:space="preserve"> подання заяви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на уча</w:t>
            </w:r>
            <w:r w:rsidR="00F717E9">
              <w:rPr>
                <w:lang w:val="uk-UA"/>
              </w:rPr>
              <w:t>сть в аукціоні, що визначається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урахуванням вимог, встановлених Порядком</w:t>
            </w:r>
          </w:p>
        </w:tc>
        <w:tc>
          <w:tcPr>
            <w:tcW w:w="7310" w:type="dxa"/>
            <w:vAlign w:val="center"/>
          </w:tcPr>
          <w:p w:rsidR="002D2C90" w:rsidRDefault="004C603D" w:rsidP="003313C2">
            <w:pPr>
              <w:rPr>
                <w:lang w:val="uk-UA"/>
              </w:rPr>
            </w:pPr>
            <w:r>
              <w:rPr>
                <w:lang w:val="uk-UA"/>
              </w:rPr>
              <w:t>Дата аукціону "</w:t>
            </w:r>
            <w:r w:rsidR="002C2749">
              <w:rPr>
                <w:lang w:val="uk-UA"/>
              </w:rPr>
              <w:t>__</w:t>
            </w:r>
            <w:r w:rsidR="00BB2879">
              <w:rPr>
                <w:lang w:val="uk-UA"/>
              </w:rPr>
              <w:t xml:space="preserve">" </w:t>
            </w:r>
            <w:r w:rsidR="002C2749">
              <w:rPr>
                <w:lang w:val="uk-UA"/>
              </w:rPr>
              <w:t>______</w:t>
            </w:r>
            <w:r>
              <w:rPr>
                <w:lang w:val="uk-UA"/>
              </w:rPr>
              <w:t xml:space="preserve">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C603D" w:rsidRDefault="004C603D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Кінцевий строк подання заяви на участь</w:t>
            </w:r>
            <w:r w:rsidR="00BB2879">
              <w:rPr>
                <w:lang w:val="uk-UA"/>
              </w:rPr>
              <w:t xml:space="preserve"> в аукціоні "___" _________ 2020 року встановлюється електронною торговою системою для кожного електронного аукціону окремо в проміжку часу з 19:30 до 20:30 години дня, що передує дню проведення електронного аукціону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Інформація про </w:t>
            </w:r>
            <w:r>
              <w:rPr>
                <w:lang w:val="uk-UA"/>
              </w:rPr>
              <w:lastRenderedPageBreak/>
              <w:t>умови, на яких проводиться аукціон</w:t>
            </w:r>
          </w:p>
        </w:tc>
        <w:tc>
          <w:tcPr>
            <w:tcW w:w="7310" w:type="dxa"/>
            <w:vAlign w:val="center"/>
          </w:tcPr>
          <w:p w:rsidR="00FE4AF6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Розмір мінімального кроку підвищення стартової орендної</w:t>
            </w:r>
          </w:p>
          <w:p w:rsidR="002D2C90" w:rsidRDefault="001A0400" w:rsidP="003313C2">
            <w:pPr>
              <w:rPr>
                <w:lang w:val="uk-UA"/>
              </w:rPr>
            </w:pPr>
            <w:r>
              <w:rPr>
                <w:lang w:val="uk-UA"/>
              </w:rPr>
              <w:t>плати</w:t>
            </w:r>
            <w:r w:rsidR="00FE4AF6">
              <w:rPr>
                <w:lang w:val="uk-UA"/>
              </w:rPr>
              <w:t xml:space="preserve"> під час аукціону становитиме 1 % від стартової орендної </w:t>
            </w:r>
            <w:r w:rsidR="00FE4AF6">
              <w:rPr>
                <w:lang w:val="uk-UA"/>
              </w:rPr>
              <w:lastRenderedPageBreak/>
              <w:t xml:space="preserve">плати – </w:t>
            </w:r>
            <w:r w:rsidR="00932D65">
              <w:rPr>
                <w:lang w:val="uk-UA"/>
              </w:rPr>
              <w:t>14,25</w:t>
            </w:r>
            <w:r w:rsidR="00FE4AF6"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гарантійного внеску – </w:t>
            </w:r>
            <w:r w:rsidR="00932D65">
              <w:rPr>
                <w:lang w:val="uk-UA"/>
              </w:rPr>
              <w:t>2850,14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реєстраційного внеску – </w:t>
            </w:r>
            <w:r w:rsidR="0070145A">
              <w:rPr>
                <w:lang w:val="uk-UA"/>
              </w:rPr>
              <w:t>472,30</w:t>
            </w:r>
            <w:r>
              <w:rPr>
                <w:lang w:val="uk-UA"/>
              </w:rPr>
              <w:t xml:space="preserve"> грн.;</w:t>
            </w:r>
          </w:p>
          <w:p w:rsidR="00FE4AF6" w:rsidRDefault="00FE4AF6" w:rsidP="00A12E47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кроків аукціону </w:t>
            </w:r>
            <w:r w:rsidRPr="00E477EB">
              <w:rPr>
                <w:lang w:val="uk-UA"/>
              </w:rPr>
              <w:t>подання цінових пропозицій</w:t>
            </w:r>
            <w:r w:rsidR="00685DC1" w:rsidRPr="00E477EB">
              <w:rPr>
                <w:lang w:val="uk-UA"/>
              </w:rPr>
              <w:t xml:space="preserve"> – 99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310" w:type="dxa"/>
            <w:vAlign w:val="center"/>
          </w:tcPr>
          <w:p w:rsidR="00685DC1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Посилання на сторінку офіційного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 xml:space="preserve"> адміністратора,</w:t>
            </w:r>
          </w:p>
          <w:p w:rsidR="002D2C90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внесків: </w:t>
            </w:r>
            <w:hyperlink r:id="rId7" w:history="1">
              <w:r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  <w:p w:rsidR="00685DC1" w:rsidRDefault="00685DC1" w:rsidP="00953D6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Оператор електронного майданчика</w:t>
            </w:r>
            <w:r w:rsidR="00B70FAC">
              <w:rPr>
                <w:lang w:val="uk-UA"/>
              </w:rPr>
              <w:t xml:space="preserve"> перераховує реєстраційні внески потенційних орендарів та переможець аукціону проводить розрахунки за орендовані об'єкти згідно з наступними реквізитами:</w:t>
            </w:r>
          </w:p>
          <w:p w:rsidR="00B70FAC" w:rsidRDefault="00B70FAC" w:rsidP="00953D62">
            <w:pPr>
              <w:spacing w:before="120"/>
              <w:ind w:firstLine="454"/>
              <w:rPr>
                <w:lang w:val="uk-UA"/>
              </w:rPr>
            </w:pPr>
            <w:r>
              <w:rPr>
                <w:lang w:val="uk-UA"/>
              </w:rPr>
              <w:t>в національній валюті: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ЄДРПОУ 25158707</w:t>
            </w:r>
            <w:r w:rsidRPr="007E3AAE">
              <w:rPr>
                <w:color w:val="000000"/>
              </w:rPr>
              <w:br/>
              <w:t>І</w:t>
            </w:r>
            <w:proofErr w:type="gramStart"/>
            <w:r w:rsidRPr="007E3AAE">
              <w:rPr>
                <w:color w:val="000000"/>
              </w:rPr>
              <w:t>ПН</w:t>
            </w:r>
            <w:proofErr w:type="gramEnd"/>
            <w:r w:rsidRPr="007E3AAE">
              <w:rPr>
                <w:color w:val="000000"/>
              </w:rPr>
              <w:t xml:space="preserve"> 251587016013</w:t>
            </w:r>
            <w:r w:rsidRPr="007E3AAE">
              <w:rPr>
                <w:color w:val="000000"/>
              </w:rPr>
              <w:br/>
              <w:t xml:space="preserve">1. Для </w:t>
            </w:r>
            <w:proofErr w:type="spellStart"/>
            <w:r w:rsidRPr="007E3AAE">
              <w:rPr>
                <w:color w:val="000000"/>
              </w:rPr>
              <w:t>сплати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гарантійних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внескі</w:t>
            </w:r>
            <w:proofErr w:type="gramStart"/>
            <w:r w:rsidRPr="007E3AAE">
              <w:rPr>
                <w:color w:val="000000"/>
              </w:rPr>
              <w:t>в</w:t>
            </w:r>
            <w:proofErr w:type="spellEnd"/>
            <w:proofErr w:type="gramEnd"/>
            <w:r w:rsidRPr="007E3AAE">
              <w:rPr>
                <w:color w:val="000000"/>
              </w:rPr>
              <w:t xml:space="preserve"> 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51 3806 3400 0002 6006 0830 9500 1;</w:t>
            </w:r>
            <w:r w:rsidRPr="007E3AAE">
              <w:rPr>
                <w:color w:val="000000"/>
                <w:lang w:val="uk-UA"/>
              </w:rPr>
              <w:br/>
              <w:t xml:space="preserve">2. Для сплати реєстраційних внесків </w:t>
            </w:r>
          </w:p>
          <w:p w:rsidR="007E3AAE" w:rsidRP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69 3806 3400 0002 6005 0830 9500 2</w:t>
            </w:r>
          </w:p>
          <w:p w:rsidR="00C6039D" w:rsidRPr="00C6039D" w:rsidRDefault="00C6039D" w:rsidP="00B70FAC">
            <w:pPr>
              <w:ind w:firstLine="454"/>
              <w:rPr>
                <w:lang w:val="uk-UA"/>
              </w:rPr>
            </w:pPr>
          </w:p>
        </w:tc>
      </w:tr>
      <w:tr w:rsidR="002D2C90" w:rsidRPr="000D4FE6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Технічні реквізити оголошення</w:t>
            </w:r>
          </w:p>
        </w:tc>
        <w:tc>
          <w:tcPr>
            <w:tcW w:w="7310" w:type="dxa"/>
            <w:vAlign w:val="center"/>
          </w:tcPr>
          <w:p w:rsidR="002D2C90" w:rsidRDefault="00C6039D" w:rsidP="003313C2">
            <w:pPr>
              <w:rPr>
                <w:lang w:val="uk-UA"/>
              </w:rPr>
            </w:pPr>
            <w:r>
              <w:rPr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="00350FAD">
              <w:rPr>
                <w:lang w:val="uk-UA"/>
              </w:rPr>
              <w:t xml:space="preserve"> (20-35 календарних днів з дати оприлюднення оголошення електронною торговою системою про передачу майна в оренду)</w:t>
            </w:r>
          </w:p>
          <w:p w:rsidR="00350FAD" w:rsidRDefault="00350FAD" w:rsidP="004C603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Єдине посилання на </w:t>
            </w:r>
            <w:proofErr w:type="spellStart"/>
            <w:r>
              <w:rPr>
                <w:lang w:val="uk-UA"/>
              </w:rPr>
              <w:t>веб-сторінку</w:t>
            </w:r>
            <w:proofErr w:type="spellEnd"/>
            <w:r>
              <w:rPr>
                <w:lang w:val="uk-UA"/>
              </w:rPr>
              <w:t xml:space="preserve"> адміністратора</w:t>
            </w:r>
            <w:r w:rsidR="004C603D">
              <w:rPr>
                <w:lang w:val="uk-UA"/>
              </w:rPr>
              <w:t xml:space="preserve">, на якій є посилання в алфавітному порядку на </w:t>
            </w:r>
            <w:proofErr w:type="spellStart"/>
            <w:r w:rsidR="004C603D">
              <w:rPr>
                <w:lang w:val="uk-UA"/>
              </w:rPr>
              <w:t>веб-сторінки</w:t>
            </w:r>
            <w:proofErr w:type="spellEnd"/>
            <w:r w:rsidR="004C603D">
              <w:rPr>
                <w:lang w:val="uk-UA"/>
              </w:rPr>
              <w:t xml:space="preserve"> операторів електронного майданчика, які мають право використовувати електронний майданчик:</w:t>
            </w:r>
          </w:p>
          <w:p w:rsidR="004C603D" w:rsidRPr="004C603D" w:rsidRDefault="009372B5" w:rsidP="003313C2">
            <w:pPr>
              <w:rPr>
                <w:lang w:val="uk-UA"/>
              </w:rPr>
            </w:pPr>
            <w:hyperlink r:id="rId8" w:history="1">
              <w:r w:rsidR="004C603D"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</w:tc>
      </w:tr>
    </w:tbl>
    <w:p w:rsidR="002D2C90" w:rsidRPr="002D2C90" w:rsidRDefault="002D2C90">
      <w:pPr>
        <w:rPr>
          <w:lang w:val="uk-UA"/>
        </w:rPr>
      </w:pPr>
    </w:p>
    <w:sectPr w:rsidR="002D2C90" w:rsidRPr="002D2C90" w:rsidSect="00AD017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D79"/>
    <w:multiLevelType w:val="hybridMultilevel"/>
    <w:tmpl w:val="887CA6A8"/>
    <w:lvl w:ilvl="0" w:tplc="D676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4D94"/>
    <w:multiLevelType w:val="hybridMultilevel"/>
    <w:tmpl w:val="5BAC649C"/>
    <w:lvl w:ilvl="0" w:tplc="56101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C90"/>
    <w:rsid w:val="00041BBE"/>
    <w:rsid w:val="00062E64"/>
    <w:rsid w:val="000A7332"/>
    <w:rsid w:val="000B065D"/>
    <w:rsid w:val="000C0FEA"/>
    <w:rsid w:val="000D2042"/>
    <w:rsid w:val="000D4FE6"/>
    <w:rsid w:val="00112E3C"/>
    <w:rsid w:val="00135DE3"/>
    <w:rsid w:val="001574D7"/>
    <w:rsid w:val="001A0400"/>
    <w:rsid w:val="00203B75"/>
    <w:rsid w:val="0021669A"/>
    <w:rsid w:val="00241A37"/>
    <w:rsid w:val="002761F6"/>
    <w:rsid w:val="002B4056"/>
    <w:rsid w:val="002C2749"/>
    <w:rsid w:val="002D2C90"/>
    <w:rsid w:val="002F7C8D"/>
    <w:rsid w:val="003050A5"/>
    <w:rsid w:val="003265ED"/>
    <w:rsid w:val="003313C2"/>
    <w:rsid w:val="00350FAD"/>
    <w:rsid w:val="0035348A"/>
    <w:rsid w:val="003576E2"/>
    <w:rsid w:val="00382C15"/>
    <w:rsid w:val="00387A13"/>
    <w:rsid w:val="0045276C"/>
    <w:rsid w:val="00464777"/>
    <w:rsid w:val="00472E20"/>
    <w:rsid w:val="00477447"/>
    <w:rsid w:val="00494811"/>
    <w:rsid w:val="004A0DED"/>
    <w:rsid w:val="004C603D"/>
    <w:rsid w:val="005222DB"/>
    <w:rsid w:val="005B2DF5"/>
    <w:rsid w:val="006348D1"/>
    <w:rsid w:val="0067094F"/>
    <w:rsid w:val="00683793"/>
    <w:rsid w:val="00685DC1"/>
    <w:rsid w:val="00685EFD"/>
    <w:rsid w:val="006A6EA9"/>
    <w:rsid w:val="006E4BEC"/>
    <w:rsid w:val="0070145A"/>
    <w:rsid w:val="00715091"/>
    <w:rsid w:val="00785811"/>
    <w:rsid w:val="007E3AAE"/>
    <w:rsid w:val="007F0B50"/>
    <w:rsid w:val="00821919"/>
    <w:rsid w:val="008858DA"/>
    <w:rsid w:val="009012CE"/>
    <w:rsid w:val="00922B77"/>
    <w:rsid w:val="00932D65"/>
    <w:rsid w:val="009372B5"/>
    <w:rsid w:val="009376B3"/>
    <w:rsid w:val="00953D62"/>
    <w:rsid w:val="00982CF4"/>
    <w:rsid w:val="009E7624"/>
    <w:rsid w:val="00A12E47"/>
    <w:rsid w:val="00A403D7"/>
    <w:rsid w:val="00A6412A"/>
    <w:rsid w:val="00A87F01"/>
    <w:rsid w:val="00AD017D"/>
    <w:rsid w:val="00B008C5"/>
    <w:rsid w:val="00B04691"/>
    <w:rsid w:val="00B21097"/>
    <w:rsid w:val="00B54FC3"/>
    <w:rsid w:val="00B5553B"/>
    <w:rsid w:val="00B70FAC"/>
    <w:rsid w:val="00B746FF"/>
    <w:rsid w:val="00BA11D8"/>
    <w:rsid w:val="00BB2879"/>
    <w:rsid w:val="00BC3AF2"/>
    <w:rsid w:val="00C42973"/>
    <w:rsid w:val="00C6039D"/>
    <w:rsid w:val="00C65C8C"/>
    <w:rsid w:val="00C87742"/>
    <w:rsid w:val="00CF09CF"/>
    <w:rsid w:val="00D06C98"/>
    <w:rsid w:val="00D72017"/>
    <w:rsid w:val="00D96475"/>
    <w:rsid w:val="00E1277C"/>
    <w:rsid w:val="00E41395"/>
    <w:rsid w:val="00E477EB"/>
    <w:rsid w:val="00E81F61"/>
    <w:rsid w:val="00E950E4"/>
    <w:rsid w:val="00EB2322"/>
    <w:rsid w:val="00ED1363"/>
    <w:rsid w:val="00EE7EE5"/>
    <w:rsid w:val="00F03E65"/>
    <w:rsid w:val="00F4122D"/>
    <w:rsid w:val="00F717E9"/>
    <w:rsid w:val="00F77C98"/>
    <w:rsid w:val="00F9611E"/>
    <w:rsid w:val="00FE4AF6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7F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kk37871349@meta.ua" TargetMode="External"/><Relationship Id="rId5" Type="http://schemas.openxmlformats.org/officeDocument/2006/relationships/hyperlink" Target="mailto:kpkkk37871349@meta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Наказу</vt:lpstr>
      <vt:lpstr>Додаток до Наказу</vt:lpstr>
    </vt:vector>
  </TitlesOfParts>
  <Company>FDMU</Company>
  <LinksUpToDate>false</LinksUpToDate>
  <CharactersWithSpaces>5672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../../../../../../2019_II півріччя (Управління РВ_Вінниця та Хмельницький)/Оголошення в газету/khmelnytskyi@spfu.gov.ua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mailto:vin_05@spfu.gov.ua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https://docs.google.com/spreadsheets/d/1SIJtb-GPdrA3NrN1jcLScYDu2RnHQuUbJ0HldI1wa8Y/edit</vt:lpwstr>
      </vt:variant>
      <vt:variant>
        <vt:lpwstr>gid=1872750022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creator>K684</dc:creator>
  <cp:lastModifiedBy>User</cp:lastModifiedBy>
  <cp:revision>20</cp:revision>
  <cp:lastPrinted>2020-10-08T08:33:00Z</cp:lastPrinted>
  <dcterms:created xsi:type="dcterms:W3CDTF">2020-09-28T06:30:00Z</dcterms:created>
  <dcterms:modified xsi:type="dcterms:W3CDTF">2020-10-23T13:55:00Z</dcterms:modified>
</cp:coreProperties>
</file>