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59" w:rsidRDefault="00CA6859" w:rsidP="00CA6859">
      <w:pPr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 xml:space="preserve">Інформаційне повідомлення проведення електронного аукціону об’єкта малої приватизації </w:t>
      </w:r>
      <w:proofErr w:type="spellStart"/>
      <w:r>
        <w:rPr>
          <w:rFonts w:eastAsiaTheme="minorHAnsi"/>
          <w:b/>
          <w:lang w:val="uk-UA" w:eastAsia="en-US"/>
        </w:rPr>
        <w:t>Чабанівської</w:t>
      </w:r>
      <w:proofErr w:type="spellEnd"/>
      <w:r>
        <w:rPr>
          <w:rFonts w:eastAsiaTheme="minorHAnsi"/>
          <w:b/>
          <w:lang w:val="uk-UA" w:eastAsia="en-US"/>
        </w:rPr>
        <w:t xml:space="preserve"> селищної ради: виробничий будинок з господарськими (допоміжними) будівлями та спорудами (Склад), загальною площею 153,5 </w:t>
      </w:r>
      <w:proofErr w:type="spellStart"/>
      <w:r>
        <w:rPr>
          <w:rFonts w:eastAsiaTheme="minorHAnsi"/>
          <w:b/>
          <w:lang w:val="uk-UA" w:eastAsia="en-US"/>
        </w:rPr>
        <w:t>кв.м</w:t>
      </w:r>
      <w:proofErr w:type="spellEnd"/>
      <w:r>
        <w:rPr>
          <w:rFonts w:eastAsiaTheme="minorHAnsi"/>
          <w:b/>
          <w:lang w:val="uk-UA" w:eastAsia="en-US"/>
        </w:rPr>
        <w:t>., який знаходиться за адресою: Київська область, Києво-Святошинський район, с. Новосілки, вул. Озерна, буд. 23-Б</w:t>
      </w:r>
    </w:p>
    <w:p w:rsidR="00CA6859" w:rsidRDefault="00CA6859" w:rsidP="00CA6859">
      <w:pPr>
        <w:jc w:val="center"/>
        <w:rPr>
          <w:rFonts w:eastAsiaTheme="minorHAnsi"/>
          <w:b/>
          <w:lang w:val="uk-UA" w:eastAsia="en-US"/>
        </w:rPr>
      </w:pPr>
    </w:p>
    <w:p w:rsidR="00CA6859" w:rsidRDefault="00CA6859" w:rsidP="00CA6859">
      <w:pPr>
        <w:jc w:val="center"/>
        <w:rPr>
          <w:rFonts w:eastAsiaTheme="minorHAnsi"/>
          <w:b/>
          <w:u w:val="single"/>
          <w:lang w:val="uk-UA" w:eastAsia="en-US"/>
        </w:rPr>
      </w:pPr>
      <w:r>
        <w:rPr>
          <w:rFonts w:eastAsiaTheme="minorHAnsi"/>
          <w:b/>
          <w:u w:val="single"/>
          <w:lang w:val="uk-UA" w:eastAsia="en-US"/>
        </w:rPr>
        <w:t>1. Інформація про об’єкт приватизації.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>Найменування об’єкта приватизації:</w:t>
      </w:r>
      <w:r>
        <w:rPr>
          <w:rFonts w:eastAsiaTheme="minorHAnsi"/>
          <w:lang w:val="uk-UA" w:eastAsia="en-US"/>
        </w:rPr>
        <w:t xml:space="preserve"> виробничий будинок з господарськими (допоміжними) будівлями та спорудами (Склад).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>Місцезнаходження об’єкта:</w:t>
      </w:r>
      <w:r>
        <w:rPr>
          <w:rFonts w:eastAsiaTheme="minorHAnsi"/>
          <w:lang w:val="uk-UA" w:eastAsia="en-US"/>
        </w:rPr>
        <w:t xml:space="preserve"> 03027, Україна, Київська область, Києво-Святошинський район, с. Новосілки, вул. Озерна, буд. 23-Б.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>Опис об’єкта приватизації:</w:t>
      </w:r>
      <w:r>
        <w:rPr>
          <w:rFonts w:eastAsiaTheme="minorHAnsi"/>
          <w:lang w:val="uk-UA" w:eastAsia="en-US"/>
        </w:rPr>
        <w:t xml:space="preserve"> виробничий будинок з господарськими (допоміжними) будівлями та спорудами (Склад) площею 153,5 </w:t>
      </w:r>
      <w:proofErr w:type="spellStart"/>
      <w:r>
        <w:rPr>
          <w:rFonts w:eastAsiaTheme="minorHAnsi"/>
          <w:lang w:val="uk-UA" w:eastAsia="en-US"/>
        </w:rPr>
        <w:t>кв.м</w:t>
      </w:r>
      <w:proofErr w:type="spellEnd"/>
      <w:r>
        <w:rPr>
          <w:rFonts w:eastAsiaTheme="minorHAnsi"/>
          <w:lang w:val="uk-UA" w:eastAsia="en-US"/>
        </w:rPr>
        <w:t xml:space="preserve">. знаходиться по вул. Озерна, буд. 23-Б в с. Новосілки, Києво-Святошинського району, Київської області. Фундамент </w:t>
      </w:r>
      <w:r w:rsidRPr="005023F6">
        <w:rPr>
          <w:rFonts w:eastAsiaTheme="minorHAnsi"/>
          <w:lang w:val="uk-UA" w:eastAsia="en-US"/>
        </w:rPr>
        <w:t>виробнич</w:t>
      </w:r>
      <w:r>
        <w:rPr>
          <w:rFonts w:eastAsiaTheme="minorHAnsi"/>
          <w:lang w:val="uk-UA" w:eastAsia="en-US"/>
        </w:rPr>
        <w:t>ого</w:t>
      </w:r>
      <w:r w:rsidRPr="005023F6">
        <w:rPr>
          <w:rFonts w:eastAsiaTheme="minorHAnsi"/>
          <w:lang w:val="uk-UA" w:eastAsia="en-US"/>
        </w:rPr>
        <w:t xml:space="preserve"> будин</w:t>
      </w:r>
      <w:r>
        <w:rPr>
          <w:rFonts w:eastAsiaTheme="minorHAnsi"/>
          <w:lang w:val="uk-UA" w:eastAsia="en-US"/>
        </w:rPr>
        <w:t>ку</w:t>
      </w:r>
      <w:r w:rsidRPr="005023F6">
        <w:rPr>
          <w:rFonts w:eastAsiaTheme="minorHAnsi"/>
          <w:lang w:val="uk-UA" w:eastAsia="en-US"/>
        </w:rPr>
        <w:t xml:space="preserve"> з господарськими (допоміжними) будівлями та спорудами (Склад</w:t>
      </w:r>
      <w:r>
        <w:rPr>
          <w:rFonts w:eastAsiaTheme="minorHAnsi"/>
          <w:lang w:val="uk-UA" w:eastAsia="en-US"/>
        </w:rPr>
        <w:t>у) - бетон, стіни - цегла, покрівля – рулонна, перекриття – бетонні панелі, підлога – бетон.</w:t>
      </w:r>
    </w:p>
    <w:p w:rsidR="00CA6859" w:rsidRDefault="00CA6859" w:rsidP="00CA6859">
      <w:pPr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Право власності на об’єкт зареєстроване за </w:t>
      </w:r>
      <w:proofErr w:type="spellStart"/>
      <w:r>
        <w:rPr>
          <w:rFonts w:eastAsiaTheme="minorHAnsi"/>
          <w:lang w:val="uk-UA" w:eastAsia="en-US"/>
        </w:rPr>
        <w:t>Чабанівською</w:t>
      </w:r>
      <w:proofErr w:type="spellEnd"/>
      <w:r>
        <w:rPr>
          <w:rFonts w:eastAsiaTheme="minorHAnsi"/>
          <w:lang w:val="uk-UA" w:eastAsia="en-US"/>
        </w:rPr>
        <w:t xml:space="preserve"> селищною радою та передано в господарське відання комунальному підприємству «Новосілківська керуюча компанія житлово-комунальних послуг» </w:t>
      </w:r>
      <w:proofErr w:type="spellStart"/>
      <w:r>
        <w:rPr>
          <w:rFonts w:eastAsiaTheme="minorHAnsi"/>
          <w:lang w:val="uk-UA" w:eastAsia="en-US"/>
        </w:rPr>
        <w:t>Чабанівської</w:t>
      </w:r>
      <w:proofErr w:type="spellEnd"/>
      <w:r>
        <w:rPr>
          <w:rFonts w:eastAsiaTheme="minorHAnsi"/>
          <w:lang w:val="uk-UA" w:eastAsia="en-US"/>
        </w:rPr>
        <w:t xml:space="preserve"> селищної ради Києво-Святошинського району Київської області (Реєстраційний номер об’єкта нерухомого майна 2145232132224).</w:t>
      </w:r>
    </w:p>
    <w:p w:rsidR="00CA6859" w:rsidRDefault="00CA6859" w:rsidP="00CA6859">
      <w:pPr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ab/>
        <w:t>Функціональне використання</w:t>
      </w:r>
      <w:r w:rsidRPr="005023F6">
        <w:t xml:space="preserve"> </w:t>
      </w:r>
      <w:r w:rsidRPr="005023F6">
        <w:rPr>
          <w:rFonts w:eastAsiaTheme="minorHAnsi"/>
          <w:lang w:val="uk-UA" w:eastAsia="en-US"/>
        </w:rPr>
        <w:t>виробничого будинку з господарськими (допоміжними) будівлями та спорудами (Складу)</w:t>
      </w:r>
      <w:r>
        <w:rPr>
          <w:rFonts w:eastAsiaTheme="minorHAnsi"/>
          <w:lang w:val="uk-UA" w:eastAsia="en-US"/>
        </w:rPr>
        <w:t>: на даний час вільне та не використовується. Умови користування: без умов.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>Інформація про земельну ділянку:</w:t>
      </w:r>
      <w:r>
        <w:rPr>
          <w:rFonts w:eastAsiaTheme="minorHAnsi"/>
          <w:lang w:val="uk-UA" w:eastAsia="en-US"/>
        </w:rPr>
        <w:t xml:space="preserve"> </w:t>
      </w:r>
    </w:p>
    <w:p w:rsidR="00CA6859" w:rsidRPr="00243307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i/>
          <w:lang w:val="uk-UA" w:eastAsia="en-US"/>
        </w:rPr>
        <w:t>Місцезнаходження:</w:t>
      </w:r>
      <w:r>
        <w:rPr>
          <w:rFonts w:eastAsiaTheme="minorHAnsi"/>
          <w:lang w:val="uk-UA" w:eastAsia="en-US"/>
        </w:rPr>
        <w:t xml:space="preserve"> Київська область, Києво-Святошинський район, с. Новосілки, вул. Озерна, 23А.</w:t>
      </w:r>
    </w:p>
    <w:p w:rsidR="00CA6859" w:rsidRPr="00243307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i/>
          <w:lang w:val="uk-UA" w:eastAsia="en-US"/>
        </w:rPr>
        <w:t xml:space="preserve">Кадастровий номер: </w:t>
      </w:r>
      <w:r>
        <w:rPr>
          <w:rFonts w:eastAsiaTheme="minorHAnsi"/>
          <w:lang w:val="uk-UA" w:eastAsia="en-US"/>
        </w:rPr>
        <w:t>3222457400:04:002:5497.</w:t>
      </w:r>
    </w:p>
    <w:p w:rsidR="00CA6859" w:rsidRPr="00243307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i/>
          <w:lang w:val="uk-UA" w:eastAsia="en-US"/>
        </w:rPr>
        <w:t xml:space="preserve">Площа: </w:t>
      </w:r>
      <w:r>
        <w:rPr>
          <w:rFonts w:eastAsiaTheme="minorHAnsi"/>
          <w:lang w:val="uk-UA" w:eastAsia="en-US"/>
        </w:rPr>
        <w:t>0,0864 га.</w:t>
      </w:r>
    </w:p>
    <w:p w:rsidR="00CA6859" w:rsidRPr="00B37C36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i/>
          <w:lang w:val="uk-UA" w:eastAsia="en-US"/>
        </w:rPr>
        <w:t>Цільове призначення:</w:t>
      </w:r>
      <w:r>
        <w:rPr>
          <w:rFonts w:eastAsiaTheme="minorHAnsi"/>
          <w:lang w:val="uk-UA" w:eastAsia="en-US"/>
        </w:rPr>
        <w:t xml:space="preserve"> для розміщення, будівництва, експлуатації та обслуговування будівель і споруд об</w:t>
      </w:r>
      <w:r w:rsidRPr="00B37C36">
        <w:rPr>
          <w:rFonts w:eastAsiaTheme="minorHAnsi"/>
          <w:lang w:val="uk-UA" w:eastAsia="en-US"/>
        </w:rPr>
        <w:t>’</w:t>
      </w:r>
      <w:r>
        <w:rPr>
          <w:rFonts w:eastAsiaTheme="minorHAnsi"/>
          <w:lang w:val="uk-UA" w:eastAsia="en-US"/>
        </w:rPr>
        <w:t>єктів передачі електричної та теплової енергії.</w:t>
      </w:r>
    </w:p>
    <w:p w:rsidR="00CA6859" w:rsidRPr="00243307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i/>
          <w:lang w:val="uk-UA" w:eastAsia="en-US"/>
        </w:rPr>
        <w:t>І</w:t>
      </w:r>
      <w:r w:rsidRPr="00243307">
        <w:rPr>
          <w:rFonts w:eastAsiaTheme="minorHAnsi"/>
          <w:i/>
          <w:lang w:val="uk-UA" w:eastAsia="en-US"/>
        </w:rPr>
        <w:t>нформацію про особу, якій земельна ділянка належить на праві власності або користування</w:t>
      </w:r>
      <w:r>
        <w:rPr>
          <w:rFonts w:eastAsiaTheme="minorHAnsi"/>
          <w:i/>
          <w:lang w:val="uk-UA" w:eastAsia="en-US"/>
        </w:rPr>
        <w:t xml:space="preserve">: </w:t>
      </w:r>
      <w:r>
        <w:rPr>
          <w:rFonts w:eastAsiaTheme="minorHAnsi"/>
          <w:lang w:val="uk-UA" w:eastAsia="en-US"/>
        </w:rPr>
        <w:t xml:space="preserve">право постійного користування земельною ділянкою, </w:t>
      </w:r>
      <w:proofErr w:type="spellStart"/>
      <w:r>
        <w:rPr>
          <w:rFonts w:eastAsiaTheme="minorHAnsi"/>
          <w:lang w:val="uk-UA" w:eastAsia="en-US"/>
        </w:rPr>
        <w:t>правокористувач</w:t>
      </w:r>
      <w:proofErr w:type="spellEnd"/>
      <w:r>
        <w:rPr>
          <w:rFonts w:eastAsiaTheme="minorHAnsi"/>
          <w:lang w:val="uk-UA" w:eastAsia="en-US"/>
        </w:rPr>
        <w:t xml:space="preserve"> – комунальне підприємство «Новосілківська керуюча компанія житлово-комунальних послуг» </w:t>
      </w:r>
      <w:proofErr w:type="spellStart"/>
      <w:r>
        <w:rPr>
          <w:rFonts w:eastAsiaTheme="minorHAnsi"/>
          <w:lang w:val="uk-UA" w:eastAsia="en-US"/>
        </w:rPr>
        <w:t>Чабанівської</w:t>
      </w:r>
      <w:proofErr w:type="spellEnd"/>
      <w:r>
        <w:rPr>
          <w:rFonts w:eastAsiaTheme="minorHAnsi"/>
          <w:lang w:val="uk-UA" w:eastAsia="en-US"/>
        </w:rPr>
        <w:t xml:space="preserve"> селищної ради Києво-Святошинського району Київської області, код ЄДРПОУ 25655972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i/>
          <w:lang w:val="uk-UA" w:eastAsia="en-US"/>
        </w:rPr>
        <w:t>Наявність обтяжень:</w:t>
      </w:r>
      <w:r>
        <w:rPr>
          <w:rFonts w:eastAsiaTheme="minorHAnsi"/>
          <w:lang w:val="uk-UA" w:eastAsia="en-US"/>
        </w:rPr>
        <w:t xml:space="preserve"> відсутні.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>Інформація про договори оренди об’єкта:</w:t>
      </w:r>
      <w:r>
        <w:rPr>
          <w:rFonts w:eastAsiaTheme="minorHAnsi"/>
          <w:lang w:val="uk-UA" w:eastAsia="en-US"/>
        </w:rPr>
        <w:t xml:space="preserve"> об’єкт не перебуває в оренді.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 xml:space="preserve">Інформація про балансоутримувача: </w:t>
      </w:r>
      <w:r>
        <w:rPr>
          <w:rFonts w:eastAsiaTheme="minorHAnsi"/>
          <w:lang w:val="uk-UA" w:eastAsia="en-US"/>
        </w:rPr>
        <w:t xml:space="preserve">комунальне підприємство «Новосілківська керуюча компанія житлово-комунальних послуг» </w:t>
      </w:r>
      <w:proofErr w:type="spellStart"/>
      <w:r>
        <w:rPr>
          <w:rFonts w:eastAsiaTheme="minorHAnsi"/>
          <w:lang w:val="uk-UA" w:eastAsia="en-US"/>
        </w:rPr>
        <w:t>Чабанівської</w:t>
      </w:r>
      <w:proofErr w:type="spellEnd"/>
      <w:r>
        <w:rPr>
          <w:rFonts w:eastAsiaTheme="minorHAnsi"/>
          <w:lang w:val="uk-UA" w:eastAsia="en-US"/>
        </w:rPr>
        <w:t xml:space="preserve"> селищної ради Києво-Святошинського району Київської області (код за ЄДРПОУ 25655972), місцезнаходження: 03027, Київська область, Києво-Святошинський район, с. Новосілки, вул. Озерна, 20, </w:t>
      </w:r>
      <w:proofErr w:type="spellStart"/>
      <w:r>
        <w:rPr>
          <w:rFonts w:eastAsiaTheme="minorHAnsi"/>
          <w:lang w:val="uk-UA" w:eastAsia="en-US"/>
        </w:rPr>
        <w:t>тел</w:t>
      </w:r>
      <w:proofErr w:type="spellEnd"/>
      <w:r>
        <w:rPr>
          <w:rFonts w:eastAsiaTheme="minorHAnsi"/>
          <w:lang w:val="uk-UA" w:eastAsia="en-US"/>
        </w:rPr>
        <w:t xml:space="preserve">. 050-346-69-39. Контактна особа: юрисконсульт Губенко Ігор Васильович, </w:t>
      </w:r>
      <w:proofErr w:type="spellStart"/>
      <w:r>
        <w:rPr>
          <w:rFonts w:eastAsiaTheme="minorHAnsi"/>
          <w:lang w:val="uk-UA" w:eastAsia="en-US"/>
        </w:rPr>
        <w:t>тел</w:t>
      </w:r>
      <w:proofErr w:type="spellEnd"/>
      <w:r>
        <w:rPr>
          <w:rFonts w:eastAsiaTheme="minorHAnsi"/>
          <w:lang w:val="uk-UA" w:eastAsia="en-US"/>
        </w:rPr>
        <w:t>. 050-346-69-39.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</w:p>
    <w:p w:rsidR="00CA6859" w:rsidRDefault="00CA6859" w:rsidP="00CA6859">
      <w:pPr>
        <w:jc w:val="center"/>
        <w:rPr>
          <w:rFonts w:eastAsiaTheme="minorHAnsi"/>
          <w:lang w:val="uk-UA" w:eastAsia="en-US"/>
        </w:rPr>
      </w:pPr>
      <w:r>
        <w:rPr>
          <w:rFonts w:eastAsiaTheme="minorHAnsi"/>
          <w:b/>
          <w:u w:val="single"/>
          <w:lang w:val="uk-UA" w:eastAsia="en-US"/>
        </w:rPr>
        <w:t>2. Інформація про аукціон.</w:t>
      </w:r>
      <w:r>
        <w:rPr>
          <w:rFonts w:eastAsiaTheme="minorHAnsi"/>
          <w:lang w:val="uk-UA" w:eastAsia="en-US"/>
        </w:rPr>
        <w:t xml:space="preserve"> 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Електронний аукціон проводиться відповідно до вимог Порядку проведення електронних аукціонів для продажу об’єктів малої приватизації та визначення додаткових умов продажу затвердженого Постановою КМУ від 10.05.2018 року №432 (зі змінами).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>Спосіб проведення аукціону:</w:t>
      </w:r>
      <w:r>
        <w:rPr>
          <w:rFonts w:eastAsiaTheme="minorHAnsi"/>
          <w:lang w:val="uk-UA" w:eastAsia="en-US"/>
        </w:rPr>
        <w:t xml:space="preserve"> аукціон без умов.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>Дата та час проведення аукціону:</w:t>
      </w:r>
      <w:r w:rsidR="00E63483">
        <w:rPr>
          <w:rFonts w:eastAsiaTheme="minorHAnsi"/>
          <w:lang w:val="uk-UA" w:eastAsia="en-US"/>
        </w:rPr>
        <w:t xml:space="preserve"> «13</w:t>
      </w:r>
      <w:bookmarkStart w:id="0" w:name="_GoBack"/>
      <w:bookmarkEnd w:id="0"/>
      <w:r>
        <w:rPr>
          <w:rFonts w:eastAsiaTheme="minorHAnsi"/>
          <w:lang w:val="uk-UA" w:eastAsia="en-US"/>
        </w:rPr>
        <w:t xml:space="preserve">» жовтня 2020 року. Час проведення аукціону встановлюється електронною торговою системою для кожного електронного аукціону окремо в проміжки часу з 9:00 до 18:00 години. 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lastRenderedPageBreak/>
        <w:t>Кінцевий строк подання заяви на участь в електронному аукціоні без умов, в аукціоні із зниженням стартової ціни</w:t>
      </w:r>
      <w:r>
        <w:rPr>
          <w:rFonts w:eastAsiaTheme="minorHAnsi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 xml:space="preserve"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</w:t>
      </w:r>
      <w:r>
        <w:rPr>
          <w:rFonts w:eastAsiaTheme="minorHAnsi"/>
          <w:lang w:val="uk-UA" w:eastAsia="en-US"/>
        </w:rPr>
        <w:t>встановлюється електронною торговою системою для кожного електронного аукціону окремо в проміжку часу з 16 години 15 хвилин до 16 години 45 хвилин для проведення електронного аукціону.</w:t>
      </w:r>
    </w:p>
    <w:p w:rsidR="00CA6859" w:rsidRDefault="00CA6859" w:rsidP="00CA6859">
      <w:pPr>
        <w:rPr>
          <w:rFonts w:eastAsiaTheme="minorHAnsi"/>
          <w:lang w:val="uk-UA" w:eastAsia="en-US"/>
        </w:rPr>
      </w:pPr>
    </w:p>
    <w:p w:rsidR="00CA6859" w:rsidRDefault="00CA6859" w:rsidP="00CA6859">
      <w:pPr>
        <w:jc w:val="center"/>
        <w:rPr>
          <w:rFonts w:eastAsiaTheme="minorHAnsi"/>
          <w:b/>
          <w:u w:val="single"/>
          <w:lang w:val="uk-UA" w:eastAsia="en-US"/>
        </w:rPr>
      </w:pPr>
      <w:r>
        <w:rPr>
          <w:rFonts w:eastAsiaTheme="minorHAnsi"/>
          <w:b/>
          <w:u w:val="single"/>
          <w:lang w:val="uk-UA" w:eastAsia="en-US"/>
        </w:rPr>
        <w:t>3. Інформація про умови, на яких здійснюється приватизація об’єкта.</w:t>
      </w:r>
    </w:p>
    <w:p w:rsidR="00CA6859" w:rsidRDefault="00CA6859" w:rsidP="00CA6859">
      <w:pPr>
        <w:ind w:firstLine="708"/>
        <w:jc w:val="both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Стартова ціна об’єкта для кожного із способів продажу (без ПДВ):</w:t>
      </w:r>
    </w:p>
    <w:p w:rsidR="00CA6859" w:rsidRDefault="00CA6859" w:rsidP="00CA6859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продаж на аукціоні без умов – 201 800,00 грн. (двісті одна тисяча вісімсот гривень 00 копійок);</w:t>
      </w:r>
    </w:p>
    <w:p w:rsidR="00CA6859" w:rsidRDefault="00CA6859" w:rsidP="00CA6859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продаж на аукціоні із зниженням стартової ціни – 100 900,00 грн. (сто тисяч </w:t>
      </w:r>
      <w:proofErr w:type="spellStart"/>
      <w:r>
        <w:rPr>
          <w:rFonts w:eastAsiaTheme="minorHAnsi"/>
          <w:lang w:val="uk-UA" w:eastAsia="en-US"/>
        </w:rPr>
        <w:t>дев</w:t>
      </w:r>
      <w:proofErr w:type="spellEnd"/>
      <w:r>
        <w:rPr>
          <w:rFonts w:eastAsiaTheme="minorHAnsi"/>
          <w:lang w:val="en-US" w:eastAsia="en-US"/>
        </w:rPr>
        <w:t>’</w:t>
      </w:r>
      <w:proofErr w:type="spellStart"/>
      <w:r>
        <w:rPr>
          <w:rFonts w:eastAsiaTheme="minorHAnsi"/>
          <w:lang w:val="uk-UA" w:eastAsia="en-US"/>
        </w:rPr>
        <w:t>ятсот</w:t>
      </w:r>
      <w:proofErr w:type="spellEnd"/>
      <w:r>
        <w:rPr>
          <w:rFonts w:eastAsiaTheme="minorHAnsi"/>
          <w:lang w:val="uk-UA" w:eastAsia="en-US"/>
        </w:rPr>
        <w:t xml:space="preserve"> гривень 00 копійок);</w:t>
      </w:r>
    </w:p>
    <w:p w:rsidR="00CA6859" w:rsidRDefault="00CA6859" w:rsidP="00CA6859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продаж на аукціоні за методом покрокового зниження стартової ціни та подальшого подання цінових пропозицій – 100 900,00 грн. (сто тисяч </w:t>
      </w:r>
      <w:proofErr w:type="spellStart"/>
      <w:r>
        <w:rPr>
          <w:rFonts w:eastAsiaTheme="minorHAnsi"/>
          <w:lang w:val="uk-UA" w:eastAsia="en-US"/>
        </w:rPr>
        <w:t>дев</w:t>
      </w:r>
      <w:proofErr w:type="spellEnd"/>
      <w:r>
        <w:rPr>
          <w:rFonts w:eastAsiaTheme="minorHAnsi"/>
          <w:lang w:val="en-US" w:eastAsia="en-US"/>
        </w:rPr>
        <w:t>’</w:t>
      </w:r>
      <w:proofErr w:type="spellStart"/>
      <w:r>
        <w:rPr>
          <w:rFonts w:eastAsiaTheme="minorHAnsi"/>
          <w:lang w:val="uk-UA" w:eastAsia="en-US"/>
        </w:rPr>
        <w:t>ятсот</w:t>
      </w:r>
      <w:proofErr w:type="spellEnd"/>
      <w:r>
        <w:rPr>
          <w:rFonts w:eastAsiaTheme="minorHAnsi"/>
          <w:lang w:val="uk-UA" w:eastAsia="en-US"/>
        </w:rPr>
        <w:t xml:space="preserve"> гривень 00 копійок).</w:t>
      </w:r>
    </w:p>
    <w:p w:rsidR="00CA6859" w:rsidRDefault="00CA6859" w:rsidP="00CA6859">
      <w:pPr>
        <w:ind w:firstLine="708"/>
        <w:jc w:val="both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Розмір гарантійного внеску електронного аукціону для кожного із способів продажу (10% від стартової ціни):</w:t>
      </w:r>
    </w:p>
    <w:p w:rsidR="00CA6859" w:rsidRDefault="00CA6859" w:rsidP="00CA6859">
      <w:pPr>
        <w:numPr>
          <w:ilvl w:val="0"/>
          <w:numId w:val="2"/>
        </w:numPr>
        <w:spacing w:after="160" w:line="25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продаж на аукціоні без умов – 20 180,00 грн. (двадцять тисяч сто вісімдесят гривень 00 копійок);</w:t>
      </w:r>
    </w:p>
    <w:p w:rsidR="00CA6859" w:rsidRDefault="00CA6859" w:rsidP="00CA6859">
      <w:pPr>
        <w:numPr>
          <w:ilvl w:val="0"/>
          <w:numId w:val="2"/>
        </w:numPr>
        <w:spacing w:after="160" w:line="25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продаж на аукціоні із зниженням стартової ціни – 10 090,00 грн. (десять тисяч </w:t>
      </w:r>
      <w:proofErr w:type="spellStart"/>
      <w:r>
        <w:rPr>
          <w:rFonts w:eastAsiaTheme="minorHAnsi"/>
          <w:lang w:val="uk-UA" w:eastAsia="en-US"/>
        </w:rPr>
        <w:t>дев</w:t>
      </w:r>
      <w:proofErr w:type="spellEnd"/>
      <w:r w:rsidRPr="00C34E8E">
        <w:rPr>
          <w:rFonts w:eastAsiaTheme="minorHAnsi"/>
          <w:lang w:eastAsia="en-US"/>
        </w:rPr>
        <w:t>’</w:t>
      </w:r>
      <w:proofErr w:type="spellStart"/>
      <w:r>
        <w:rPr>
          <w:rFonts w:eastAsiaTheme="minorHAnsi"/>
          <w:lang w:val="uk-UA" w:eastAsia="en-US"/>
        </w:rPr>
        <w:t>яносто</w:t>
      </w:r>
      <w:proofErr w:type="spellEnd"/>
      <w:r>
        <w:rPr>
          <w:rFonts w:eastAsiaTheme="minorHAnsi"/>
          <w:lang w:val="uk-UA" w:eastAsia="en-US"/>
        </w:rPr>
        <w:t xml:space="preserve"> гривень 00 копійок);</w:t>
      </w:r>
    </w:p>
    <w:p w:rsidR="00CA6859" w:rsidRDefault="00CA6859" w:rsidP="00CA6859">
      <w:pPr>
        <w:numPr>
          <w:ilvl w:val="0"/>
          <w:numId w:val="2"/>
        </w:numPr>
        <w:spacing w:after="160" w:line="25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продаж на аукціоні за методом покрокового зниження стартової ціни та подальшого подання цінових пропозицій – 10 090,00 грн. (десять тисяч </w:t>
      </w:r>
      <w:proofErr w:type="spellStart"/>
      <w:r>
        <w:rPr>
          <w:rFonts w:eastAsiaTheme="minorHAnsi"/>
          <w:lang w:val="uk-UA" w:eastAsia="en-US"/>
        </w:rPr>
        <w:t>дев</w:t>
      </w:r>
      <w:proofErr w:type="spellEnd"/>
      <w:r>
        <w:rPr>
          <w:rFonts w:eastAsiaTheme="minorHAnsi"/>
          <w:lang w:val="en-US" w:eastAsia="en-US"/>
        </w:rPr>
        <w:t>’</w:t>
      </w:r>
      <w:proofErr w:type="spellStart"/>
      <w:r>
        <w:rPr>
          <w:rFonts w:eastAsiaTheme="minorHAnsi"/>
          <w:lang w:val="uk-UA" w:eastAsia="en-US"/>
        </w:rPr>
        <w:t>яносто</w:t>
      </w:r>
      <w:proofErr w:type="spellEnd"/>
      <w:r>
        <w:rPr>
          <w:rFonts w:eastAsiaTheme="minorHAnsi"/>
          <w:lang w:val="uk-UA" w:eastAsia="en-US"/>
        </w:rPr>
        <w:t xml:space="preserve"> гривень 00 копійок).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>Розмір реєстраційного внеску</w:t>
      </w:r>
      <w:r>
        <w:rPr>
          <w:rFonts w:eastAsiaTheme="minorHAnsi"/>
          <w:lang w:val="uk-UA" w:eastAsia="en-US"/>
        </w:rPr>
        <w:t xml:space="preserve"> (плата за реєстрацію заяви на участь в аукціоні): 944,60 грн. (дев’ятсот сорок чотири гривні 60 копійок), що становить 0,2 розміру мінімальної заробітної плати станом на 01 січня поточного року.</w:t>
      </w:r>
    </w:p>
    <w:p w:rsidR="00CA6859" w:rsidRDefault="00CA6859" w:rsidP="00CA6859">
      <w:pPr>
        <w:ind w:left="720"/>
        <w:jc w:val="both"/>
        <w:rPr>
          <w:rFonts w:eastAsiaTheme="minorHAnsi"/>
          <w:lang w:val="uk-UA" w:eastAsia="en-US"/>
        </w:rPr>
      </w:pPr>
    </w:p>
    <w:p w:rsidR="00CA6859" w:rsidRDefault="00CA6859" w:rsidP="00CA6859">
      <w:pPr>
        <w:jc w:val="center"/>
        <w:rPr>
          <w:rFonts w:eastAsiaTheme="minorHAnsi"/>
          <w:b/>
          <w:u w:val="single"/>
          <w:lang w:val="uk-UA" w:eastAsia="en-US"/>
        </w:rPr>
      </w:pPr>
      <w:r>
        <w:rPr>
          <w:rFonts w:eastAsiaTheme="minorHAnsi"/>
          <w:b/>
          <w:u w:val="single"/>
          <w:lang w:val="uk-UA" w:eastAsia="en-US"/>
        </w:rPr>
        <w:t>4. Додаткова інформація.</w:t>
      </w:r>
    </w:p>
    <w:p w:rsidR="00CA6859" w:rsidRDefault="00CA6859" w:rsidP="00CA6859">
      <w:pPr>
        <w:ind w:firstLine="708"/>
        <w:jc w:val="both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CA6859" w:rsidRDefault="00CA6859" w:rsidP="00CA6859">
      <w:pPr>
        <w:ind w:firstLine="708"/>
        <w:jc w:val="both"/>
        <w:rPr>
          <w:rFonts w:eastAsiaTheme="minorHAnsi"/>
          <w:b/>
          <w:lang w:val="uk-UA" w:eastAsia="en-US"/>
        </w:rPr>
      </w:pPr>
    </w:p>
    <w:p w:rsidR="00CA6859" w:rsidRDefault="00CA6859" w:rsidP="00CA6859">
      <w:pPr>
        <w:ind w:firstLine="708"/>
        <w:jc w:val="both"/>
        <w:rPr>
          <w:rFonts w:eastAsiaTheme="minorHAnsi"/>
          <w:i/>
          <w:lang w:val="uk-UA" w:eastAsia="en-US"/>
        </w:rPr>
      </w:pPr>
      <w:r>
        <w:rPr>
          <w:rFonts w:eastAsiaTheme="minorHAnsi"/>
          <w:i/>
          <w:lang w:val="uk-UA" w:eastAsia="en-US"/>
        </w:rPr>
        <w:t>Рахунок для внесення операторами електронних майданчиків реєстраційних внесків потенційних покупців та проведення переможцями аукціонів розрахунків за придбані об’єкти:</w:t>
      </w:r>
    </w:p>
    <w:p w:rsidR="00CA6859" w:rsidRDefault="00CA6859" w:rsidP="00CA6859">
      <w:pPr>
        <w:jc w:val="both"/>
        <w:rPr>
          <w:rFonts w:eastAsiaTheme="minorHAnsi"/>
          <w:lang w:val="uk-UA" w:eastAsia="en-US"/>
        </w:rPr>
      </w:pPr>
      <w:r>
        <w:rPr>
          <w:rFonts w:eastAsiaTheme="minorHAnsi"/>
          <w:u w:val="single"/>
          <w:lang w:val="uk-UA" w:eastAsia="en-US"/>
        </w:rPr>
        <w:t>Одержувач:</w:t>
      </w:r>
      <w:r>
        <w:rPr>
          <w:rFonts w:eastAsiaTheme="minorHAnsi"/>
          <w:lang w:val="uk-UA" w:eastAsia="en-US"/>
        </w:rPr>
        <w:t xml:space="preserve"> комунальне підприємство «Новосілківська керуюча компанія житлово-комунальних послуг» </w:t>
      </w:r>
      <w:proofErr w:type="spellStart"/>
      <w:r>
        <w:rPr>
          <w:rFonts w:eastAsiaTheme="minorHAnsi"/>
          <w:lang w:val="uk-UA" w:eastAsia="en-US"/>
        </w:rPr>
        <w:t>Чабанівської</w:t>
      </w:r>
      <w:proofErr w:type="spellEnd"/>
      <w:r>
        <w:rPr>
          <w:rFonts w:eastAsiaTheme="minorHAnsi"/>
          <w:lang w:val="uk-UA" w:eastAsia="en-US"/>
        </w:rPr>
        <w:t xml:space="preserve"> селищної ради Києво-Святошинського району Київської області.</w:t>
      </w:r>
    </w:p>
    <w:p w:rsidR="00CA6859" w:rsidRDefault="00CA6859" w:rsidP="00CA6859">
      <w:pPr>
        <w:jc w:val="both"/>
        <w:rPr>
          <w:rFonts w:eastAsiaTheme="minorHAnsi"/>
          <w:lang w:val="uk-UA" w:eastAsia="en-US"/>
        </w:rPr>
      </w:pPr>
      <w:r>
        <w:rPr>
          <w:rFonts w:eastAsiaTheme="minorHAnsi"/>
          <w:u w:val="single"/>
          <w:lang w:val="uk-UA" w:eastAsia="en-US"/>
        </w:rPr>
        <w:t>Код ЄДРПОУ:</w:t>
      </w:r>
      <w:r>
        <w:rPr>
          <w:rFonts w:eastAsiaTheme="minorHAnsi"/>
          <w:lang w:val="uk-UA" w:eastAsia="en-US"/>
        </w:rPr>
        <w:t xml:space="preserve"> 25655972.</w:t>
      </w:r>
    </w:p>
    <w:p w:rsidR="00CA6859" w:rsidRDefault="00CA6859" w:rsidP="00CA6859">
      <w:pPr>
        <w:jc w:val="both"/>
        <w:rPr>
          <w:rFonts w:eastAsiaTheme="minorHAnsi"/>
          <w:lang w:val="uk-UA" w:eastAsia="en-US"/>
        </w:rPr>
      </w:pPr>
      <w:r>
        <w:rPr>
          <w:rFonts w:eastAsiaTheme="minorHAnsi"/>
          <w:u w:val="single"/>
          <w:lang w:val="uk-UA" w:eastAsia="en-US"/>
        </w:rPr>
        <w:t>Рахунок (IBAN):</w:t>
      </w:r>
      <w:r>
        <w:rPr>
          <w:rFonts w:eastAsiaTheme="minorHAnsi"/>
          <w:lang w:val="uk-UA" w:eastAsia="en-US"/>
        </w:rPr>
        <w:t xml:space="preserve"> UA223226690000026006300236407.</w:t>
      </w:r>
    </w:p>
    <w:p w:rsidR="00CA6859" w:rsidRDefault="00CA6859" w:rsidP="00CA6859">
      <w:pPr>
        <w:jc w:val="both"/>
        <w:rPr>
          <w:rFonts w:eastAsiaTheme="minorHAnsi"/>
          <w:lang w:val="uk-UA" w:eastAsia="en-US"/>
        </w:rPr>
      </w:pPr>
      <w:r>
        <w:rPr>
          <w:rFonts w:eastAsiaTheme="minorHAnsi"/>
          <w:u w:val="single"/>
          <w:lang w:val="uk-UA" w:eastAsia="en-US"/>
        </w:rPr>
        <w:t>Банк одержувача:</w:t>
      </w:r>
      <w:r>
        <w:rPr>
          <w:rFonts w:eastAsiaTheme="minorHAnsi"/>
          <w:lang w:val="uk-UA" w:eastAsia="en-US"/>
        </w:rPr>
        <w:t xml:space="preserve"> ТВБВ №10026/0830 філії - Головного управління по м. Києву та Київській області АТ «Ощадбанк».</w:t>
      </w:r>
    </w:p>
    <w:p w:rsidR="00CA6859" w:rsidRDefault="00CA6859" w:rsidP="00CA6859">
      <w:pPr>
        <w:jc w:val="both"/>
        <w:rPr>
          <w:rFonts w:eastAsiaTheme="minorHAnsi"/>
          <w:lang w:val="uk-UA" w:eastAsia="en-US"/>
        </w:rPr>
      </w:pPr>
      <w:r>
        <w:rPr>
          <w:rFonts w:eastAsiaTheme="minorHAnsi"/>
          <w:u w:val="single"/>
          <w:lang w:val="uk-UA" w:eastAsia="en-US"/>
        </w:rPr>
        <w:lastRenderedPageBreak/>
        <w:t>МФО:</w:t>
      </w:r>
      <w:r>
        <w:rPr>
          <w:rFonts w:eastAsiaTheme="minorHAnsi"/>
          <w:lang w:val="uk-UA" w:eastAsia="en-US"/>
        </w:rPr>
        <w:t xml:space="preserve"> 322669.</w:t>
      </w:r>
    </w:p>
    <w:p w:rsidR="00CA6859" w:rsidRDefault="00CA6859" w:rsidP="00CA6859">
      <w:pPr>
        <w:jc w:val="both"/>
        <w:rPr>
          <w:rFonts w:eastAsiaTheme="minorHAnsi"/>
          <w:lang w:val="uk-UA" w:eastAsia="en-US"/>
        </w:rPr>
      </w:pPr>
      <w:r>
        <w:rPr>
          <w:rFonts w:eastAsiaTheme="minorHAnsi"/>
          <w:u w:val="single"/>
          <w:lang w:val="uk-UA" w:eastAsia="en-US"/>
        </w:rPr>
        <w:t>Призначення платежу:</w:t>
      </w:r>
      <w:r>
        <w:rPr>
          <w:rFonts w:eastAsiaTheme="minorHAnsi"/>
          <w:lang w:val="uk-UA" w:eastAsia="en-US"/>
        </w:rPr>
        <w:t xml:space="preserve"> обов’язково вказати, за що та за який об’єкт надійшли кошти.</w:t>
      </w:r>
    </w:p>
    <w:p w:rsidR="00CA6859" w:rsidRDefault="00CA6859" w:rsidP="00CA6859">
      <w:pPr>
        <w:jc w:val="both"/>
        <w:rPr>
          <w:rFonts w:eastAsiaTheme="minorHAnsi"/>
          <w:lang w:val="uk-UA" w:eastAsia="en-US"/>
        </w:rPr>
      </w:pPr>
    </w:p>
    <w:p w:rsidR="00CA6859" w:rsidRDefault="00CA6859" w:rsidP="00CA6859">
      <w:pPr>
        <w:ind w:firstLine="708"/>
        <w:jc w:val="both"/>
        <w:rPr>
          <w:rFonts w:eastAsiaTheme="minorHAnsi"/>
          <w:i/>
          <w:lang w:val="uk-UA" w:eastAsia="en-US"/>
        </w:rPr>
      </w:pPr>
      <w:r>
        <w:rPr>
          <w:rFonts w:eastAsiaTheme="minorHAnsi"/>
          <w:i/>
          <w:lang w:val="uk-UA" w:eastAsia="en-US"/>
        </w:rPr>
        <w:t>Рахунок для внесення операторами електронних майданчиків гарантійних внесків:</w:t>
      </w:r>
    </w:p>
    <w:p w:rsidR="00CA6859" w:rsidRDefault="00CA6859" w:rsidP="00CA6859">
      <w:pPr>
        <w:jc w:val="both"/>
        <w:rPr>
          <w:rFonts w:eastAsiaTheme="minorHAnsi"/>
          <w:lang w:val="uk-UA" w:eastAsia="en-US"/>
        </w:rPr>
      </w:pPr>
      <w:r>
        <w:rPr>
          <w:rFonts w:eastAsiaTheme="minorHAnsi"/>
          <w:u w:val="single"/>
          <w:lang w:val="uk-UA" w:eastAsia="en-US"/>
        </w:rPr>
        <w:t>Одержувач:</w:t>
      </w:r>
      <w:r>
        <w:rPr>
          <w:rFonts w:eastAsiaTheme="minorHAnsi"/>
          <w:lang w:val="uk-UA" w:eastAsia="en-US"/>
        </w:rPr>
        <w:t xml:space="preserve"> комунальне підприємство «Новосілківська керуюча компанія житлово-комунальних послуг» </w:t>
      </w:r>
      <w:proofErr w:type="spellStart"/>
      <w:r>
        <w:rPr>
          <w:rFonts w:eastAsiaTheme="minorHAnsi"/>
          <w:lang w:val="uk-UA" w:eastAsia="en-US"/>
        </w:rPr>
        <w:t>Чабанівської</w:t>
      </w:r>
      <w:proofErr w:type="spellEnd"/>
      <w:r>
        <w:rPr>
          <w:rFonts w:eastAsiaTheme="minorHAnsi"/>
          <w:lang w:val="uk-UA" w:eastAsia="en-US"/>
        </w:rPr>
        <w:t xml:space="preserve"> селищної ради Києво-Святошинського району Київської області.</w:t>
      </w:r>
    </w:p>
    <w:p w:rsidR="00CA6859" w:rsidRDefault="00CA6859" w:rsidP="00CA6859">
      <w:pPr>
        <w:jc w:val="both"/>
        <w:rPr>
          <w:rFonts w:eastAsiaTheme="minorHAnsi"/>
          <w:lang w:val="uk-UA" w:eastAsia="en-US"/>
        </w:rPr>
      </w:pPr>
      <w:r>
        <w:rPr>
          <w:rFonts w:eastAsiaTheme="minorHAnsi"/>
          <w:u w:val="single"/>
          <w:lang w:val="uk-UA" w:eastAsia="en-US"/>
        </w:rPr>
        <w:t>Код ЄДРПОУ:</w:t>
      </w:r>
      <w:r>
        <w:rPr>
          <w:rFonts w:eastAsiaTheme="minorHAnsi"/>
          <w:lang w:val="uk-UA" w:eastAsia="en-US"/>
        </w:rPr>
        <w:t xml:space="preserve"> 25655972.</w:t>
      </w:r>
    </w:p>
    <w:p w:rsidR="00CA6859" w:rsidRDefault="00CA6859" w:rsidP="00CA6859">
      <w:pPr>
        <w:jc w:val="both"/>
        <w:rPr>
          <w:rFonts w:eastAsiaTheme="minorHAnsi"/>
          <w:lang w:val="uk-UA" w:eastAsia="en-US"/>
        </w:rPr>
      </w:pPr>
      <w:r>
        <w:rPr>
          <w:rFonts w:eastAsiaTheme="minorHAnsi"/>
          <w:u w:val="single"/>
          <w:lang w:val="uk-UA" w:eastAsia="en-US"/>
        </w:rPr>
        <w:t>Рахунок (IBAN):</w:t>
      </w:r>
      <w:r>
        <w:rPr>
          <w:rFonts w:eastAsiaTheme="minorHAnsi"/>
          <w:lang w:val="uk-UA" w:eastAsia="en-US"/>
        </w:rPr>
        <w:t xml:space="preserve"> UA223226690000026006300236407.</w:t>
      </w:r>
    </w:p>
    <w:p w:rsidR="00CA6859" w:rsidRDefault="00CA6859" w:rsidP="00CA6859">
      <w:pPr>
        <w:jc w:val="both"/>
        <w:rPr>
          <w:rFonts w:eastAsiaTheme="minorHAnsi"/>
          <w:lang w:val="uk-UA" w:eastAsia="en-US"/>
        </w:rPr>
      </w:pPr>
      <w:r>
        <w:rPr>
          <w:rFonts w:eastAsiaTheme="minorHAnsi"/>
          <w:u w:val="single"/>
          <w:lang w:val="uk-UA" w:eastAsia="en-US"/>
        </w:rPr>
        <w:t>Банк одержувача:</w:t>
      </w:r>
      <w:r>
        <w:rPr>
          <w:rFonts w:eastAsiaTheme="minorHAnsi"/>
          <w:lang w:val="uk-UA" w:eastAsia="en-US"/>
        </w:rPr>
        <w:t xml:space="preserve"> ТВБВ №10026/0830 філії - Головного управління по м. Києву та Київській області АТ «Ощадбанк».</w:t>
      </w:r>
    </w:p>
    <w:p w:rsidR="00CA6859" w:rsidRDefault="00CA6859" w:rsidP="00CA6859">
      <w:pPr>
        <w:jc w:val="both"/>
        <w:rPr>
          <w:rFonts w:eastAsiaTheme="minorHAnsi"/>
          <w:lang w:val="uk-UA" w:eastAsia="en-US"/>
        </w:rPr>
      </w:pPr>
      <w:r>
        <w:rPr>
          <w:rFonts w:eastAsiaTheme="minorHAnsi"/>
          <w:u w:val="single"/>
          <w:lang w:val="uk-UA" w:eastAsia="en-US"/>
        </w:rPr>
        <w:t>МФО:</w:t>
      </w:r>
      <w:r>
        <w:rPr>
          <w:rFonts w:eastAsiaTheme="minorHAnsi"/>
          <w:lang w:val="uk-UA" w:eastAsia="en-US"/>
        </w:rPr>
        <w:t xml:space="preserve"> 322669.</w:t>
      </w:r>
    </w:p>
    <w:p w:rsidR="00CA6859" w:rsidRDefault="00CA6859" w:rsidP="00CA6859">
      <w:pPr>
        <w:jc w:val="both"/>
        <w:rPr>
          <w:rFonts w:eastAsiaTheme="minorHAnsi"/>
          <w:lang w:val="uk-UA" w:eastAsia="en-US"/>
        </w:rPr>
      </w:pPr>
      <w:r>
        <w:rPr>
          <w:rFonts w:eastAsiaTheme="minorHAnsi"/>
          <w:u w:val="single"/>
          <w:lang w:val="uk-UA" w:eastAsia="en-US"/>
        </w:rPr>
        <w:t>Призначення платежу:</w:t>
      </w:r>
      <w:r>
        <w:rPr>
          <w:rFonts w:eastAsiaTheme="minorHAnsi"/>
          <w:lang w:val="uk-UA" w:eastAsia="en-US"/>
        </w:rPr>
        <w:t xml:space="preserve"> обов’язково вказати, за що та за який об’єкт надійшли кошти.</w:t>
      </w:r>
    </w:p>
    <w:p w:rsidR="00CA6859" w:rsidRDefault="00CA6859" w:rsidP="00CA6859">
      <w:pPr>
        <w:rPr>
          <w:rFonts w:eastAsiaTheme="minorHAnsi"/>
          <w:lang w:val="uk-UA" w:eastAsia="en-US"/>
        </w:rPr>
      </w:pP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Оператор електронного майданчика перераховує на відповідний рахунок суми сплачених учасникам аукціону реєстраційних внесків протягом п’яти робочих днів з дня проведення електронного аукціону.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Оператор електронного майданчика перераховує на відповідний рахунок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CA6859" w:rsidRDefault="00CA6859" w:rsidP="00CA6859">
      <w:pPr>
        <w:ind w:firstLine="708"/>
        <w:jc w:val="both"/>
        <w:rPr>
          <w:rFonts w:eastAsiaTheme="minorHAnsi"/>
          <w:color w:val="0000FF"/>
          <w:u w:val="single"/>
          <w:lang w:val="uk-UA" w:eastAsia="en-US"/>
        </w:rPr>
      </w:pPr>
      <w:r>
        <w:rPr>
          <w:rFonts w:eastAsiaTheme="minorHAnsi"/>
          <w:b/>
          <w:lang w:val="uk-UA" w:eastAsia="en-US"/>
        </w:rPr>
        <w:t>Реквізити рахунків оператора електронних майданчиків, відкритих для сплати покупцями гарантійних та реєстраційних внесків</w:t>
      </w:r>
      <w:r>
        <w:rPr>
          <w:rFonts w:eastAsiaTheme="minorHAnsi"/>
          <w:lang w:val="uk-UA" w:eastAsia="en-US"/>
        </w:rPr>
        <w:t xml:space="preserve"> розміщені на сайті: </w:t>
      </w:r>
      <w:hyperlink r:id="rId5" w:history="1">
        <w:r>
          <w:rPr>
            <w:rStyle w:val="a3"/>
            <w:rFonts w:eastAsiaTheme="minorHAnsi"/>
            <w:lang w:val="uk-UA" w:eastAsia="en-US"/>
          </w:rPr>
          <w:t>https://prozorro.sale/info/elektronni-majdanchiki-ets-prozorroprodazhi-cbd2</w:t>
        </w:r>
      </w:hyperlink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>Час і місце проведення огляду об’єкта:</w:t>
      </w:r>
      <w:r>
        <w:rPr>
          <w:rFonts w:eastAsiaTheme="minorHAnsi"/>
          <w:lang w:val="uk-UA" w:eastAsia="en-US"/>
        </w:rPr>
        <w:t xml:space="preserve"> понеділок – п’ятниця з 9:00 год. до 16:00 год. за місцем розташування об’єкта (с. Новосілки, вул. Озерна, буд. 23-Б), попередньо узгодивши з представником організатора аукціону або представником балансоутримувача годину огляду об’єкта за </w:t>
      </w:r>
      <w:proofErr w:type="spellStart"/>
      <w:r>
        <w:rPr>
          <w:rFonts w:eastAsiaTheme="minorHAnsi"/>
          <w:lang w:val="uk-UA" w:eastAsia="en-US"/>
        </w:rPr>
        <w:t>тел</w:t>
      </w:r>
      <w:proofErr w:type="spellEnd"/>
      <w:r>
        <w:rPr>
          <w:rFonts w:eastAsiaTheme="minorHAnsi"/>
          <w:lang w:val="uk-UA" w:eastAsia="en-US"/>
        </w:rPr>
        <w:t>. 050-346-69-39 – юрисконсульт, Губенко Ігор Васильович.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>Організатор аукціону:</w:t>
      </w:r>
      <w:r>
        <w:rPr>
          <w:rFonts w:eastAsiaTheme="minorHAnsi"/>
          <w:lang w:val="uk-UA" w:eastAsia="en-US"/>
        </w:rPr>
        <w:t xml:space="preserve"> комунальне підприємство «Новосілківська керуюча компанія житлово-комунальних послуг» </w:t>
      </w:r>
      <w:proofErr w:type="spellStart"/>
      <w:r>
        <w:rPr>
          <w:rFonts w:eastAsiaTheme="minorHAnsi"/>
          <w:lang w:val="uk-UA" w:eastAsia="en-US"/>
        </w:rPr>
        <w:t>Чабанівської</w:t>
      </w:r>
      <w:proofErr w:type="spellEnd"/>
      <w:r>
        <w:rPr>
          <w:rFonts w:eastAsiaTheme="minorHAnsi"/>
          <w:lang w:val="uk-UA" w:eastAsia="en-US"/>
        </w:rPr>
        <w:t xml:space="preserve"> селищної ради Києво-Святошинського району Київської області.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i/>
          <w:u w:val="single"/>
          <w:lang w:val="uk-UA" w:eastAsia="en-US"/>
        </w:rPr>
        <w:t>Місцезнаходження:</w:t>
      </w:r>
      <w:r>
        <w:rPr>
          <w:rFonts w:eastAsiaTheme="minorHAnsi"/>
          <w:i/>
          <w:lang w:val="uk-UA" w:eastAsia="en-US"/>
        </w:rPr>
        <w:t xml:space="preserve"> </w:t>
      </w:r>
      <w:r>
        <w:rPr>
          <w:rFonts w:eastAsiaTheme="minorHAnsi"/>
          <w:lang w:val="uk-UA" w:eastAsia="en-US"/>
        </w:rPr>
        <w:t xml:space="preserve">03027, Україна, Київська область, Києво-Святошинський район, с. Новосілки, вул. Озерна, 20. 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i/>
          <w:u w:val="single"/>
          <w:lang w:val="uk-UA" w:eastAsia="en-US"/>
        </w:rPr>
        <w:t>Час роботи:</w:t>
      </w:r>
      <w:r>
        <w:rPr>
          <w:rFonts w:eastAsiaTheme="minorHAnsi"/>
          <w:lang w:val="uk-UA" w:eastAsia="en-US"/>
        </w:rPr>
        <w:t xml:space="preserve"> пн-чт з 8:00 год. до 17:00 год., пт. – з 8:00 год. до 16:00 год., обідня перерва з 12:00 год. до 13:00 год.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i/>
          <w:u w:val="single"/>
          <w:lang w:val="uk-UA" w:eastAsia="en-US"/>
        </w:rPr>
        <w:t>Контактна особа</w:t>
      </w:r>
      <w:r>
        <w:rPr>
          <w:rFonts w:eastAsiaTheme="minorHAnsi"/>
          <w:lang w:val="uk-UA" w:eastAsia="en-US"/>
        </w:rPr>
        <w:t xml:space="preserve"> юрисконсульт, Губенко Ігор Васильович, </w:t>
      </w:r>
      <w:proofErr w:type="spellStart"/>
      <w:r>
        <w:rPr>
          <w:rFonts w:eastAsiaTheme="minorHAnsi"/>
          <w:lang w:val="uk-UA" w:eastAsia="en-US"/>
        </w:rPr>
        <w:t>тел</w:t>
      </w:r>
      <w:proofErr w:type="spellEnd"/>
      <w:r>
        <w:rPr>
          <w:rFonts w:eastAsiaTheme="minorHAnsi"/>
          <w:lang w:val="uk-UA" w:eastAsia="en-US"/>
        </w:rPr>
        <w:t xml:space="preserve">. 050-346-69-39, адреса електронної пошти: </w:t>
      </w:r>
      <w:hyperlink r:id="rId6" w:history="1">
        <w:r w:rsidRPr="00593893">
          <w:rPr>
            <w:rStyle w:val="a3"/>
            <w:rFonts w:eastAsiaTheme="minorHAnsi"/>
            <w:lang w:val="en-US" w:eastAsia="en-US"/>
          </w:rPr>
          <w:t>Yura</w:t>
        </w:r>
        <w:r w:rsidRPr="008D39B9">
          <w:rPr>
            <w:rStyle w:val="a3"/>
            <w:rFonts w:eastAsiaTheme="minorHAnsi"/>
            <w:lang w:eastAsia="en-US"/>
          </w:rPr>
          <w:t>016@</w:t>
        </w:r>
        <w:r w:rsidRPr="00593893">
          <w:rPr>
            <w:rStyle w:val="a3"/>
            <w:rFonts w:eastAsiaTheme="minorHAnsi"/>
            <w:lang w:val="en-US" w:eastAsia="en-US"/>
          </w:rPr>
          <w:t>ukr</w:t>
        </w:r>
        <w:r w:rsidRPr="008D39B9">
          <w:rPr>
            <w:rStyle w:val="a3"/>
            <w:rFonts w:eastAsiaTheme="minorHAnsi"/>
            <w:lang w:eastAsia="en-US"/>
          </w:rPr>
          <w:t>.</w:t>
        </w:r>
        <w:r w:rsidRPr="00593893">
          <w:rPr>
            <w:rStyle w:val="a3"/>
            <w:rFonts w:eastAsiaTheme="minorHAnsi"/>
            <w:lang w:val="en-US" w:eastAsia="en-US"/>
          </w:rPr>
          <w:t>net</w:t>
        </w:r>
      </w:hyperlink>
      <w:r w:rsidRPr="008D39B9">
        <w:rPr>
          <w:rFonts w:eastAsiaTheme="minorHAnsi"/>
          <w:lang w:eastAsia="en-US"/>
        </w:rPr>
        <w:t xml:space="preserve"> </w:t>
      </w:r>
      <w:hyperlink r:id="rId7" w:history="1"/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i/>
          <w:u w:val="single"/>
          <w:lang w:val="uk-UA" w:eastAsia="en-US"/>
        </w:rPr>
        <w:t>Веб-сайт:</w:t>
      </w:r>
      <w:r>
        <w:rPr>
          <w:rFonts w:eastAsiaTheme="minorHAnsi"/>
          <w:lang w:val="uk-UA" w:eastAsia="en-US"/>
        </w:rPr>
        <w:t xml:space="preserve"> </w:t>
      </w:r>
      <w:hyperlink r:id="rId8" w:history="1">
        <w:r>
          <w:rPr>
            <w:rStyle w:val="a3"/>
            <w:rFonts w:eastAsiaTheme="minorHAnsi"/>
            <w:lang w:val="uk-UA" w:eastAsia="en-US"/>
          </w:rPr>
          <w:t>http://novosilky.org.ua/</w:t>
        </w:r>
      </w:hyperlink>
    </w:p>
    <w:p w:rsidR="00CA6859" w:rsidRDefault="00CA6859" w:rsidP="00CA6859">
      <w:pPr>
        <w:rPr>
          <w:rFonts w:eastAsiaTheme="minorHAnsi"/>
          <w:lang w:val="uk-UA" w:eastAsia="en-US"/>
        </w:rPr>
      </w:pPr>
    </w:p>
    <w:p w:rsidR="00CA6859" w:rsidRDefault="00CA6859" w:rsidP="00CA6859">
      <w:pPr>
        <w:ind w:firstLine="708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Переможець електронного аукціону:</w:t>
      </w:r>
    </w:p>
    <w:p w:rsidR="00CA6859" w:rsidRDefault="00CA6859" w:rsidP="00CA6859">
      <w:pPr>
        <w:numPr>
          <w:ilvl w:val="0"/>
          <w:numId w:val="3"/>
        </w:numPr>
        <w:spacing w:after="160" w:line="25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CA6859" w:rsidRPr="008D39B9" w:rsidRDefault="00CA6859" w:rsidP="00CA6859">
      <w:pPr>
        <w:numPr>
          <w:ilvl w:val="0"/>
          <w:numId w:val="3"/>
        </w:numPr>
        <w:spacing w:after="160" w:line="25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укладає договір купівлі-продажу об’єкта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Покупець, який підписав договір купівлі-продажу, сплачує ціну продажу об’єкта приватизації не пізніше ніж протягом 30 днів з дня підписання договору купівлі-продажу.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lastRenderedPageBreak/>
        <w:t>За несплату коштів за об’єкт приватизації згідно з договором купівлі-продажу протягом 30 днів з дня укладення договору купівлі-продажу та його нотаріального посвідчення покупець сплачує неустойку у розмірі 5 відсотків ціни продажу об’єкта.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У разі несплати коштів за об’єкт приватизації згідно з договором купівлі-продажу протягом наступних 30 днів договір підлягає розірванню відповідно до ст. 29 Закону України «Про приватизацію державного і комунального майна».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Переможець аукціону, який відмовився від підписання протоколу аукціону або договору купівлі-продажу, позбавляється права на участь у подальших аукціонах з продажу того самого об’єкта.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Покупець бере на себе витрати, пов’язані з нотаріальним посвідченням договору купівлі-продажу об’єкта.</w:t>
      </w:r>
    </w:p>
    <w:p w:rsidR="00CA6859" w:rsidRDefault="00CA6859" w:rsidP="00CA6859">
      <w:pPr>
        <w:rPr>
          <w:rFonts w:eastAsiaTheme="minorHAnsi"/>
          <w:lang w:val="uk-UA" w:eastAsia="en-US"/>
        </w:rPr>
      </w:pPr>
    </w:p>
    <w:p w:rsidR="00CA6859" w:rsidRDefault="00CA6859" w:rsidP="00CA6859">
      <w:pPr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5. Технічні реквізити інформаційного повідомлення.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 xml:space="preserve">Дата і номер рішення про затвердження умов продажу об’єкта приватизації: рішення </w:t>
      </w:r>
      <w:proofErr w:type="spellStart"/>
      <w:r>
        <w:rPr>
          <w:rFonts w:eastAsiaTheme="minorHAnsi"/>
          <w:b/>
          <w:lang w:val="uk-UA" w:eastAsia="en-US"/>
        </w:rPr>
        <w:t>Чабанівської</w:t>
      </w:r>
      <w:proofErr w:type="spellEnd"/>
      <w:r>
        <w:rPr>
          <w:rFonts w:eastAsiaTheme="minorHAnsi"/>
          <w:b/>
          <w:lang w:val="uk-UA" w:eastAsia="en-US"/>
        </w:rPr>
        <w:t xml:space="preserve"> селищної ради від 16 вересня 2020 року №2523.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>Унікальний код, присвоєний об’єкту приватизації під час публікації переліку об’єктів, що підлягають приватизації в електронній торговій системі:</w:t>
      </w:r>
      <w:r>
        <w:rPr>
          <w:rFonts w:eastAsiaTheme="minorHAnsi"/>
          <w:lang w:val="uk-UA" w:eastAsia="en-US"/>
        </w:rPr>
        <w:t xml:space="preserve"> </w:t>
      </w:r>
      <w:r w:rsidRPr="008D39B9">
        <w:rPr>
          <w:rFonts w:eastAsiaTheme="minorHAnsi"/>
          <w:b/>
          <w:lang w:val="uk-UA" w:eastAsia="en-US"/>
        </w:rPr>
        <w:t>UA-AR-P-2020-09-02-000003-2.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>Період між аукціоном без умов та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>
        <w:rPr>
          <w:rFonts w:eastAsiaTheme="minorHAnsi"/>
          <w:lang w:val="uk-UA" w:eastAsia="en-US"/>
        </w:rPr>
        <w:t xml:space="preserve"> – 20 календарних днів від дати опублікування інформаційного повідомлення в електронній торговій системі.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</w:p>
    <w:p w:rsidR="00CA6859" w:rsidRDefault="00CA6859" w:rsidP="00CA6859">
      <w:pPr>
        <w:ind w:firstLine="708"/>
        <w:jc w:val="both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Мінімальний крок аукціону на рівні 1% стартової ціни для кожного із способів продажу:</w:t>
      </w:r>
    </w:p>
    <w:p w:rsidR="00CA6859" w:rsidRDefault="00CA6859" w:rsidP="00CA6859">
      <w:pPr>
        <w:numPr>
          <w:ilvl w:val="0"/>
          <w:numId w:val="4"/>
        </w:numPr>
        <w:spacing w:after="160" w:line="25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продаж на аукціоні без умов – 2 018,00 грн. (дві тисячі вісімнадцять гривень 00 копійок);</w:t>
      </w:r>
    </w:p>
    <w:p w:rsidR="00CA6859" w:rsidRDefault="00CA6859" w:rsidP="00CA6859">
      <w:pPr>
        <w:numPr>
          <w:ilvl w:val="0"/>
          <w:numId w:val="4"/>
        </w:numPr>
        <w:spacing w:after="160" w:line="25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продаж на аукціоні із зниженням стартової ціни – 1 009,00 грн. (одна тисяча </w:t>
      </w:r>
      <w:proofErr w:type="spellStart"/>
      <w:r>
        <w:rPr>
          <w:rFonts w:eastAsiaTheme="minorHAnsi"/>
          <w:lang w:val="uk-UA" w:eastAsia="en-US"/>
        </w:rPr>
        <w:t>дев</w:t>
      </w:r>
      <w:proofErr w:type="spellEnd"/>
      <w:r w:rsidRPr="008D39B9">
        <w:rPr>
          <w:rFonts w:eastAsiaTheme="minorHAnsi"/>
          <w:lang w:eastAsia="en-US"/>
        </w:rPr>
        <w:t>’</w:t>
      </w:r>
      <w:r>
        <w:rPr>
          <w:rFonts w:eastAsiaTheme="minorHAnsi"/>
          <w:lang w:val="uk-UA" w:eastAsia="en-US"/>
        </w:rPr>
        <w:t>ять гривень 00 копійок);</w:t>
      </w:r>
    </w:p>
    <w:p w:rsidR="00CA6859" w:rsidRDefault="00CA6859" w:rsidP="00CA6859">
      <w:pPr>
        <w:numPr>
          <w:ilvl w:val="0"/>
          <w:numId w:val="4"/>
        </w:numPr>
        <w:spacing w:after="160" w:line="25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продаж на аукціоні за методом покрокового зниження стартової ціни та подальшого подання цінових пропозицій – 1 009,00 грн. (одна тисяча </w:t>
      </w:r>
      <w:proofErr w:type="spellStart"/>
      <w:r>
        <w:rPr>
          <w:rFonts w:eastAsiaTheme="minorHAnsi"/>
          <w:lang w:val="uk-UA" w:eastAsia="en-US"/>
        </w:rPr>
        <w:t>дев</w:t>
      </w:r>
      <w:proofErr w:type="spellEnd"/>
      <w:r>
        <w:rPr>
          <w:rFonts w:eastAsiaTheme="minorHAnsi"/>
          <w:lang w:val="en-US" w:eastAsia="en-US"/>
        </w:rPr>
        <w:t>’</w:t>
      </w:r>
      <w:r>
        <w:rPr>
          <w:rFonts w:eastAsiaTheme="minorHAnsi"/>
          <w:lang w:val="uk-UA" w:eastAsia="en-US"/>
        </w:rPr>
        <w:t>ять гривень 00 копійок).</w:t>
      </w:r>
    </w:p>
    <w:p w:rsidR="00CA6859" w:rsidRDefault="00CA6859" w:rsidP="00CA6859">
      <w:pPr>
        <w:ind w:firstLine="708"/>
        <w:jc w:val="both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Кількість кроків на аукціоні за методом покрокового зниження стартової ціни та подальшого подання цінових пропозицій – 50 кроків.</w:t>
      </w: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</w:p>
    <w:p w:rsidR="00CA6859" w:rsidRDefault="00CA6859" w:rsidP="00CA6859">
      <w:pPr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>
        <w:rPr>
          <w:rFonts w:eastAsiaTheme="minorHAnsi"/>
          <w:lang w:val="uk-UA" w:eastAsia="en-US"/>
        </w:rPr>
        <w:t xml:space="preserve"> </w:t>
      </w:r>
      <w:hyperlink r:id="rId9" w:history="1">
        <w:r>
          <w:rPr>
            <w:rStyle w:val="a3"/>
            <w:rFonts w:eastAsiaTheme="minorHAnsi"/>
            <w:lang w:val="uk-UA" w:eastAsia="en-US"/>
          </w:rPr>
          <w:t>https://prozorro.sale/</w:t>
        </w:r>
      </w:hyperlink>
    </w:p>
    <w:p w:rsidR="00CA6859" w:rsidRDefault="00CA6859" w:rsidP="00CA6859">
      <w:pPr>
        <w:rPr>
          <w:rFonts w:eastAsiaTheme="minorHAnsi"/>
          <w:lang w:val="uk-UA" w:eastAsia="en-US"/>
        </w:rPr>
      </w:pPr>
    </w:p>
    <w:p w:rsidR="00CA6859" w:rsidRDefault="00CA6859" w:rsidP="00CA6859">
      <w:pPr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6. Перелік документів.</w:t>
      </w:r>
    </w:p>
    <w:p w:rsidR="00CA6859" w:rsidRDefault="00CA6859" w:rsidP="00CA6859">
      <w:pPr>
        <w:ind w:firstLine="708"/>
        <w:jc w:val="both"/>
        <w:rPr>
          <w:rFonts w:eastAsiaTheme="minorHAnsi"/>
          <w:b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>До заяви на участь у приватизації об’єкта малої приватизації подаються:</w:t>
      </w:r>
    </w:p>
    <w:p w:rsidR="00CA6859" w:rsidRDefault="00CA6859" w:rsidP="00CA6859">
      <w:pPr>
        <w:jc w:val="both"/>
        <w:rPr>
          <w:rFonts w:eastAsiaTheme="minorHAnsi"/>
          <w:b/>
          <w:i/>
          <w:color w:val="000000"/>
          <w:lang w:val="uk-UA" w:eastAsia="en-US"/>
        </w:rPr>
      </w:pPr>
      <w:r>
        <w:rPr>
          <w:rFonts w:eastAsiaTheme="minorHAnsi"/>
          <w:b/>
          <w:i/>
          <w:color w:val="000000"/>
          <w:lang w:val="uk-UA" w:eastAsia="en-US"/>
        </w:rPr>
        <w:t xml:space="preserve">1) для потенційних покупців - фізичних осіб - громадян України: </w:t>
      </w:r>
    </w:p>
    <w:p w:rsidR="00CA6859" w:rsidRDefault="00CA6859" w:rsidP="00CA6859">
      <w:pPr>
        <w:numPr>
          <w:ilvl w:val="0"/>
          <w:numId w:val="5"/>
        </w:numPr>
        <w:spacing w:after="160" w:line="256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заява в довільній формі; </w:t>
      </w:r>
    </w:p>
    <w:p w:rsidR="00CA6859" w:rsidRDefault="00CA6859" w:rsidP="00CA6859">
      <w:pPr>
        <w:numPr>
          <w:ilvl w:val="0"/>
          <w:numId w:val="5"/>
        </w:numPr>
        <w:spacing w:after="160" w:line="256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документ, що підтверджує сплату реєстраційного внеску (у розмірі 0,2 мінімальної заробітної плати станом на 01 січня поточного року),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</w:t>
      </w:r>
      <w:r>
        <w:rPr>
          <w:rFonts w:eastAsiaTheme="minorHAnsi"/>
          <w:color w:val="000000"/>
          <w:lang w:val="uk-UA" w:eastAsia="en-US"/>
        </w:rPr>
        <w:lastRenderedPageBreak/>
        <w:t xml:space="preserve">протидії відмиванню доходів, одержаних злочинним шляхом), на рахунок оператора електронного майданчика; </w:t>
      </w:r>
    </w:p>
    <w:p w:rsidR="00CA6859" w:rsidRDefault="00CA6859" w:rsidP="00CA6859">
      <w:pPr>
        <w:numPr>
          <w:ilvl w:val="0"/>
          <w:numId w:val="5"/>
        </w:numPr>
        <w:spacing w:after="160" w:line="256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копія паспорта громадянина України; </w:t>
      </w:r>
    </w:p>
    <w:p w:rsidR="00CA6859" w:rsidRDefault="00CA6859" w:rsidP="00CA6859">
      <w:pPr>
        <w:numPr>
          <w:ilvl w:val="0"/>
          <w:numId w:val="5"/>
        </w:numPr>
        <w:spacing w:after="160" w:line="256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копія реєстраційного номера облікової картки платника податків;  </w:t>
      </w:r>
    </w:p>
    <w:p w:rsidR="00CA6859" w:rsidRDefault="00CA6859" w:rsidP="00CA6859">
      <w:pPr>
        <w:numPr>
          <w:ilvl w:val="0"/>
          <w:numId w:val="5"/>
        </w:numPr>
        <w:spacing w:after="160" w:line="256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продажу;</w:t>
      </w:r>
    </w:p>
    <w:p w:rsidR="00CA6859" w:rsidRDefault="00CA6859" w:rsidP="00CA6859">
      <w:pPr>
        <w:jc w:val="both"/>
        <w:rPr>
          <w:rFonts w:eastAsiaTheme="minorHAnsi"/>
          <w:b/>
          <w:i/>
          <w:color w:val="000000"/>
          <w:lang w:val="uk-UA" w:eastAsia="en-US"/>
        </w:rPr>
      </w:pPr>
      <w:r>
        <w:rPr>
          <w:rFonts w:eastAsiaTheme="minorHAnsi"/>
          <w:b/>
          <w:i/>
          <w:color w:val="000000"/>
          <w:lang w:val="uk-UA" w:eastAsia="en-US"/>
        </w:rPr>
        <w:t>2) для потенційних покупців - юридичних осіб:</w:t>
      </w:r>
    </w:p>
    <w:p w:rsidR="00CA6859" w:rsidRDefault="00CA6859" w:rsidP="00CA6859">
      <w:pPr>
        <w:numPr>
          <w:ilvl w:val="0"/>
          <w:numId w:val="6"/>
        </w:numPr>
        <w:spacing w:after="160" w:line="256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>заява в довільній формі;</w:t>
      </w:r>
    </w:p>
    <w:p w:rsidR="00CA6859" w:rsidRDefault="00CA6859" w:rsidP="00CA6859">
      <w:pPr>
        <w:numPr>
          <w:ilvl w:val="0"/>
          <w:numId w:val="6"/>
        </w:numPr>
        <w:spacing w:after="160" w:line="256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CA6859" w:rsidRDefault="00CA6859" w:rsidP="00CA6859">
      <w:pPr>
        <w:numPr>
          <w:ilvl w:val="0"/>
          <w:numId w:val="6"/>
        </w:numPr>
        <w:spacing w:after="160" w:line="256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інформація про кінцевого </w:t>
      </w:r>
      <w:proofErr w:type="spellStart"/>
      <w:r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>
        <w:rPr>
          <w:rFonts w:eastAsiaTheme="minorHAnsi"/>
          <w:color w:val="000000"/>
          <w:lang w:val="uk-UA" w:eastAsia="en-US"/>
        </w:rPr>
        <w:t xml:space="preserve"> власника. Якщо особа не має кінцевого </w:t>
      </w:r>
      <w:proofErr w:type="spellStart"/>
      <w:r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>
        <w:rPr>
          <w:rFonts w:eastAsiaTheme="minorHAnsi"/>
          <w:color w:val="000000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>
        <w:rPr>
          <w:rFonts w:eastAsiaTheme="minorHAnsi"/>
          <w:color w:val="000000"/>
          <w:lang w:val="uk-UA" w:eastAsia="en-US"/>
        </w:rPr>
        <w:t xml:space="preserve"> власника і про причину його відсутності;</w:t>
      </w:r>
    </w:p>
    <w:p w:rsidR="00CA6859" w:rsidRDefault="00CA6859" w:rsidP="00CA6859">
      <w:pPr>
        <w:numPr>
          <w:ilvl w:val="0"/>
          <w:numId w:val="6"/>
        </w:numPr>
        <w:spacing w:after="160" w:line="256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CA6859" w:rsidRDefault="00CA6859" w:rsidP="00CA6859">
      <w:pPr>
        <w:numPr>
          <w:ilvl w:val="0"/>
          <w:numId w:val="6"/>
        </w:numPr>
        <w:spacing w:after="160" w:line="256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>остання річна або квартальна фінансова звітність;</w:t>
      </w:r>
    </w:p>
    <w:p w:rsidR="00CA6859" w:rsidRDefault="00CA6859" w:rsidP="00CA6859">
      <w:pPr>
        <w:numPr>
          <w:ilvl w:val="0"/>
          <w:numId w:val="6"/>
        </w:numPr>
        <w:spacing w:after="160" w:line="256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документ, що підтверджує сплату реєстраційного внеску (у розмірі 0,2 мінімальної заробітної плати станом на 01 січня поточного року),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майданчика. </w:t>
      </w:r>
    </w:p>
    <w:p w:rsidR="00073033" w:rsidRPr="00CA6859" w:rsidRDefault="00CA6859" w:rsidP="00CA6859">
      <w:pPr>
        <w:numPr>
          <w:ilvl w:val="0"/>
          <w:numId w:val="6"/>
        </w:numPr>
        <w:spacing w:after="160" w:line="256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продажу.</w:t>
      </w:r>
    </w:p>
    <w:sectPr w:rsidR="00073033" w:rsidRPr="00CA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6A6"/>
    <w:multiLevelType w:val="hybridMultilevel"/>
    <w:tmpl w:val="09541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6071B"/>
    <w:multiLevelType w:val="hybridMultilevel"/>
    <w:tmpl w:val="26260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713B0"/>
    <w:multiLevelType w:val="hybridMultilevel"/>
    <w:tmpl w:val="E8E40BAA"/>
    <w:lvl w:ilvl="0" w:tplc="58E813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8385C"/>
    <w:multiLevelType w:val="hybridMultilevel"/>
    <w:tmpl w:val="76506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D58C3"/>
    <w:multiLevelType w:val="hybridMultilevel"/>
    <w:tmpl w:val="9FA63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52D6F"/>
    <w:multiLevelType w:val="hybridMultilevel"/>
    <w:tmpl w:val="1C148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51"/>
    <w:rsid w:val="00073033"/>
    <w:rsid w:val="00CA6859"/>
    <w:rsid w:val="00E63483"/>
    <w:rsid w:val="00E84751"/>
    <w:rsid w:val="00F4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3A50-F354-47E5-A05B-F2C41142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ilky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silki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ra016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2020-09-17T11:40:00Z</dcterms:created>
  <dcterms:modified xsi:type="dcterms:W3CDTF">2020-09-17T12:50:00Z</dcterms:modified>
</cp:coreProperties>
</file>