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8" w:type="dxa"/>
        <w:tblCellMar>
          <w:left w:w="0" w:type="dxa"/>
          <w:right w:w="0" w:type="dxa"/>
        </w:tblCellMar>
        <w:tblLook w:val="00A0"/>
      </w:tblPr>
      <w:tblGrid>
        <w:gridCol w:w="4476"/>
        <w:gridCol w:w="5853"/>
      </w:tblGrid>
      <w:tr w:rsidR="00C95064" w:rsidRPr="00D05105" w:rsidTr="00D05105">
        <w:trPr>
          <w:trHeight w:val="315"/>
        </w:trPr>
        <w:tc>
          <w:tcPr>
            <w:tcW w:w="10088" w:type="dxa"/>
            <w:gridSpan w:val="2"/>
            <w:tcBorders>
              <w:top w:val="single" w:sz="6" w:space="0" w:color="000000"/>
              <w:left w:val="single" w:sz="6" w:space="0" w:color="000000"/>
              <w:bottom w:val="single" w:sz="6" w:space="0" w:color="000000"/>
              <w:right w:val="single" w:sz="6" w:space="0" w:color="CCCCCC"/>
            </w:tcBorders>
            <w:tcMar>
              <w:top w:w="30" w:type="dxa"/>
              <w:left w:w="0" w:type="dxa"/>
              <w:bottom w:w="30" w:type="dxa"/>
              <w:right w:w="0" w:type="dxa"/>
            </w:tcMar>
            <w:vAlign w:val="bottom"/>
          </w:tcPr>
          <w:p w:rsidR="00C95064" w:rsidRPr="000A136D" w:rsidRDefault="00C95064" w:rsidP="000A136D">
            <w:pPr>
              <w:spacing w:after="0" w:line="240" w:lineRule="auto"/>
              <w:rPr>
                <w:rFonts w:ascii="Arial" w:hAnsi="Arial" w:cs="Arial"/>
                <w:sz w:val="20"/>
                <w:szCs w:val="20"/>
                <w:lang w:val="ru-RU"/>
              </w:rPr>
            </w:pPr>
            <w:r w:rsidRPr="000A136D">
              <w:rPr>
                <w:rFonts w:ascii="Times New Roman" w:hAnsi="Times New Roman"/>
                <w:b/>
                <w:bCs/>
                <w:color w:val="000000"/>
                <w:sz w:val="20"/>
                <w:szCs w:val="20"/>
                <w:lang w:val="ru-RU"/>
              </w:rPr>
              <w:t>ОГОЛОШЕННЯ про передачу в оренду через аукціон нерухоме майно відповідно до Переліку нерухомого державного майна, щодо якого прийнято рішення про передачу в оренду на аукціоні</w:t>
            </w:r>
          </w:p>
        </w:tc>
      </w:tr>
      <w:tr w:rsidR="00C95064" w:rsidRPr="00DE7437" w:rsidTr="00D05105">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C95064" w:rsidRPr="000A136D" w:rsidRDefault="00C95064" w:rsidP="000A136D">
            <w:pPr>
              <w:spacing w:after="0" w:line="240" w:lineRule="auto"/>
              <w:jc w:val="center"/>
              <w:rPr>
                <w:rFonts w:ascii="Times New Roman" w:hAnsi="Times New Roman"/>
                <w:b/>
                <w:bCs/>
                <w:color w:val="000000"/>
                <w:sz w:val="20"/>
                <w:szCs w:val="20"/>
              </w:rPr>
            </w:pPr>
            <w:r w:rsidRPr="000A136D">
              <w:rPr>
                <w:rFonts w:ascii="Times New Roman" w:hAnsi="Times New Roman"/>
                <w:b/>
                <w:bCs/>
                <w:color w:val="000000"/>
                <w:sz w:val="20"/>
                <w:szCs w:val="20"/>
              </w:rPr>
              <w:t>Ключ об'єкта</w:t>
            </w:r>
          </w:p>
        </w:tc>
        <w:tc>
          <w:tcPr>
            <w:tcW w:w="5029" w:type="dxa"/>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tcPr>
          <w:p w:rsidR="00C95064" w:rsidRPr="000A136D" w:rsidRDefault="00C95064" w:rsidP="000A136D">
            <w:pPr>
              <w:spacing w:after="0" w:line="240" w:lineRule="auto"/>
              <w:jc w:val="center"/>
              <w:rPr>
                <w:rFonts w:ascii="Arial" w:hAnsi="Arial" w:cs="Arial"/>
                <w:b/>
                <w:bCs/>
                <w:color w:val="000000"/>
                <w:sz w:val="20"/>
                <w:szCs w:val="20"/>
              </w:rPr>
            </w:pPr>
            <w:r w:rsidRPr="000A136D">
              <w:rPr>
                <w:rFonts w:ascii="Arial" w:hAnsi="Arial" w:cs="Arial"/>
                <w:b/>
                <w:bCs/>
                <w:color w:val="000000"/>
                <w:sz w:val="20"/>
                <w:szCs w:val="20"/>
              </w:rPr>
              <w:t>5413</w:t>
            </w: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Назва аукціону</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C95064" w:rsidRPr="006E57F8" w:rsidRDefault="00C95064" w:rsidP="00B6061F">
            <w:pPr>
              <w:spacing w:after="0" w:line="240" w:lineRule="auto"/>
              <w:rPr>
                <w:rFonts w:ascii="Times New Roman" w:hAnsi="Times New Roman"/>
                <w:b/>
                <w:bCs/>
                <w:color w:val="FF0000"/>
                <w:sz w:val="20"/>
                <w:szCs w:val="20"/>
                <w:lang w:val="uk-UA"/>
              </w:rPr>
            </w:pPr>
            <w:r w:rsidRPr="00DE7437">
              <w:rPr>
                <w:rFonts w:ascii="Times New Roman" w:hAnsi="Times New Roman"/>
                <w:b/>
                <w:bCs/>
                <w:sz w:val="20"/>
                <w:szCs w:val="20"/>
                <w:lang w:val="uk-UA"/>
              </w:rPr>
              <w:t>Оренда державного нерухомого майна – частина нежитлового приміщення (тамбур), загальною площею 2,0 кв.м, за адресою: м. Київ, вул. Бастіонна, 9, що обліковується на балансі Пенсійного фонду України.</w:t>
            </w: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Повне найменування орендодавця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Регіональне відділення ФДМУ по м. Києву</w:t>
            </w: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Адреса орендодавця</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b/>
                <w:bCs/>
                <w:color w:val="FF0000"/>
                <w:sz w:val="20"/>
                <w:szCs w:val="20"/>
                <w:lang w:val="uk-UA"/>
              </w:rPr>
            </w:pPr>
            <w:r w:rsidRPr="00DE7437">
              <w:rPr>
                <w:rFonts w:ascii="Times New Roman" w:hAnsi="Times New Roman"/>
                <w:b/>
                <w:bCs/>
                <w:sz w:val="20"/>
                <w:szCs w:val="20"/>
                <w:lang w:val="uk-UA"/>
              </w:rPr>
              <w:t>01032</w:t>
            </w:r>
            <w:r w:rsidRPr="00DE7437">
              <w:rPr>
                <w:rFonts w:ascii="Times New Roman" w:hAnsi="Times New Roman"/>
                <w:b/>
                <w:bCs/>
                <w:sz w:val="20"/>
                <w:szCs w:val="20"/>
                <w:lang w:val="ru-RU"/>
              </w:rPr>
              <w:t>,  м. Київ, бульвар Т. Шевченка, 50-Г</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Повне найменування балансоутримувача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Пенсійний фонд України</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Код за ЄДРПОУ балансоутримувача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sz w:val="20"/>
                <w:szCs w:val="20"/>
              </w:rPr>
            </w:pPr>
            <w:r w:rsidRPr="000A136D">
              <w:rPr>
                <w:rFonts w:ascii="Times New Roman" w:hAnsi="Times New Roman"/>
                <w:sz w:val="20"/>
                <w:szCs w:val="20"/>
              </w:rPr>
              <w:t>00035323</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Адреса балансоутримувача</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b/>
                <w:bCs/>
                <w:color w:val="FF0000"/>
                <w:sz w:val="20"/>
                <w:szCs w:val="20"/>
                <w:lang w:val="uk-UA"/>
              </w:rPr>
            </w:pPr>
            <w:smartTag w:uri="urn:schemas-microsoft-com:office:smarttags" w:element="metricconverter">
              <w:smartTagPr>
                <w:attr w:name="ProductID" w:val="01601, м"/>
              </w:smartTagPr>
              <w:r>
                <w:rPr>
                  <w:rFonts w:ascii="Times New Roman" w:hAnsi="Times New Roman"/>
                  <w:b/>
                  <w:bCs/>
                  <w:color w:val="FF0000"/>
                  <w:sz w:val="20"/>
                  <w:szCs w:val="20"/>
                  <w:lang w:val="uk-UA"/>
                </w:rPr>
                <w:t>01601, м</w:t>
              </w:r>
            </w:smartTag>
            <w:r>
              <w:rPr>
                <w:rFonts w:ascii="Times New Roman" w:hAnsi="Times New Roman"/>
                <w:b/>
                <w:bCs/>
                <w:color w:val="FF0000"/>
                <w:sz w:val="20"/>
                <w:szCs w:val="20"/>
                <w:lang w:val="uk-UA"/>
              </w:rPr>
              <w:t>. Київ, вул. Бастіонна, 9</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Назва об'єкта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sz w:val="20"/>
                <w:szCs w:val="20"/>
              </w:rPr>
            </w:pPr>
            <w:r w:rsidRPr="000A136D">
              <w:rPr>
                <w:rFonts w:ascii="Times New Roman" w:hAnsi="Times New Roman"/>
                <w:sz w:val="20"/>
                <w:szCs w:val="20"/>
              </w:rPr>
              <w:t>нерухоме майно</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Тип переліку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Перелік першого типу</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Залишкова балансова вартість,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29,968.00</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Первісна балансова вартість,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221,613.00</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Тип об’єкта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нерухоме майно</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Фотографічне зображення майна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https://drive.google.com/open?id=1RbAc9Uf9df4flHV5X_NbCKsz54iTQwSq, https://drive.google.com/open?id=1TG_dKenTz0sHsdwk3VhKuVbecBABKqDl, https://drive.google.com/open?id=1nFvddYe3qDOe6xV4TcwqUXIBUYYrJlBI</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Місцезнаходження об’єкта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м. Київ, місто Київ, вулиця Бастіонна, 9</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Загальна площа об’єкта, кв. м</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Корисна площа об’єкта, кв. м</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Характеристика об’єкта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частина будівлі</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Поверховий план об’єкта</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u w:val="single"/>
              </w:rPr>
            </w:pPr>
            <w:hyperlink r:id="rId4" w:tgtFrame="_blank" w:history="1">
              <w:r w:rsidRPr="000A136D">
                <w:rPr>
                  <w:rFonts w:ascii="Times New Roman" w:hAnsi="Times New Roman"/>
                  <w:color w:val="0000FF"/>
                  <w:sz w:val="20"/>
                  <w:u w:val="single"/>
                </w:rPr>
                <w:t>https://drive.google.com/open?id=1JV_uJXk9cWWqJQKPD45sf5lWeET65wxR</w:t>
              </w:r>
            </w:hyperlink>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Дата рішення орендодавця про включення до Переліку першого типу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9-Dec-2020</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Номер рішення орендодавця про включення до Переліку першого типу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1142</w:t>
            </w: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tcPr>
          <w:p w:rsidR="00C95064" w:rsidRPr="000A136D" w:rsidRDefault="00C95064" w:rsidP="000A136D">
            <w:pPr>
              <w:spacing w:after="0" w:line="240" w:lineRule="auto"/>
              <w:jc w:val="center"/>
              <w:rPr>
                <w:rFonts w:ascii="Times New Roman" w:hAnsi="Times New Roman"/>
                <w:b/>
                <w:bCs/>
                <w:color w:val="000000"/>
                <w:sz w:val="20"/>
                <w:szCs w:val="20"/>
                <w:lang w:val="ru-RU"/>
              </w:rPr>
            </w:pPr>
            <w:r w:rsidRPr="000A136D">
              <w:rPr>
                <w:rFonts w:ascii="Times New Roman" w:hAnsi="Times New Roman"/>
                <w:b/>
                <w:bCs/>
                <w:color w:val="000000"/>
                <w:sz w:val="20"/>
                <w:szCs w:val="20"/>
                <w:lang w:val="ru-RU"/>
              </w:rPr>
              <w:t>Технічний стан об'єкта оренди та інформація про сплату комунальних послуг</w:t>
            </w:r>
          </w:p>
        </w:tc>
        <w:tc>
          <w:tcPr>
            <w:tcW w:w="5029"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C95064" w:rsidRPr="000A136D" w:rsidRDefault="00C95064" w:rsidP="000A136D">
            <w:pPr>
              <w:spacing w:after="0" w:line="240" w:lineRule="auto"/>
              <w:rPr>
                <w:rFonts w:ascii="Arial" w:hAnsi="Arial" w:cs="Arial"/>
                <w:sz w:val="20"/>
                <w:szCs w:val="20"/>
                <w:lang w:val="ru-RU"/>
              </w:rPr>
            </w:pP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Технічний стан об'єкта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задовільний</w:t>
            </w: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Інформація про наявність окремих особових рахунків на об’єкт оренди, відкритих постачальниками комунальних послуг</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компенсація орендарем балансоутримувачу витрат на оплату комунальних послуг і земельного податку (плати за землю)</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Чи приєднаний об'єкт оренди до електромережі?</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так</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Потужність електромережі (кВт)</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16</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Ступінь потужності електромережі</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Перший ступінь</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Водозабезпечення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є</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Каналізація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є</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Газифікація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Опалення (централізоване від зовнішніх мереж)</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є</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Опалення (автономне)</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Лічильник на тепло</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Вентиляція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Кондиціонування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Телекомунікації (телефонізація)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Телекомунікації (телебачення)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Телекомунікації (Інтернет)</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Ліфт</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Охоронна сигналізація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Пожежна сигналізація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немає</w:t>
            </w: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tcPr>
          <w:p w:rsidR="00C95064" w:rsidRPr="000A136D" w:rsidRDefault="00C95064" w:rsidP="000A136D">
            <w:pPr>
              <w:spacing w:after="0" w:line="240" w:lineRule="auto"/>
              <w:jc w:val="center"/>
              <w:rPr>
                <w:rFonts w:ascii="Times New Roman" w:hAnsi="Times New Roman"/>
                <w:b/>
                <w:bCs/>
                <w:color w:val="000000"/>
                <w:sz w:val="20"/>
                <w:szCs w:val="20"/>
                <w:lang w:val="ru-RU"/>
              </w:rPr>
            </w:pPr>
            <w:r w:rsidRPr="000A136D">
              <w:rPr>
                <w:rFonts w:ascii="Times New Roman" w:hAnsi="Times New Roman"/>
                <w:b/>
                <w:bCs/>
                <w:color w:val="000000"/>
                <w:sz w:val="20"/>
                <w:szCs w:val="20"/>
                <w:lang w:val="ru-RU"/>
              </w:rPr>
              <w:t>Умови та додаткові умови оренди</w:t>
            </w:r>
          </w:p>
        </w:tc>
        <w:tc>
          <w:tcPr>
            <w:tcW w:w="5029"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C95064" w:rsidRPr="000A136D" w:rsidRDefault="00C95064" w:rsidP="000A136D">
            <w:pPr>
              <w:spacing w:after="0" w:line="240" w:lineRule="auto"/>
              <w:rPr>
                <w:rFonts w:ascii="Arial" w:hAnsi="Arial" w:cs="Arial"/>
                <w:sz w:val="20"/>
                <w:szCs w:val="20"/>
                <w:lang w:val="ru-RU"/>
              </w:rPr>
            </w:pP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Строк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 рік/років, 11 місяць/місяців, 0 день/днів</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Стартова орендна плата без урахування ПДВ – для електронного аукціону,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299.68</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Стартова орендна плата без урахування ПДВ – для електронного аукціону із зниженням стартової ціни,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149.84</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Стартова орендна плата без урахування ПДВ – для електронного аукціону за методом покрокового зниження стартової орендної плати та подальшого подання цінових пропозицій,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149.84</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Цільове призначення об’єкта оренди: можна використовувати майно за будь-яким призначенням або є обмеження у використанні</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так, є обмеження</w:t>
            </w: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Обмеження щодо цільового призначення об’єкта оренди, встановлені відповідно до п. 29 Порядку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органів державної влади або органів місцевого самоврядування, Збройних Сил, Служби безпеки, Держприкордонслужби, Держспецзв’язку, правоохоронних органів і органів доходів і зборів</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закладами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банкомат</w:t>
            </w: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 xml:space="preserve">Об'єкт оренди може бути використаний за будь-яким цільовим призначенням, крім таких груп цільових призначень (не більше 5 груп із переліку груп цільових призначень, визначених у Додатку 3 до Порядку). Групи цільових призначень, за якими об'єкт не може бути використаний, затверджується рішенням орендодавця як одна із додаткових умов оренди (інформацію про рішення орендодавця див. нижче) </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Наявність рішення про затвердження додаткових умов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Ні</w:t>
            </w: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Тип додаткової умови оренди відповідно до абзаців 4-10 п. 54 Порядку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Рішення орендодавця про затвердження додаткових умов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Arial" w:hAnsi="Arial" w:cs="Arial"/>
                <w:sz w:val="20"/>
                <w:szCs w:val="20"/>
                <w:lang w:val="ru-RU"/>
              </w:rPr>
            </w:pP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Письмова згода на передачу майна в суборенду відповідно до п.169</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ні, оскільки об'єкт оренди є майном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Вимоги до орендаря</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sz w:val="20"/>
                <w:szCs w:val="20"/>
              </w:rPr>
            </w:pPr>
            <w:r w:rsidRPr="000A136D">
              <w:rPr>
                <w:rFonts w:ascii="Times New Roman" w:hAnsi="Times New Roman"/>
                <w:sz w:val="20"/>
                <w:szCs w:val="20"/>
                <w:lang w:val="ru-RU"/>
              </w:rPr>
              <w:t xml:space="preserve">Потенційний орендар повинен відповідати вимогам до особи орендаря, визначеним статтею </w:t>
            </w:r>
            <w:r w:rsidRPr="000A136D">
              <w:rPr>
                <w:rFonts w:ascii="Times New Roman" w:hAnsi="Times New Roman"/>
                <w:sz w:val="20"/>
                <w:szCs w:val="20"/>
              </w:rPr>
              <w:t>4 Закону України «Про оренду державного та комунального майна».</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Контактні дані (номер телефону і адреса електронної пошти працівника орендодавця (балансоутримувача) для звернень про ознайомлення з об’єктом оренди</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center"/>
          </w:tcPr>
          <w:p w:rsidR="00C95064" w:rsidRPr="000A136D" w:rsidRDefault="00C95064" w:rsidP="000A136D">
            <w:pPr>
              <w:spacing w:after="0" w:line="240" w:lineRule="auto"/>
              <w:rPr>
                <w:rFonts w:ascii="Times New Roman" w:hAnsi="Times New Roman"/>
                <w:color w:val="FF0000"/>
                <w:sz w:val="20"/>
                <w:szCs w:val="20"/>
                <w:lang w:val="uk-UA"/>
              </w:rPr>
            </w:pPr>
            <w:r>
              <w:rPr>
                <w:rFonts w:ascii="Times New Roman" w:hAnsi="Times New Roman"/>
                <w:color w:val="FF0000"/>
                <w:sz w:val="20"/>
                <w:szCs w:val="20"/>
                <w:lang w:val="uk-UA"/>
              </w:rPr>
              <w:t>Світлана Сергіївна Пономаренко (044) 284-50-27 / 284-26-54</w:t>
            </w: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tcPr>
          <w:p w:rsidR="00C95064" w:rsidRPr="000A136D" w:rsidRDefault="00C95064" w:rsidP="000A136D">
            <w:pPr>
              <w:spacing w:after="0" w:line="240" w:lineRule="auto"/>
              <w:jc w:val="center"/>
              <w:rPr>
                <w:rFonts w:ascii="Times New Roman" w:hAnsi="Times New Roman"/>
                <w:b/>
                <w:bCs/>
                <w:color w:val="000000"/>
                <w:sz w:val="20"/>
                <w:szCs w:val="20"/>
                <w:lang w:val="ru-RU"/>
              </w:rPr>
            </w:pPr>
            <w:r w:rsidRPr="000A136D">
              <w:rPr>
                <w:rFonts w:ascii="Times New Roman" w:hAnsi="Times New Roman"/>
                <w:b/>
                <w:bCs/>
                <w:color w:val="000000"/>
                <w:sz w:val="20"/>
                <w:szCs w:val="20"/>
                <w:lang w:val="ru-RU"/>
              </w:rPr>
              <w:t>Інформація про аукціон та його умови</w:t>
            </w:r>
          </w:p>
        </w:tc>
        <w:tc>
          <w:tcPr>
            <w:tcW w:w="5029"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C95064" w:rsidRPr="000A136D" w:rsidRDefault="00C95064" w:rsidP="000A136D">
            <w:pPr>
              <w:spacing w:after="0" w:line="240" w:lineRule="auto"/>
              <w:rPr>
                <w:rFonts w:ascii="Arial" w:hAnsi="Arial" w:cs="Arial"/>
                <w:sz w:val="20"/>
                <w:szCs w:val="20"/>
                <w:lang w:val="ru-RU"/>
              </w:rPr>
            </w:pP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Дата аукціону</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C95064" w:rsidRPr="000A136D" w:rsidRDefault="00C95064" w:rsidP="00072EC2">
            <w:pPr>
              <w:spacing w:after="0" w:line="240" w:lineRule="auto"/>
              <w:rPr>
                <w:rFonts w:ascii="Times New Roman" w:hAnsi="Times New Roman"/>
                <w:color w:val="FF0000"/>
                <w:sz w:val="20"/>
                <w:szCs w:val="20"/>
                <w:lang w:val="ru-RU"/>
              </w:rPr>
            </w:pPr>
            <w:r w:rsidRPr="000A136D">
              <w:rPr>
                <w:rFonts w:ascii="Times New Roman" w:hAnsi="Times New Roman"/>
                <w:color w:val="FF0000"/>
                <w:sz w:val="20"/>
                <w:szCs w:val="20"/>
                <w:lang w:val="ru-RU"/>
              </w:rPr>
              <w:t>Д</w:t>
            </w:r>
            <w:r>
              <w:rPr>
                <w:rFonts w:ascii="Times New Roman" w:hAnsi="Times New Roman"/>
                <w:color w:val="FF0000"/>
                <w:sz w:val="20"/>
                <w:szCs w:val="20"/>
                <w:lang w:val="ru-RU"/>
              </w:rPr>
              <w:t xml:space="preserve">ата аукціону  </w:t>
            </w:r>
            <w:r w:rsidRPr="00D05105">
              <w:rPr>
                <w:rFonts w:ascii="Times New Roman" w:hAnsi="Times New Roman"/>
                <w:color w:val="FF0000"/>
                <w:sz w:val="20"/>
                <w:szCs w:val="20"/>
                <w:lang w:val="ru-RU"/>
              </w:rPr>
              <w:t>16</w:t>
            </w:r>
            <w:r>
              <w:rPr>
                <w:rFonts w:ascii="Times New Roman" w:hAnsi="Times New Roman"/>
                <w:color w:val="FF0000"/>
                <w:sz w:val="20"/>
                <w:szCs w:val="20"/>
                <w:lang w:val="ru-RU"/>
              </w:rPr>
              <w:t>.02.2021</w:t>
            </w:r>
            <w:r w:rsidRPr="000A136D">
              <w:rPr>
                <w:rFonts w:ascii="Times New Roman" w:hAnsi="Times New Roman"/>
                <w:color w:val="FF0000"/>
                <w:sz w:val="20"/>
                <w:szCs w:val="20"/>
                <w:lang w:val="ru-RU"/>
              </w:rPr>
              <w:t>року. Час проведення аукціону встановлюється електронною торговою системою відповідно до вимог Порядку проведення електронних аукціонів.</w:t>
            </w: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Спосіб аукціону</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FF0000"/>
                <w:sz w:val="20"/>
                <w:szCs w:val="20"/>
                <w:lang w:val="ru-RU"/>
              </w:rPr>
            </w:pPr>
            <w:r w:rsidRPr="00DE7437">
              <w:rPr>
                <w:rFonts w:ascii="Times New Roman" w:hAnsi="Times New Roman"/>
                <w:sz w:val="20"/>
                <w:szCs w:val="20"/>
                <w:lang w:val="ru-RU"/>
              </w:rPr>
              <w:t>Аукціон на укладання договору оренди</w:t>
            </w: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Кінцевий строк подання заяви на участь в аукціоні</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FF0000"/>
                <w:sz w:val="20"/>
                <w:szCs w:val="20"/>
                <w:lang w:val="ru-RU"/>
              </w:rPr>
            </w:pPr>
            <w:r w:rsidRPr="000A136D">
              <w:rPr>
                <w:rFonts w:ascii="Times New Roman" w:hAnsi="Times New Roman"/>
                <w:color w:val="FF0000"/>
                <w:sz w:val="20"/>
                <w:szCs w:val="20"/>
                <w:lang w:val="ru-RU"/>
              </w:rPr>
              <w:t xml:space="preserve">Кінцевий строк подання заяви на участь в аукціоні </w:t>
            </w:r>
            <w:r w:rsidRPr="00D05105">
              <w:rPr>
                <w:rFonts w:ascii="Times New Roman" w:hAnsi="Times New Roman"/>
                <w:color w:val="FF0000"/>
                <w:sz w:val="20"/>
                <w:szCs w:val="20"/>
                <w:lang w:val="ru-RU"/>
              </w:rPr>
              <w:t>15</w:t>
            </w:r>
            <w:r>
              <w:rPr>
                <w:rFonts w:ascii="Times New Roman" w:hAnsi="Times New Roman"/>
                <w:color w:val="FF0000"/>
                <w:sz w:val="20"/>
                <w:szCs w:val="20"/>
                <w:lang w:val="ru-RU"/>
              </w:rPr>
              <w:t xml:space="preserve">.02.2021 </w:t>
            </w:r>
            <w:r w:rsidRPr="000A136D">
              <w:rPr>
                <w:rFonts w:ascii="Times New Roman" w:hAnsi="Times New Roman"/>
                <w:color w:val="FF0000"/>
                <w:sz w:val="20"/>
                <w:szCs w:val="20"/>
                <w:lang w:val="ru-RU"/>
              </w:rPr>
              <w:t>року,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Розмір мінімального кроку підвищення стартової орендної плати під час аукціону,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sz w:val="20"/>
                <w:szCs w:val="20"/>
              </w:rPr>
            </w:pPr>
            <w:r w:rsidRPr="000A136D">
              <w:rPr>
                <w:rFonts w:ascii="Times New Roman" w:hAnsi="Times New Roman"/>
                <w:sz w:val="20"/>
                <w:szCs w:val="20"/>
              </w:rPr>
              <w:t>3.00</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Розмір гарантійного внеску,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sz w:val="20"/>
                <w:szCs w:val="20"/>
              </w:rPr>
            </w:pPr>
            <w:r w:rsidRPr="000A136D">
              <w:rPr>
                <w:rFonts w:ascii="Times New Roman" w:hAnsi="Times New Roman"/>
                <w:sz w:val="20"/>
                <w:szCs w:val="20"/>
              </w:rPr>
              <w:t>227.00</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Розмір реєстраційного внеску, грн</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600.00</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Кількість кроків аукціону за методом покрокового зниження стартової орендної плати та подальшого подання цінових пропозицій</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99</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Посилання на сторінку офіційного веб-сайта адміністратора, на якій зазначені реквізити рахунків операторів електронних майданчиків, відкритих для сплати потенційними орендарями гарантійних та реєстраційних внесків</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95064" w:rsidRPr="000A136D" w:rsidRDefault="00C95064" w:rsidP="000A136D">
            <w:pPr>
              <w:spacing w:after="0" w:line="240" w:lineRule="auto"/>
              <w:rPr>
                <w:rFonts w:ascii="Times New Roman" w:hAnsi="Times New Roman"/>
                <w:color w:val="1155CC"/>
                <w:sz w:val="20"/>
                <w:szCs w:val="20"/>
                <w:u w:val="single"/>
              </w:rPr>
            </w:pPr>
            <w:hyperlink r:id="rId5" w:tgtFrame="_blank" w:history="1">
              <w:r w:rsidRPr="000A136D">
                <w:rPr>
                  <w:rFonts w:ascii="Times New Roman" w:hAnsi="Times New Roman"/>
                  <w:color w:val="0000FF"/>
                  <w:sz w:val="20"/>
                  <w:u w:val="single"/>
                </w:rPr>
                <w:t>https://prozorro.sale/info/elektronni-majdanchiki-ets-prozorroprodazhi-cbd2</w:t>
              </w:r>
            </w:hyperlink>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tcPr>
          <w:p w:rsidR="00C95064" w:rsidRPr="00DE7437" w:rsidRDefault="00C95064" w:rsidP="000A136D">
            <w:pPr>
              <w:spacing w:after="0" w:line="240" w:lineRule="auto"/>
              <w:rPr>
                <w:rFonts w:ascii="Times New Roman" w:hAnsi="Times New Roman"/>
                <w:sz w:val="20"/>
                <w:szCs w:val="20"/>
                <w:lang w:val="ru-RU"/>
              </w:rPr>
            </w:pPr>
            <w:r w:rsidRPr="00DE7437">
              <w:rPr>
                <w:rFonts w:ascii="Times New Roman" w:hAnsi="Times New Roman"/>
                <w:sz w:val="20"/>
                <w:szCs w:val="20"/>
                <w:lang w:val="ru-RU"/>
              </w:rPr>
              <w:t>В національній валюті:</w:t>
            </w:r>
          </w:p>
          <w:p w:rsidR="00C95064" w:rsidRPr="00DE7437" w:rsidRDefault="00C95064" w:rsidP="000A136D">
            <w:pPr>
              <w:spacing w:after="0" w:line="240" w:lineRule="auto"/>
              <w:rPr>
                <w:rFonts w:ascii="Times New Roman" w:hAnsi="Times New Roman"/>
                <w:sz w:val="20"/>
                <w:szCs w:val="20"/>
                <w:lang w:val="ru-RU"/>
              </w:rPr>
            </w:pPr>
            <w:r w:rsidRPr="00DE7437">
              <w:rPr>
                <w:rFonts w:ascii="Times New Roman" w:hAnsi="Times New Roman"/>
                <w:sz w:val="20"/>
                <w:szCs w:val="20"/>
                <w:lang w:val="ru-RU"/>
              </w:rPr>
              <w:t>Отримувач: Регіональне відділення Фонду державного майна України по м. Києву</w:t>
            </w:r>
          </w:p>
          <w:p w:rsidR="00C95064" w:rsidRPr="00DE7437" w:rsidRDefault="00C95064" w:rsidP="000A136D">
            <w:pPr>
              <w:spacing w:after="0" w:line="240" w:lineRule="auto"/>
              <w:rPr>
                <w:rFonts w:ascii="Times New Roman" w:hAnsi="Times New Roman"/>
                <w:sz w:val="20"/>
                <w:szCs w:val="20"/>
                <w:lang w:val="ru-RU"/>
              </w:rPr>
            </w:pPr>
            <w:r w:rsidRPr="00DE7437">
              <w:rPr>
                <w:rFonts w:ascii="Times New Roman" w:hAnsi="Times New Roman"/>
                <w:sz w:val="20"/>
                <w:szCs w:val="20"/>
                <w:lang w:val="ru-RU"/>
              </w:rPr>
              <w:t xml:space="preserve">Рахунок № </w:t>
            </w:r>
            <w:r w:rsidRPr="00DE7437">
              <w:rPr>
                <w:rFonts w:ascii="Times New Roman" w:hAnsi="Times New Roman"/>
                <w:sz w:val="20"/>
                <w:szCs w:val="20"/>
              </w:rPr>
              <w:t>UA</w:t>
            </w:r>
            <w:r w:rsidRPr="00DE7437">
              <w:rPr>
                <w:rFonts w:ascii="Times New Roman" w:hAnsi="Times New Roman"/>
                <w:sz w:val="20"/>
                <w:szCs w:val="20"/>
                <w:lang w:val="ru-RU"/>
              </w:rPr>
              <w:t>208201720355209003002014093 (для перерахування реєстраційного та гарантійного внеску)</w:t>
            </w:r>
          </w:p>
          <w:p w:rsidR="00C95064" w:rsidRPr="00DE7437" w:rsidRDefault="00C95064" w:rsidP="000A136D">
            <w:pPr>
              <w:spacing w:after="0" w:line="240" w:lineRule="auto"/>
              <w:rPr>
                <w:rFonts w:ascii="Times New Roman" w:hAnsi="Times New Roman"/>
                <w:sz w:val="20"/>
                <w:szCs w:val="20"/>
                <w:lang w:val="ru-RU"/>
              </w:rPr>
            </w:pPr>
            <w:r w:rsidRPr="00DE7437">
              <w:rPr>
                <w:rFonts w:ascii="Times New Roman" w:hAnsi="Times New Roman"/>
                <w:sz w:val="20"/>
                <w:szCs w:val="20"/>
                <w:lang w:val="ru-RU"/>
              </w:rPr>
              <w:t>Банк отримувача:ДКСУ, м. Київ</w:t>
            </w:r>
          </w:p>
          <w:p w:rsidR="00C95064" w:rsidRPr="00DE7437" w:rsidRDefault="00C95064" w:rsidP="000A136D">
            <w:pPr>
              <w:spacing w:after="0" w:line="240" w:lineRule="auto"/>
              <w:rPr>
                <w:rFonts w:ascii="Times New Roman" w:hAnsi="Times New Roman"/>
                <w:sz w:val="20"/>
                <w:szCs w:val="20"/>
                <w:lang w:val="ru-RU"/>
              </w:rPr>
            </w:pPr>
            <w:r w:rsidRPr="00DE7437">
              <w:rPr>
                <w:rFonts w:ascii="Times New Roman" w:hAnsi="Times New Roman"/>
                <w:sz w:val="20"/>
                <w:szCs w:val="20"/>
                <w:lang w:val="ru-RU"/>
              </w:rPr>
              <w:t>Код за ЄДРПОУ 19030825</w:t>
            </w:r>
          </w:p>
          <w:p w:rsidR="00C95064" w:rsidRPr="000A136D" w:rsidRDefault="00C95064" w:rsidP="000A136D">
            <w:pPr>
              <w:spacing w:after="0" w:line="240" w:lineRule="auto"/>
              <w:rPr>
                <w:rFonts w:ascii="Times New Roman" w:hAnsi="Times New Roman"/>
                <w:color w:val="FF0000"/>
                <w:sz w:val="20"/>
                <w:szCs w:val="20"/>
                <w:lang w:val="ru-RU"/>
              </w:rPr>
            </w:pPr>
            <w:r w:rsidRPr="00DE7437">
              <w:rPr>
                <w:rFonts w:ascii="Times New Roman" w:hAnsi="Times New Roman"/>
                <w:sz w:val="20"/>
                <w:szCs w:val="20"/>
                <w:lang w:val="ru-RU"/>
              </w:rPr>
              <w:t>Призначення платежу: (обов'язково вказати за що</w:t>
            </w: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7704DD" w:rsidRDefault="00C95064" w:rsidP="000A136D">
            <w:pPr>
              <w:spacing w:after="0" w:line="240" w:lineRule="auto"/>
              <w:rPr>
                <w:rFonts w:ascii="Times New Roman" w:hAnsi="Times New Roman"/>
                <w:color w:val="000000"/>
                <w:sz w:val="20"/>
                <w:szCs w:val="20"/>
                <w:lang w:val="ru-RU"/>
              </w:rPr>
            </w:pPr>
            <w:r w:rsidRPr="007704DD">
              <w:rPr>
                <w:rFonts w:ascii="Times New Roman" w:hAnsi="Times New Roman"/>
                <w:color w:val="000000"/>
                <w:sz w:val="20"/>
                <w:szCs w:val="20"/>
                <w:lang w:val="ru-RU"/>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20-35 календарних днів з дати оприлюднення оголошення електронною торговою системою про передачу майна в оренду</w:t>
            </w: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95064" w:rsidRPr="000A136D" w:rsidRDefault="00C95064" w:rsidP="000A136D">
            <w:pPr>
              <w:spacing w:after="0" w:line="240" w:lineRule="auto"/>
              <w:rPr>
                <w:rFonts w:ascii="Times New Roman" w:hAnsi="Times New Roman"/>
                <w:color w:val="1155CC"/>
                <w:sz w:val="20"/>
                <w:szCs w:val="20"/>
                <w:u w:val="single"/>
                <w:lang w:val="ru-RU"/>
              </w:rPr>
            </w:pPr>
            <w:hyperlink r:id="rId6" w:tgtFrame="_blank" w:history="1">
              <w:r w:rsidRPr="000A136D">
                <w:rPr>
                  <w:rFonts w:ascii="Times New Roman" w:hAnsi="Times New Roman"/>
                  <w:color w:val="0000FF"/>
                  <w:sz w:val="20"/>
                  <w:u w:val="single"/>
                </w:rPr>
                <w:t>https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prozorro</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sale</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info</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elektronni</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majdanchiki</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ets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prozorroprodazhi</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cbd</w:t>
              </w:r>
              <w:r w:rsidRPr="000A136D">
                <w:rPr>
                  <w:rFonts w:ascii="Times New Roman" w:hAnsi="Times New Roman"/>
                  <w:color w:val="0000FF"/>
                  <w:sz w:val="20"/>
                  <w:u w:val="single"/>
                  <w:lang w:val="ru-RU"/>
                </w:rPr>
                <w:t>2</w:t>
              </w:r>
            </w:hyperlink>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Проєкт договору</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Arial" w:hAnsi="Arial" w:cs="Arial"/>
                <w:sz w:val="20"/>
                <w:szCs w:val="20"/>
                <w:lang w:val="ru-RU"/>
              </w:rPr>
            </w:pPr>
            <w:r w:rsidRPr="000A136D">
              <w:rPr>
                <w:rFonts w:ascii="Arial" w:hAnsi="Arial" w:cs="Arial"/>
                <w:sz w:val="20"/>
                <w:szCs w:val="20"/>
                <w:lang w:val="ru-RU"/>
              </w:rPr>
              <w:t>Додається до оголошення про передачу нерухомого майна в оренду</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tcPr>
          <w:p w:rsidR="00C95064" w:rsidRPr="000A136D" w:rsidRDefault="00C95064" w:rsidP="000A136D">
            <w:pPr>
              <w:spacing w:after="0" w:line="240" w:lineRule="auto"/>
              <w:jc w:val="center"/>
              <w:rPr>
                <w:rFonts w:ascii="Times New Roman" w:hAnsi="Times New Roman"/>
                <w:b/>
                <w:bCs/>
                <w:color w:val="000000"/>
                <w:sz w:val="20"/>
                <w:szCs w:val="20"/>
              </w:rPr>
            </w:pPr>
            <w:r w:rsidRPr="000A136D">
              <w:rPr>
                <w:rFonts w:ascii="Times New Roman" w:hAnsi="Times New Roman"/>
                <w:b/>
                <w:bCs/>
                <w:color w:val="000000"/>
                <w:sz w:val="20"/>
                <w:szCs w:val="20"/>
              </w:rPr>
              <w:t>Інша додаткова інформація</w:t>
            </w:r>
          </w:p>
        </w:tc>
        <w:tc>
          <w:tcPr>
            <w:tcW w:w="5029"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C95064" w:rsidRPr="000A136D" w:rsidRDefault="00C95064" w:rsidP="000A136D">
            <w:pPr>
              <w:spacing w:after="0" w:line="240" w:lineRule="auto"/>
              <w:rPr>
                <w:rFonts w:ascii="Arial" w:hAnsi="Arial" w:cs="Arial"/>
                <w:sz w:val="20"/>
                <w:szCs w:val="20"/>
              </w:rPr>
            </w:pP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Чи зобов’язаний орендар компенсувати витрати, пов’язані з проведенням незалежної оцінки</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b/>
                <w:bCs/>
                <w:color w:val="FF0000"/>
                <w:sz w:val="20"/>
                <w:szCs w:val="20"/>
                <w:lang w:val="uk-UA"/>
              </w:rPr>
            </w:pPr>
            <w:r>
              <w:rPr>
                <w:rFonts w:ascii="Times New Roman" w:hAnsi="Times New Roman"/>
                <w:b/>
                <w:bCs/>
                <w:color w:val="FF0000"/>
                <w:sz w:val="20"/>
                <w:szCs w:val="20"/>
                <w:lang w:val="uk-UA"/>
              </w:rPr>
              <w:t>ні</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Сума компенсації витрат, пов’язаних з проведенням незалежної оцінки, грн</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b/>
                <w:bCs/>
                <w:color w:val="FF0000"/>
                <w:sz w:val="20"/>
                <w:szCs w:val="20"/>
                <w:lang w:val="uk-UA"/>
              </w:rPr>
            </w:pPr>
            <w:r>
              <w:rPr>
                <w:rFonts w:ascii="Times New Roman" w:hAnsi="Times New Roman"/>
                <w:b/>
                <w:bCs/>
                <w:color w:val="FF0000"/>
                <w:sz w:val="20"/>
                <w:szCs w:val="20"/>
                <w:lang w:val="uk-UA"/>
              </w:rPr>
              <w:t>ні</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закладом</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ні</w:t>
            </w:r>
          </w:p>
        </w:tc>
      </w:tr>
      <w:tr w:rsidR="00C95064" w:rsidRPr="00DE7437" w:rsidTr="00D05105">
        <w:trPr>
          <w:trHeight w:val="5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Витрати, які зобов’язаний компенсувати орендар, пов’язані з укладенням охоронного договору, грн</w:t>
            </w:r>
          </w:p>
        </w:tc>
        <w:tc>
          <w:tcPr>
            <w:tcW w:w="502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b/>
                <w:bCs/>
                <w:color w:val="FF0000"/>
                <w:sz w:val="20"/>
                <w:szCs w:val="20"/>
                <w:lang w:val="ru-RU"/>
              </w:rPr>
            </w:pPr>
            <w:r>
              <w:rPr>
                <w:rFonts w:ascii="Times New Roman" w:hAnsi="Times New Roman"/>
                <w:b/>
                <w:bCs/>
                <w:color w:val="FF0000"/>
                <w:sz w:val="20"/>
                <w:szCs w:val="20"/>
                <w:lang w:val="ru-RU"/>
              </w:rPr>
              <w:t>ні</w:t>
            </w: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її частина або споруда, до складу якої входить об'єкт оренди)</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rPr>
            </w:pPr>
            <w:r w:rsidRPr="000A136D">
              <w:rPr>
                <w:rFonts w:ascii="Times New Roman" w:hAnsi="Times New Roman"/>
                <w:color w:val="000000"/>
                <w:sz w:val="20"/>
                <w:szCs w:val="20"/>
              </w:rPr>
              <w:t>ні</w:t>
            </w: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color w:val="000000"/>
                <w:sz w:val="20"/>
                <w:szCs w:val="20"/>
                <w:lang w:val="ru-RU"/>
              </w:rPr>
            </w:pPr>
            <w:r w:rsidRPr="000A136D">
              <w:rPr>
                <w:rFonts w:ascii="Times New Roman" w:hAnsi="Times New Roman"/>
                <w:color w:val="000000"/>
                <w:sz w:val="20"/>
                <w:szCs w:val="20"/>
                <w:lang w:val="ru-RU"/>
              </w:rPr>
              <w:t xml:space="preserve">Витрати, які зобов’язаний компенсувати орендар за користування земельною ділянкою </w:t>
            </w:r>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95064" w:rsidRPr="000A136D" w:rsidRDefault="00C95064" w:rsidP="000A136D">
            <w:pPr>
              <w:spacing w:after="0" w:line="240" w:lineRule="auto"/>
              <w:rPr>
                <w:rFonts w:ascii="Times New Roman" w:hAnsi="Times New Roman"/>
                <w:color w:val="1155CC"/>
                <w:sz w:val="20"/>
                <w:szCs w:val="20"/>
                <w:u w:val="single"/>
                <w:lang w:val="ru-RU"/>
              </w:rPr>
            </w:pPr>
          </w:p>
        </w:tc>
      </w:tr>
      <w:tr w:rsidR="00C95064" w:rsidRPr="00D05105" w:rsidTr="00D0510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b/>
                <w:bCs/>
                <w:color w:val="000000"/>
                <w:sz w:val="20"/>
                <w:szCs w:val="20"/>
                <w:lang w:val="ru-RU"/>
              </w:rPr>
            </w:pPr>
            <w:r w:rsidRPr="000A136D">
              <w:rPr>
                <w:rFonts w:ascii="Times New Roman" w:hAnsi="Times New Roman"/>
                <w:b/>
                <w:bCs/>
                <w:color w:val="000000"/>
                <w:sz w:val="20"/>
                <w:szCs w:val="20"/>
                <w:lang w:val="ru-RU"/>
              </w:rPr>
              <w:t>Інформація про об'єкт оренди, що міститься в Переліку першого типу, в обсязі, визначеному пунктом 26 Порядку міститься за посиланням:</w:t>
            </w:r>
          </w:p>
        </w:tc>
        <w:tc>
          <w:tcPr>
            <w:tcW w:w="5029"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rsidR="00C95064" w:rsidRPr="000A136D" w:rsidRDefault="00C95064" w:rsidP="000A136D">
            <w:pPr>
              <w:spacing w:after="0" w:line="240" w:lineRule="auto"/>
              <w:rPr>
                <w:rFonts w:ascii="Arial" w:hAnsi="Arial" w:cs="Arial"/>
                <w:sz w:val="20"/>
                <w:szCs w:val="20"/>
                <w:lang w:val="ru-RU"/>
              </w:rPr>
            </w:pPr>
          </w:p>
        </w:tc>
      </w:tr>
      <w:tr w:rsidR="00C95064" w:rsidRPr="00DE7437" w:rsidTr="00D0510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95064" w:rsidRPr="000A136D" w:rsidRDefault="00C95064" w:rsidP="000A136D">
            <w:pPr>
              <w:spacing w:after="0" w:line="240" w:lineRule="auto"/>
              <w:rPr>
                <w:rFonts w:ascii="Times New Roman" w:hAnsi="Times New Roman"/>
                <w:color w:val="1155CC"/>
                <w:sz w:val="20"/>
                <w:szCs w:val="20"/>
                <w:u w:val="single"/>
                <w:lang w:val="ru-RU"/>
              </w:rPr>
            </w:pPr>
            <w:hyperlink r:id="rId7" w:anchor="gid=589654536" w:tgtFrame="_blank" w:history="1">
              <w:r w:rsidRPr="000A136D">
                <w:rPr>
                  <w:rFonts w:ascii="Times New Roman" w:hAnsi="Times New Roman"/>
                  <w:color w:val="0000FF"/>
                  <w:sz w:val="20"/>
                  <w:u w:val="single"/>
                </w:rPr>
                <w:t>https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docs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google</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com</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spreadsheets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d</w:t>
              </w:r>
              <w:r w:rsidRPr="000A136D">
                <w:rPr>
                  <w:rFonts w:ascii="Times New Roman" w:hAnsi="Times New Roman"/>
                  <w:color w:val="0000FF"/>
                  <w:sz w:val="20"/>
                  <w:u w:val="single"/>
                  <w:lang w:val="ru-RU"/>
                </w:rPr>
                <w:t>/1</w:t>
              </w:r>
              <w:r w:rsidRPr="000A136D">
                <w:rPr>
                  <w:rFonts w:ascii="Times New Roman" w:hAnsi="Times New Roman"/>
                  <w:color w:val="0000FF"/>
                  <w:sz w:val="20"/>
                  <w:u w:val="single"/>
                </w:rPr>
                <w:t>IWJPsrp</w:t>
              </w:r>
              <w:r w:rsidRPr="000A136D">
                <w:rPr>
                  <w:rFonts w:ascii="Times New Roman" w:hAnsi="Times New Roman"/>
                  <w:color w:val="0000FF"/>
                  <w:sz w:val="20"/>
                  <w:u w:val="single"/>
                  <w:lang w:val="ru-RU"/>
                </w:rPr>
                <w:t>6</w:t>
              </w:r>
              <w:r w:rsidRPr="000A136D">
                <w:rPr>
                  <w:rFonts w:ascii="Times New Roman" w:hAnsi="Times New Roman"/>
                  <w:color w:val="0000FF"/>
                  <w:sz w:val="20"/>
                  <w:u w:val="single"/>
                </w:rPr>
                <w:t>vGjyZS</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uNHkxLF</w:t>
              </w:r>
              <w:r w:rsidRPr="000A136D">
                <w:rPr>
                  <w:rFonts w:ascii="Times New Roman" w:hAnsi="Times New Roman"/>
                  <w:color w:val="0000FF"/>
                  <w:sz w:val="20"/>
                  <w:u w:val="single"/>
                  <w:lang w:val="ru-RU"/>
                </w:rPr>
                <w:t>6</w:t>
              </w:r>
              <w:r w:rsidRPr="000A136D">
                <w:rPr>
                  <w:rFonts w:ascii="Times New Roman" w:hAnsi="Times New Roman"/>
                  <w:color w:val="0000FF"/>
                  <w:sz w:val="20"/>
                  <w:u w:val="single"/>
                </w:rPr>
                <w:t>r</w:t>
              </w:r>
              <w:r w:rsidRPr="000A136D">
                <w:rPr>
                  <w:rFonts w:ascii="Times New Roman" w:hAnsi="Times New Roman"/>
                  <w:color w:val="0000FF"/>
                  <w:sz w:val="20"/>
                  <w:u w:val="single"/>
                  <w:lang w:val="ru-RU"/>
                </w:rPr>
                <w:t>0</w:t>
              </w:r>
              <w:r w:rsidRPr="000A136D">
                <w:rPr>
                  <w:rFonts w:ascii="Times New Roman" w:hAnsi="Times New Roman"/>
                  <w:color w:val="0000FF"/>
                  <w:sz w:val="20"/>
                  <w:u w:val="single"/>
                </w:rPr>
                <w:t>tTUBCDDD</w:t>
              </w:r>
              <w:r w:rsidRPr="000A136D">
                <w:rPr>
                  <w:rFonts w:ascii="Times New Roman" w:hAnsi="Times New Roman"/>
                  <w:color w:val="0000FF"/>
                  <w:sz w:val="20"/>
                  <w:u w:val="single"/>
                  <w:lang w:val="ru-RU"/>
                </w:rPr>
                <w:t>858</w:t>
              </w:r>
              <w:r w:rsidRPr="000A136D">
                <w:rPr>
                  <w:rFonts w:ascii="Times New Roman" w:hAnsi="Times New Roman"/>
                  <w:color w:val="0000FF"/>
                  <w:sz w:val="20"/>
                  <w:u w:val="single"/>
                </w:rPr>
                <w:t>yHPvk</w:t>
              </w:r>
              <w:r w:rsidRPr="000A136D">
                <w:rPr>
                  <w:rFonts w:ascii="Times New Roman" w:hAnsi="Times New Roman"/>
                  <w:color w:val="0000FF"/>
                  <w:sz w:val="20"/>
                  <w:u w:val="single"/>
                  <w:lang w:val="ru-RU"/>
                </w:rPr>
                <w:t>6</w:t>
              </w:r>
              <w:r w:rsidRPr="000A136D">
                <w:rPr>
                  <w:rFonts w:ascii="Times New Roman" w:hAnsi="Times New Roman"/>
                  <w:color w:val="0000FF"/>
                  <w:sz w:val="20"/>
                  <w:u w:val="single"/>
                </w:rPr>
                <w:t>M</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edit</w:t>
              </w:r>
              <w:r w:rsidRPr="000A136D">
                <w:rPr>
                  <w:rFonts w:ascii="Times New Roman" w:hAnsi="Times New Roman"/>
                  <w:color w:val="0000FF"/>
                  <w:sz w:val="20"/>
                  <w:u w:val="single"/>
                  <w:lang w:val="ru-RU"/>
                </w:rPr>
                <w:t>#</w:t>
              </w:r>
              <w:r w:rsidRPr="000A136D">
                <w:rPr>
                  <w:rFonts w:ascii="Times New Roman" w:hAnsi="Times New Roman"/>
                  <w:color w:val="0000FF"/>
                  <w:sz w:val="20"/>
                  <w:u w:val="single"/>
                </w:rPr>
                <w:t>gid</w:t>
              </w:r>
              <w:r w:rsidRPr="000A136D">
                <w:rPr>
                  <w:rFonts w:ascii="Times New Roman" w:hAnsi="Times New Roman"/>
                  <w:color w:val="0000FF"/>
                  <w:sz w:val="20"/>
                  <w:u w:val="single"/>
                  <w:lang w:val="ru-RU"/>
                </w:rPr>
                <w:t>=589654536</w:t>
              </w:r>
            </w:hyperlink>
          </w:p>
        </w:tc>
        <w:tc>
          <w:tcPr>
            <w:tcW w:w="50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95064" w:rsidRPr="000A136D" w:rsidRDefault="00C95064" w:rsidP="000A136D">
            <w:pPr>
              <w:spacing w:after="0" w:line="240" w:lineRule="auto"/>
              <w:rPr>
                <w:rFonts w:ascii="Times New Roman" w:hAnsi="Times New Roman"/>
                <w:sz w:val="20"/>
                <w:szCs w:val="20"/>
              </w:rPr>
            </w:pPr>
            <w:r w:rsidRPr="000A136D">
              <w:rPr>
                <w:rFonts w:ascii="Times New Roman" w:hAnsi="Times New Roman"/>
                <w:sz w:val="20"/>
                <w:szCs w:val="20"/>
              </w:rPr>
              <w:t>ключ об'єкта 5413</w:t>
            </w:r>
          </w:p>
        </w:tc>
      </w:tr>
    </w:tbl>
    <w:p w:rsidR="00C95064" w:rsidRDefault="00C95064"/>
    <w:sectPr w:rsidR="00C95064" w:rsidSect="00D05105">
      <w:pgSz w:w="12240" w:h="15840"/>
      <w:pgMar w:top="1134" w:right="680"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36D"/>
    <w:rsid w:val="00072EC2"/>
    <w:rsid w:val="000A136D"/>
    <w:rsid w:val="00236B4A"/>
    <w:rsid w:val="00250885"/>
    <w:rsid w:val="005D2664"/>
    <w:rsid w:val="006E57F8"/>
    <w:rsid w:val="007704DD"/>
    <w:rsid w:val="00B6061F"/>
    <w:rsid w:val="00C95064"/>
    <w:rsid w:val="00D05105"/>
    <w:rsid w:val="00DE7437"/>
    <w:rsid w:val="00E110B2"/>
    <w:rsid w:val="00ED2F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B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A13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69310543">
      <w:marLeft w:val="0"/>
      <w:marRight w:val="0"/>
      <w:marTop w:val="0"/>
      <w:marBottom w:val="0"/>
      <w:divBdr>
        <w:top w:val="none" w:sz="0" w:space="0" w:color="auto"/>
        <w:left w:val="none" w:sz="0" w:space="0" w:color="auto"/>
        <w:bottom w:val="none" w:sz="0" w:space="0" w:color="auto"/>
        <w:right w:val="none" w:sz="0" w:space="0" w:color="auto"/>
      </w:divBdr>
      <w:divsChild>
        <w:div w:id="1069310541">
          <w:marLeft w:val="0"/>
          <w:marRight w:val="0"/>
          <w:marTop w:val="0"/>
          <w:marBottom w:val="0"/>
          <w:divBdr>
            <w:top w:val="none" w:sz="0" w:space="0" w:color="auto"/>
            <w:left w:val="none" w:sz="0" w:space="0" w:color="auto"/>
            <w:bottom w:val="none" w:sz="0" w:space="0" w:color="auto"/>
            <w:right w:val="none" w:sz="0" w:space="0" w:color="auto"/>
          </w:divBdr>
          <w:divsChild>
            <w:div w:id="10693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spreadsheets/d/1IWJPsrp6vGjyZS-uNHkxLF6r0tTUBCDDD858yHPvk6M/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hyperlink" Target="https://drive.google.com/open?id=1JV_uJXk9cWWqJQKPD45sf5lWeET65wx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1342</Words>
  <Characters>7654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User</cp:lastModifiedBy>
  <cp:revision>5</cp:revision>
  <dcterms:created xsi:type="dcterms:W3CDTF">2021-01-16T08:29:00Z</dcterms:created>
  <dcterms:modified xsi:type="dcterms:W3CDTF">2021-01-20T11:18:00Z</dcterms:modified>
</cp:coreProperties>
</file>