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C" w:rsidRPr="00F4314C" w:rsidRDefault="00F4314C" w:rsidP="00F4314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97"/>
      </w:tblGrid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/>
              </w:rPr>
              <w:t>7674</w:t>
            </w:r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Продовження дії договору оренди індивідуально визначеного нерухомого майна, що належить до державної власності від 25.02.2011 № 003616/09 - нежитлових вбудованих приміщень загальною площею 355,9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у тому числі приміщень площею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23,0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в підвалі (згідно з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експлікацією приміщення по плану №№ 49,50) та приміщення площею 332,9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на першому поверсі (згідно з експлікацією по плану №№ 2, 3, 4, 5, 6, 21, 22, 23, 24, 25, 26, 27, 28, 29, 30, 34, 35, 36, 37, 38, 39, 40, 41, 42, 43, 44, 45) в семиповерховій будівлі виробничого корпусу (інв. № 4), за адресою: Луганська область, м. Сєвєродонецьк,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Вілєсова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1-В, що перебуває на балансі Державного підприємства «Інститут азотної промисловості і продуктів органічного синтезу»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Україна, 61057, м. Харків, майдан Театральний, 1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Повне найменування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Державне підприємство "Інститут азотної промисловості і продуктів органічного синтезу"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Код за ЄДРПОУ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33968601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Адреса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93400, Луганська обл., м. Сєвєродонецьк, вул.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Вілєсова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Залишкова балансова вартість,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175.45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Ринкова вартість,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F4314C" w:rsidRPr="00202F2D" w:rsidTr="00F4314C">
        <w:trPr>
          <w:trHeight w:val="1050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https://drive.google.com/open?id=1x5ENaIZ-7Y7elKwDpYeJEfROBKcRbtwN, https://drive.google.com/open?id=1VBmgMDzpOBlT4aO0y0lPesERg16h2X94, https://drive.google.com/open?id=11lNe-lLHbbXHygvaAprVVBPMcrUCLUiZ, https://drive.google.com/open?id=1-QraItMkWb18QDA9sOcKykbHVwnOvg6-, https://drive.google.com/open?id=1iT6Xm0MSCpo390ds91ehs9ZDWi7KxTrO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Луганська обл., місто Сєвєродонецьк, вулиця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Вілєсова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1-В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Загальна площа об’єкта, кв. м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355.9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Корисна площа об’єкта, кв. м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355.9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частина будівлі</w:t>
            </w:r>
          </w:p>
        </w:tc>
      </w:tr>
      <w:tr w:rsidR="00F4314C" w:rsidRPr="00202F2D" w:rsidTr="00F4314C">
        <w:trPr>
          <w:trHeight w:val="9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202F2D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hyperlink r:id="rId5" w:tgtFrame="_blank" w:history="1">
              <w:r w:rsidR="00F4314C" w:rsidRPr="00F4314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/>
                </w:rPr>
                <w:t>https://drive.google.com/open?id=1RdtholLJkGC_wIOXofzQOfnRf0MpyYAx</w:t>
              </w:r>
            </w:hyperlink>
          </w:p>
        </w:tc>
      </w:tr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Технічний стан об'єкта оренди та інформація про сплату комунальних послуг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так, на об'єкт оренди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чинний орендар має прямий договір із постачальниками комунальних послуг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понад 50кВт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Водозабезпечення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Лічильник на тепло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Кондиціонування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рік/років, 0 місяць/місяців, 364 день/днів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51,459.33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5 - Тренажерні зали, заклади фізичної культури і спорту, діяльність з організації та проведення занять різними видами спорту,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хостели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Інтернет-кафе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15 - Ритуальні послуги. Громадські вбиральні. Збір і сортування вторинної сировини 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202F2D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hyperlink r:id="rId6" w:tgtFrame="_blank" w:history="1">
              <w:r w:rsidR="00F4314C" w:rsidRPr="00F4314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/>
                </w:rPr>
                <w:t>https://drive.google.com/open?id=1BJDVn9p2oUrNwNi-NFbYvQPDn2cYHnLz</w:t>
              </w:r>
            </w:hyperlink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Номер телефону працівника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0669380623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0676400835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Електронна адреса працівника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meiap@i.ua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svitlana.kisil@ukrsibbank.com</w:t>
            </w:r>
          </w:p>
        </w:tc>
      </w:tr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Дата аукціону </w:t>
            </w:r>
            <w:r w:rsidRPr="00F43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28 грудня 2020 року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аукціон на продовження договору оренди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Кінцевий строк подання заяви на участь в аукціоні </w:t>
            </w:r>
            <w:r w:rsidRPr="00F43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27 грудня 2020 року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514.59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Розмір гарантійного внеску (для чинного орендаря ),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25729,67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102918,66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Розмір реєстраційного внеску,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472,30</w:t>
            </w:r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Посилання на сторінку офіційного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веб-сайта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сплати потенційними орендарями гарантійних та реєстраційних внесків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314C" w:rsidRPr="00F4314C" w:rsidRDefault="00202F2D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hyperlink r:id="rId7" w:tgtFrame="_blank" w:history="1">
              <w:r w:rsidR="00F4314C" w:rsidRPr="00F4314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 національній валюті: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Отримувач: Регіональне відділення Фонду державного майна України по Харківській, Донецькій та Луганській областях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 отримувача:ДКСУ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Код за ЄДРПОУ 43023403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Призначення платежу: (обов'язково вказати за що)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 іноземній валюті: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Код за ЄДРПОУ юридичної особи –43023403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Валюта рахунку – EUR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№ рахунку – UA 353510050000025206763799300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Назва банку – АКЦІОНЕРНЕ ТОВАРИСТВО «УКРСИББАНК»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(АТ «УКРСИББАНК») – 07205696 UKRSIBBANK ANDRIIVSKA STREET 2/12 KYIV, UKRAINE SWIFT – код: KHABUA2K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Банк-посередник – BNP PARIBAS SA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Paris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FRANCE SWIFT-код: BNPAFRPP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Валюта рахунку – USD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№ рахунку – UA 353510050000025206763799300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Назва банку – АКЦІОНЕРНЕ ТОВАРИСТВО «УКРСИББАНК»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бенефіціара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(АТ «УКРСИББАНК») 020061151200138 UKRSIBBANK ANDRIIVSKA STREET 2/12 KYIV, UKRAINE SWIFT – код: KHABUA2K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Банк-посередник –BNP PARIBAS U.S.A. –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New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York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Branch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New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York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, USA SWIFT-код: BNPAUS3N 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Purpose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payment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 (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please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indicate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without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fail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the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purpose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payment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Єдине посилання на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веб-сторінку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веб-сторінки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202F2D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hyperlink r:id="rId8" w:tgtFrame="_blank" w:history="1">
              <w:r w:rsidR="00F4314C" w:rsidRPr="00F4314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Інша додаткова інформація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F4314C" w:rsidRPr="00F4314C" w:rsidTr="00F4314C">
        <w:trPr>
          <w:trHeight w:val="6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Чи має орендар компенсувати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балансоутримувачу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так,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сплачує податок на землю</w:t>
            </w:r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314C" w:rsidRPr="00F4314C" w:rsidRDefault="00202F2D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hyperlink r:id="rId9" w:tgtFrame="_blank" w:history="1">
              <w:r w:rsidR="00F4314C" w:rsidRPr="00F4314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/>
                </w:rPr>
                <w:t>https://drive.google.com/open?id=10rZSfVz2zJU-FiRjJTWqdVYYiGK4AfW5</w:t>
              </w:r>
            </w:hyperlink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Чи має новий орендар компенсувати вартість невід'ємних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поліпшень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Вартість здійснених невід'ємних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поліпшень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відомості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314C" w:rsidRPr="00F4314C" w:rsidRDefault="00202F2D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hyperlink r:id="rId10" w:anchor="gid=718665470" w:tgtFrame="_blank" w:history="1">
              <w:r w:rsidR="00F4314C" w:rsidRPr="00F4314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ключ об'єкта 7674</w:t>
            </w:r>
          </w:p>
        </w:tc>
      </w:tr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Інформація про чинний договір оренди, строк якого закінчується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орендаря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Акціонерне товариство "УКРСИББАНК"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укладення договору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2/25/2011</w:t>
            </w:r>
          </w:p>
        </w:tc>
      </w:tr>
      <w:tr w:rsidR="00F4314C" w:rsidRPr="00202F2D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Строк оренди договору, строк якого закінчується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рік/років, 0 місяць/місяців, 364 день/днів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закінчення договору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20-Feb-2021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Чинний орендар має </w:t>
            </w:r>
            <w:r w:rsidRPr="00F43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переважне право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продовження договору оренди: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F4314C" w:rsidRPr="00F4314C" w:rsidTr="00F4314C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поліпшень</w:t>
            </w:r>
            <w:proofErr w:type="spellEnd"/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F4314C" w:rsidRPr="00F4314C" w:rsidTr="00F4314C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314C" w:rsidRPr="00F4314C" w:rsidRDefault="00F4314C" w:rsidP="00F43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431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Умовні скорочення:</w:t>
            </w:r>
            <w:r w:rsidRPr="00F431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br/>
              <w:t>Закон - Закон України "Про оренду державного та комунального майна";</w:t>
            </w:r>
            <w:r w:rsidRPr="00F431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431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56CC2" w:rsidRDefault="00F56CC2">
      <w:pPr>
        <w:rPr>
          <w:lang w:val="uk-UA"/>
        </w:rPr>
      </w:pPr>
      <w:bookmarkStart w:id="0" w:name="_GoBack"/>
      <w:bookmarkEnd w:id="0"/>
    </w:p>
    <w:sectPr w:rsidR="00F56CC2" w:rsidSect="001C03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C"/>
    <w:rsid w:val="001C038A"/>
    <w:rsid w:val="00202F2D"/>
    <w:rsid w:val="00282858"/>
    <w:rsid w:val="002F5890"/>
    <w:rsid w:val="00336A61"/>
    <w:rsid w:val="0041311A"/>
    <w:rsid w:val="00585739"/>
    <w:rsid w:val="006F7747"/>
    <w:rsid w:val="00A27668"/>
    <w:rsid w:val="00A309F7"/>
    <w:rsid w:val="00C064D0"/>
    <w:rsid w:val="00C94AF0"/>
    <w:rsid w:val="00F4314C"/>
    <w:rsid w:val="00F565AB"/>
    <w:rsid w:val="00F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1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1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JDVn9p2oUrNwNi-NFbYvQPDn2cYHnL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RdtholLJkGC_wIOXofzQOfnRf0MpyYAx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0rZSfVz2zJU-FiRjJTWqdVYYiGK4AfW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sd-05</cp:lastModifiedBy>
  <cp:revision>2</cp:revision>
  <cp:lastPrinted>2020-11-23T13:04:00Z</cp:lastPrinted>
  <dcterms:created xsi:type="dcterms:W3CDTF">2020-11-24T10:37:00Z</dcterms:created>
  <dcterms:modified xsi:type="dcterms:W3CDTF">2020-11-24T10:37:00Z</dcterms:modified>
</cp:coreProperties>
</file>