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362" w:rsidRDefault="004B1362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F84A0F" w:rsidRPr="00555923" w:rsidRDefault="00F84A0F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47C9C" w:rsidRDefault="00A92CF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B47C9C" w:rsidRP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B47C9C" w:rsidRDefault="00BD4C80" w:rsidP="00B47C9C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B47C9C" w:rsidRDefault="00967E15" w:rsidP="00B47C9C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Міське комунальне підприємство по утриманню нежитлових приміщень комунальної власності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ЄДРПОУ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30579655,</w:t>
            </w:r>
            <w:r w:rsidR="003573A5" w:rsidRPr="00555923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 29007</w:t>
            </w:r>
            <w:r w:rsidR="003573A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AF5A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директора підприємства Гончара Дмитра Олександровича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> підставі 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Статуту,</w:t>
            </w:r>
            <w:r w:rsidR="0035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електронна пошта </w:t>
            </w:r>
            <w:hyperlink r:id="rId8" w:history="1">
              <w:r w:rsidR="008A24EB" w:rsidRPr="0055592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mkp_np@i.ua</w:t>
              </w:r>
            </w:hyperlink>
            <w:r w:rsidR="008A24E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нижче.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1. Орендодавець, Балансоутримувач передає, а Орендар приймає в строкове платне користування майно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 xml:space="preserve">нежитлове приміщення розташоване 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на першому поверсі дев’ятиповерхового 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 xml:space="preserve">будинку 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загальною площею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117,0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кв.м, за адресою: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вул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Гречка</w:t>
            </w:r>
            <w:r w:rsidRPr="00B47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B41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FB0005">
              <w:rPr>
                <w:rFonts w:ascii="Times New Roman" w:hAnsi="Times New Roman" w:cs="Times New Roman"/>
                <w:sz w:val="24"/>
                <w:szCs w:val="24"/>
              </w:rPr>
              <w:t>м. Хме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льницький (далі-Майно), на умовах визначених в цьому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Договорі</w:t>
            </w:r>
            <w:r w:rsidRPr="00D8451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7C9C" w:rsidRPr="00091323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47C9C" w:rsidRDefault="00B47C9C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607971,</w:t>
            </w:r>
            <w:r w:rsidRPr="006B4145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грн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серпня</w:t>
            </w:r>
            <w:r w:rsidRPr="00B61A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Pr="00B61A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091323" w:rsidRDefault="00F84A0F" w:rsidP="00B47C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B47C9C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highlight w:val="yellow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1.3. </w:t>
            </w:r>
            <w:r w:rsidR="002E05F4" w:rsidRPr="00555923">
              <w:rPr>
                <w:rFonts w:ascii="Times New Roman" w:hAnsi="Times New Roman" w:cs="Times New Roman"/>
                <w:sz w:val="24"/>
                <w:szCs w:val="24"/>
              </w:rPr>
              <w:t>Майно передається в оренду</w:t>
            </w:r>
            <w:r w:rsidR="00B47C9C">
              <w:rPr>
                <w:rFonts w:ascii="Times New Roman" w:hAnsi="Times New Roman" w:cs="Times New Roman"/>
                <w:sz w:val="24"/>
                <w:szCs w:val="24"/>
              </w:rPr>
              <w:t xml:space="preserve"> за будь-яким цільовим призначенням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строком на </w:t>
            </w:r>
            <w:r w:rsidR="00B47C9C"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п’ять років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</w:rPr>
              <w:t>1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.4. Процедура, за якою Майно отримано в оренду: </w:t>
            </w:r>
            <w:r w:rsidRPr="00F84A0F">
              <w:rPr>
                <w:rFonts w:ascii="Times New Roman" w:hAnsi="Times New Roman" w:cs="Times New Roman"/>
                <w:b/>
                <w:sz w:val="24"/>
                <w:szCs w:val="24"/>
              </w:rPr>
              <w:t>продовження за результатами аукціону.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1.5. Дозвіл на суборенду –  орендар має права передавати майно в суборенду.</w:t>
            </w:r>
          </w:p>
          <w:p w:rsidR="00353A56" w:rsidRPr="00F84A0F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не визначені.</w:t>
            </w:r>
          </w:p>
          <w:p w:rsidR="00353A56" w:rsidRPr="00353A56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DC4DB0" w:rsidRPr="00555923" w:rsidRDefault="00DC4DB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362">
              <w:rPr>
                <w:rFonts w:ascii="Times New Roman" w:hAnsi="Times New Roman" w:cs="Times New Roman"/>
                <w:b/>
                <w:sz w:val="24"/>
                <w:szCs w:val="24"/>
              </w:rPr>
              <w:t>607971</w:t>
            </w:r>
            <w:r w:rsidR="00F84A0F" w:rsidRPr="006B41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00 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  <w:r w:rsidR="004B13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F84A0F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A0F" w:rsidRDefault="004B1362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4A0F" w:rsidRDefault="004B1362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</w:t>
            </w: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F84A0F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F84A0F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F84A0F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р/р UA 42 3253 650000002600001266883, банк ПАТ «КРЕДОБАНК», р/р UA 77 315405 00000 26003060392453, банк ПАТ «ПРИВАТБАНК»_до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F84A0F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 р/р UA 42 3253 650000002600001266883, банк ПАТ «КРЕДОБАНК», р/р UA 77 315405 00000 26003060392453, банк ПАТ «ПРИВАТБАНК»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84A0F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F84A0F" w:rsidRDefault="00976F1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зобов'язаний сплатити Балансоутримувачу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F84A0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F84A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F84A0F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F84A0F">
              <w:rPr>
                <w:rFonts w:ascii="Times New Roman" w:hAnsi="Times New Roman" w:cs="Times New Roman"/>
                <w:sz w:val="24"/>
                <w:szCs w:val="24"/>
              </w:rPr>
              <w:t xml:space="preserve">будівлі (або відповідним управителем, що здійснює 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BC18F7" w:rsidRPr="00555923" w:rsidRDefault="00BC18F7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державного та комунального майна.*</w:t>
            </w:r>
          </w:p>
          <w:p w:rsidR="00586423" w:rsidRPr="00F84A0F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 передати в субо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ренду частину орендованого ним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та зобов’язаний протягом трьох робочих днів з моменту укладення договору суборенди надати Орендодавцю, Балансоутримувачу один примірник договору суборенди та інформацію про суборендаря в обсязі, визначеному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аконодавством для потенційного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рендаря для участі в електронному аукціоні (крім документів, що підтверджують сплату реєстраційного та гарантійного внеску на рахунок оператора електронного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майданчика) та внести зміни в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оговір оренди щодо врахування розміру плати за суборенду в розрахунку та сумі орендної плати. Плата за суборенду визначається у подвійному розмірі орендної плати. Договір суборенди набуває чинності не раніше дати його оприлюднення в електронній торговій системі.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4A0F" w:rsidRPr="00F84A0F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6.7.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з порушенням вимог цього Договору Балансоутримувач зобов'язаний нарахувати Орендарю штраф у розмі</w:t>
            </w:r>
            <w:r w:rsidR="00F84A0F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F84A0F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A0F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з порушенням вимог цього Договору Орендар сплачує Балансоутримувачу штраф у розмірі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5864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84A0F" w:rsidRPr="00555923" w:rsidRDefault="00F84A0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586423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CC6069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1C3220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1C3220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Pr="002C3838" w:rsidRDefault="008A287F" w:rsidP="001C3220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069" w:rsidRDefault="00F84A0F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  <w:p w:rsidR="00CC6069" w:rsidRDefault="00CC6069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C6069" w:rsidRDefault="00CC6069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8A287F">
                  <w:pPr>
                    <w:spacing w:after="0" w:line="240" w:lineRule="auto"/>
                    <w:ind w:left="-66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F84A0F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2C3838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F84A0F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F84A0F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2C3838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2C3838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CC6069" w:rsidRDefault="00CC6069" w:rsidP="00CC6069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84A0F" w:rsidRPr="002C3838" w:rsidRDefault="002C3838" w:rsidP="00CC6069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 w:rsidR="00CC6069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2C3838" w:rsidRPr="002C3838" w:rsidRDefault="00F84A0F" w:rsidP="002C3838">
                        <w:pPr>
                          <w:tabs>
                            <w:tab w:val="left" w:pos="908"/>
                          </w:tabs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  <w:r w:rsidR="002C3838" w:rsidRPr="002C3838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2C383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Балансоутримувач:</w:t>
                  </w:r>
                </w:p>
                <w:p w:rsidR="001C3220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  <w:bCs/>
                    </w:rPr>
                    <w:t>Міське комунальне підприємство по утриманню нежитлових приміщень комунальної власності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вул. Кам’янецька, 2,                                м. Хмельницький, 29007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</w:t>
                  </w:r>
                  <w:r w:rsidR="00CA5352" w:rsidRPr="002C3838">
                    <w:rPr>
                      <w:rFonts w:ascii="Times New Roman" w:hAnsi="Times New Roman" w:cs="Times New Roman"/>
                    </w:rPr>
                    <w:t xml:space="preserve">   UA </w:t>
                  </w:r>
                  <w:r w:rsidR="00CA5352"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42 3253 </w:t>
                  </w:r>
                  <w:r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650000002600001266883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,             банк ПАТ «КРЕДОБАНК»                    UA </w:t>
                  </w:r>
                  <w:r w:rsidRPr="00CC6069">
                    <w:rPr>
                      <w:rFonts w:ascii="Times New Roman" w:hAnsi="Times New Roman" w:cs="Times New Roman"/>
                      <w:sz w:val="20"/>
                      <w:szCs w:val="20"/>
                    </w:rPr>
                    <w:t>77 315405 00000 26003060392453,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     банк ПАТ «ПРИВАТБАНК»                </w:t>
                  </w:r>
                  <w:r w:rsidRPr="002C3838">
                    <w:t xml:space="preserve">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ЄДРПОУ </w:t>
                  </w:r>
                  <w:r w:rsidRPr="002C3838">
                    <w:rPr>
                      <w:rFonts w:ascii="Times New Roman" w:hAnsi="Times New Roman" w:cs="Times New Roman"/>
                      <w:shd w:val="clear" w:color="auto" w:fill="FFFFFF"/>
                    </w:rPr>
                    <w:t>30579655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                </w:t>
                  </w:r>
                  <w:r w:rsidR="00184CE8" w:rsidRPr="002C3838">
                    <w:rPr>
                      <w:rFonts w:ascii="Times New Roman" w:hAnsi="Times New Roman" w:cs="Times New Roman"/>
                    </w:rPr>
                    <w:t xml:space="preserve">  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т. 78-32-02</w:t>
                  </w:r>
                </w:p>
                <w:p w:rsidR="001C3220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0E1CAF" w:rsidRPr="002C3838" w:rsidRDefault="00CA5352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A86DDC" w:rsidRPr="002C3838">
                    <w:rPr>
                      <w:rFonts w:ascii="Times New Roman" w:hAnsi="Times New Roman" w:cs="Times New Roman"/>
                    </w:rPr>
                    <w:t>__________________Д. Гончар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AA" w:rsidRDefault="006B6DAA" w:rsidP="00A70218">
      <w:pPr>
        <w:spacing w:after="0" w:line="240" w:lineRule="auto"/>
      </w:pPr>
      <w:r>
        <w:separator/>
      </w:r>
    </w:p>
  </w:endnote>
  <w:endnote w:type="continuationSeparator" w:id="0">
    <w:p w:rsidR="006B6DAA" w:rsidRDefault="006B6DAA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AA" w:rsidRDefault="006B6DAA" w:rsidP="00A70218">
      <w:pPr>
        <w:spacing w:after="0" w:line="240" w:lineRule="auto"/>
      </w:pPr>
      <w:r>
        <w:separator/>
      </w:r>
    </w:p>
  </w:footnote>
  <w:footnote w:type="continuationSeparator" w:id="0">
    <w:p w:rsidR="006B6DAA" w:rsidRDefault="006B6DAA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0E6ACD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05F4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644E8"/>
    <w:rsid w:val="00484869"/>
    <w:rsid w:val="00484A3D"/>
    <w:rsid w:val="004A2FB7"/>
    <w:rsid w:val="004B1362"/>
    <w:rsid w:val="004B4846"/>
    <w:rsid w:val="004B67F1"/>
    <w:rsid w:val="004C0F2F"/>
    <w:rsid w:val="004D2AE9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624B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B6DAA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5847"/>
    <w:rsid w:val="00865D58"/>
    <w:rsid w:val="00871F78"/>
    <w:rsid w:val="00885ACC"/>
    <w:rsid w:val="00886CFE"/>
    <w:rsid w:val="00890F49"/>
    <w:rsid w:val="00891EB4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E5C6A"/>
    <w:rsid w:val="008F2F56"/>
    <w:rsid w:val="009041AC"/>
    <w:rsid w:val="00906D01"/>
    <w:rsid w:val="009124CA"/>
    <w:rsid w:val="009161F2"/>
    <w:rsid w:val="00924C03"/>
    <w:rsid w:val="0094042C"/>
    <w:rsid w:val="00951C18"/>
    <w:rsid w:val="00956865"/>
    <w:rsid w:val="0095726D"/>
    <w:rsid w:val="0096268E"/>
    <w:rsid w:val="00967E15"/>
    <w:rsid w:val="00976F14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6DDC"/>
    <w:rsid w:val="00A92CFC"/>
    <w:rsid w:val="00A96DCD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47C9C"/>
    <w:rsid w:val="00B51A9A"/>
    <w:rsid w:val="00B643D6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C04B1E"/>
    <w:rsid w:val="00C065A6"/>
    <w:rsid w:val="00C11FEE"/>
    <w:rsid w:val="00C14428"/>
    <w:rsid w:val="00C20133"/>
    <w:rsid w:val="00C2217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C6069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5209"/>
    <w:rsid w:val="00F16165"/>
    <w:rsid w:val="00F4187E"/>
    <w:rsid w:val="00F568BC"/>
    <w:rsid w:val="00F60854"/>
    <w:rsid w:val="00F64905"/>
    <w:rsid w:val="00F70DD7"/>
    <w:rsid w:val="00F7347B"/>
    <w:rsid w:val="00F7601A"/>
    <w:rsid w:val="00F84A0F"/>
    <w:rsid w:val="00F8551A"/>
    <w:rsid w:val="00F869F2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p_np@i.u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2021-03-04T09:18:00Z</cp:lastPrinted>
  <dcterms:created xsi:type="dcterms:W3CDTF">2021-03-04T09:13:00Z</dcterms:created>
  <dcterms:modified xsi:type="dcterms:W3CDTF">2021-03-04T09:23:00Z</dcterms:modified>
</cp:coreProperties>
</file>