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C8" w:rsidRDefault="000121C8" w:rsidP="000121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Кваліфікаційні вимоги</w:t>
      </w:r>
    </w:p>
    <w:p w:rsidR="000121C8" w:rsidRDefault="000121C8" w:rsidP="0001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Учасника аукціону на передачу в оренду о</w:t>
      </w:r>
      <w:proofErr w:type="spellStart"/>
      <w:r>
        <w:rPr>
          <w:b/>
          <w:sz w:val="28"/>
          <w:szCs w:val="28"/>
        </w:rPr>
        <w:t>б’єкт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</w:rPr>
        <w:t>нерухомого</w:t>
      </w:r>
      <w:proofErr w:type="spellEnd"/>
      <w:r>
        <w:rPr>
          <w:b/>
          <w:sz w:val="28"/>
          <w:szCs w:val="28"/>
        </w:rPr>
        <w:t xml:space="preserve"> майна </w:t>
      </w:r>
      <w:proofErr w:type="spellStart"/>
      <w:r>
        <w:rPr>
          <w:b/>
          <w:sz w:val="28"/>
          <w:szCs w:val="28"/>
        </w:rPr>
        <w:t>включеного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Переліку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першого</w:t>
      </w:r>
      <w:proofErr w:type="spellEnd"/>
      <w:r>
        <w:rPr>
          <w:b/>
          <w:sz w:val="28"/>
          <w:szCs w:val="28"/>
        </w:rPr>
        <w:t xml:space="preserve"> типу,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належить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спільної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власності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територіальних</w:t>
      </w:r>
      <w:proofErr w:type="spellEnd"/>
      <w:r>
        <w:rPr>
          <w:b/>
          <w:sz w:val="28"/>
          <w:szCs w:val="28"/>
        </w:rPr>
        <w:t xml:space="preserve">  громад  </w:t>
      </w:r>
      <w:proofErr w:type="spellStart"/>
      <w:r>
        <w:rPr>
          <w:b/>
          <w:sz w:val="28"/>
          <w:szCs w:val="28"/>
        </w:rPr>
        <w:t>сіл</w:t>
      </w:r>
      <w:proofErr w:type="spellEnd"/>
      <w:r>
        <w:rPr>
          <w:b/>
          <w:sz w:val="28"/>
          <w:szCs w:val="28"/>
        </w:rPr>
        <w:t xml:space="preserve"> та селища </w:t>
      </w:r>
      <w:proofErr w:type="spellStart"/>
      <w:r>
        <w:rPr>
          <w:b/>
          <w:sz w:val="28"/>
          <w:szCs w:val="28"/>
        </w:rPr>
        <w:t>Зарічненського</w:t>
      </w:r>
      <w:proofErr w:type="spellEnd"/>
      <w:r>
        <w:rPr>
          <w:b/>
          <w:sz w:val="28"/>
          <w:szCs w:val="28"/>
        </w:rPr>
        <w:t xml:space="preserve"> району </w:t>
      </w:r>
      <w:proofErr w:type="spellStart"/>
      <w:r>
        <w:rPr>
          <w:b/>
          <w:sz w:val="28"/>
          <w:szCs w:val="28"/>
        </w:rPr>
        <w:t>Рівненської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  <w:r>
        <w:rPr>
          <w:b/>
          <w:sz w:val="28"/>
          <w:szCs w:val="28"/>
        </w:rPr>
        <w:t xml:space="preserve"> - - </w:t>
      </w:r>
      <w:proofErr w:type="spellStart"/>
      <w:r>
        <w:rPr>
          <w:b/>
          <w:sz w:val="28"/>
          <w:szCs w:val="28"/>
        </w:rPr>
        <w:t>нежитлов</w:t>
      </w:r>
      <w:proofErr w:type="spellEnd"/>
      <w:r>
        <w:rPr>
          <w:b/>
          <w:sz w:val="28"/>
          <w:szCs w:val="28"/>
          <w:lang w:val="uk-UA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приміщення</w:t>
      </w:r>
      <w:proofErr w:type="spellEnd"/>
      <w:r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поверсі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Будинка</w:t>
      </w:r>
      <w:proofErr w:type="spellEnd"/>
      <w:r>
        <w:rPr>
          <w:b/>
          <w:sz w:val="28"/>
          <w:szCs w:val="28"/>
          <w:lang w:val="uk-UA"/>
        </w:rPr>
        <w:t xml:space="preserve"> побуту   </w:t>
      </w:r>
      <w:proofErr w:type="spellStart"/>
      <w:r>
        <w:rPr>
          <w:b/>
          <w:sz w:val="28"/>
          <w:szCs w:val="28"/>
        </w:rPr>
        <w:t>смт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Зарічне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 xml:space="preserve">. </w:t>
      </w:r>
      <w:r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>Л.Українки,9</w:t>
      </w:r>
      <w:r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b/>
          <w:sz w:val="28"/>
          <w:szCs w:val="28"/>
        </w:rPr>
        <w:t>Зарічненський</w:t>
      </w:r>
      <w:proofErr w:type="spellEnd"/>
      <w:r>
        <w:rPr>
          <w:b/>
          <w:sz w:val="28"/>
          <w:szCs w:val="28"/>
        </w:rPr>
        <w:t xml:space="preserve"> район </w:t>
      </w:r>
      <w:proofErr w:type="spellStart"/>
      <w:r>
        <w:rPr>
          <w:b/>
          <w:sz w:val="28"/>
          <w:szCs w:val="28"/>
        </w:rPr>
        <w:t>Рівненськ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область, </w:t>
      </w:r>
      <w:proofErr w:type="spellStart"/>
      <w:r>
        <w:rPr>
          <w:b/>
          <w:sz w:val="28"/>
          <w:szCs w:val="28"/>
        </w:rPr>
        <w:t>площею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9,2</w:t>
      </w:r>
      <w:r>
        <w:rPr>
          <w:b/>
          <w:sz w:val="28"/>
          <w:szCs w:val="28"/>
        </w:rPr>
        <w:t xml:space="preserve"> кв. м</w:t>
      </w:r>
    </w:p>
    <w:p w:rsidR="000121C8" w:rsidRDefault="000121C8" w:rsidP="000121C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6169"/>
      </w:tblGrid>
      <w:tr w:rsidR="000121C8" w:rsidTr="000121C8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</w:t>
            </w:r>
          </w:p>
          <w:p w:rsidR="000121C8" w:rsidRDefault="000121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Рівненська область</w:t>
            </w:r>
          </w:p>
        </w:tc>
      </w:tr>
      <w:tr w:rsidR="000121C8" w:rsidTr="000121C8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 Найменування та адреса орендодавця: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 </w:t>
            </w:r>
          </w:p>
          <w:p w:rsidR="000121C8" w:rsidRDefault="000121C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Рівненська область</w:t>
            </w:r>
          </w:p>
        </w:tc>
      </w:tr>
      <w:tr w:rsidR="000121C8" w:rsidTr="000121C8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2.3. Інформація про об’єкт оренди: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Об’єкт оренди знаходиться за адресою: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cs="Segoe UI"/>
                <w:b/>
                <w:color w:val="212529"/>
                <w:sz w:val="28"/>
                <w:szCs w:val="28"/>
                <w:shd w:val="clear" w:color="auto" w:fill="FFFFFF"/>
                <w:lang w:val="uk-UA"/>
              </w:rPr>
              <w:t>Л.Українки,9</w:t>
            </w:r>
            <w:r>
              <w:rPr>
                <w:rFonts w:cs="Segoe UI"/>
                <w:b/>
                <w:color w:val="212529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Рівненська область.</w:t>
            </w:r>
          </w:p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Кімната.  Вхід в приміщення спільний. Стіни, фундамент, перекриття в задовільному стані, фізичний знос відповідає терміну експлуатації будівлі.  Внутрішні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електропостачання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121C8" w:rsidTr="000121C8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м²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9,2</w:t>
            </w:r>
          </w:p>
        </w:tc>
      </w:tr>
      <w:tr w:rsidR="000121C8" w:rsidTr="000121C8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 Дата проведення аукціону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20.10.2020</w:t>
            </w:r>
          </w:p>
        </w:tc>
      </w:tr>
      <w:tr w:rsidR="000121C8" w:rsidTr="000121C8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Стартова(місячна)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432,00</w:t>
            </w:r>
          </w:p>
        </w:tc>
      </w:tr>
      <w:tr w:rsidR="000121C8" w:rsidTr="000121C8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 роки 10 місяців </w:t>
            </w:r>
          </w:p>
        </w:tc>
      </w:tr>
      <w:tr w:rsidR="000121C8" w:rsidTr="000121C8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платежі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постачальникам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  <w:p w:rsidR="000121C8" w:rsidRDefault="000121C8">
            <w:pPr>
              <w:tabs>
                <w:tab w:val="left" w:pos="510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застрахувати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/актом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Вигодонабувачем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21C8" w:rsidRDefault="000121C8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21C8" w:rsidRDefault="000121C8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</w:p>
        </w:tc>
      </w:tr>
      <w:tr w:rsidR="000121C8" w:rsidTr="000121C8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864,00</w:t>
            </w:r>
          </w:p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121C8" w:rsidRDefault="000121C8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 xml:space="preserve">за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>посиланням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тексту – Регламент).</w:t>
            </w:r>
            <w:proofErr w:type="gramEnd"/>
          </w:p>
        </w:tc>
      </w:tr>
      <w:tr w:rsidR="000121C8" w:rsidTr="000121C8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23,66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(1%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121C8" w:rsidTr="000121C8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застосовуватиметься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121C8" w:rsidRDefault="000121C8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121C8" w:rsidRDefault="000121C8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учасника-переможця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умов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Регламенту.</w:t>
              </w:r>
            </w:hyperlink>
          </w:p>
        </w:tc>
      </w:tr>
      <w:tr w:rsidR="000121C8" w:rsidTr="000121C8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/>
              <w:rPr>
                <w:rFonts w:eastAsiaTheme="minorEastAsia" w:cs="Times New Roman"/>
                <w:lang w:val="uk-UA" w:eastAsia="uk-UA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/>
              <w:rPr>
                <w:rFonts w:eastAsiaTheme="minorEastAsia" w:cs="Times New Roman"/>
                <w:lang w:val="uk-UA" w:eastAsia="uk-UA"/>
              </w:rPr>
            </w:pPr>
          </w:p>
        </w:tc>
      </w:tr>
      <w:tr w:rsidR="000121C8" w:rsidTr="000121C8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0121C8" w:rsidRDefault="000121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особи-представника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0121C8" w:rsidRDefault="000121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0121C8" w:rsidRDefault="000121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реєстру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осіб-підприємці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121C8" w:rsidRDefault="000121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паспорта (1, 2,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РНОКПП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особи); </w:t>
            </w:r>
          </w:p>
          <w:p w:rsidR="000121C8" w:rsidRDefault="0001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0121C8" w:rsidRDefault="000121C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121C8" w:rsidTr="000121C8">
        <w:trPr>
          <w:trHeight w:val="416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</w:t>
            </w:r>
          </w:p>
          <w:p w:rsidR="000121C8" w:rsidRDefault="0001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відскановані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оригіналів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21C8" w:rsidRDefault="0001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створювання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особи. </w:t>
            </w:r>
          </w:p>
          <w:p w:rsidR="000121C8" w:rsidRDefault="0001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PDF,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заяви про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21C8" w:rsidRDefault="0001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цільовим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121C8" w:rsidTr="000121C8">
        <w:trPr>
          <w:trHeight w:val="1495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експертної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</w:t>
            </w:r>
          </w:p>
        </w:tc>
      </w:tr>
      <w:tr w:rsidR="000121C8" w:rsidTr="000121C8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незаконного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21C8" w:rsidRDefault="000121C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недійсним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21C8" w:rsidRDefault="000121C8">
            <w:pPr>
              <w:spacing w:after="0" w:line="240" w:lineRule="auto"/>
              <w:ind w:left="-108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п.2.13,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торгах.</w:t>
            </w:r>
          </w:p>
          <w:p w:rsidR="000121C8" w:rsidRDefault="00012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121C8" w:rsidRDefault="000121C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засновниками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колишні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погасили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заборгованість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договорами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ідприємства</w:t>
            </w:r>
          </w:p>
          <w:p w:rsidR="000121C8" w:rsidRDefault="000121C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п. 7.29. Регламенту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121C8" w:rsidTr="000121C8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 (номер телефону і адреса електронної пошти)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1C8" w:rsidRDefault="000121C8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Грушевського,2,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34000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0500277670,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kpsniginka@gmail.com</w:t>
            </w:r>
            <w:r>
              <w:t xml:space="preserve"> </w:t>
            </w:r>
          </w:p>
        </w:tc>
      </w:tr>
    </w:tbl>
    <w:p w:rsidR="000121C8" w:rsidRDefault="000121C8" w:rsidP="000121C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21C8" w:rsidRDefault="000121C8" w:rsidP="000121C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21C8" w:rsidRDefault="000121C8" w:rsidP="000121C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21C8" w:rsidRDefault="000121C8" w:rsidP="000121C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21C8" w:rsidRDefault="000121C8" w:rsidP="000121C8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21C8" w:rsidRDefault="000121C8" w:rsidP="000121C8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Комунальне підприємство «Сніжинка»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</w:t>
      </w:r>
    </w:p>
    <w:p w:rsidR="000121C8" w:rsidRDefault="000121C8" w:rsidP="000121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Розрахунковий рахунок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UA</w:t>
      </w:r>
      <w:r w:rsidRPr="0001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823333910000026004054714901</w:t>
      </w:r>
    </w:p>
    <w:p w:rsidR="000121C8" w:rsidRDefault="000121C8" w:rsidP="000121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МФО 333391 код ЄДРПОУ – 21082700 </w:t>
      </w:r>
    </w:p>
    <w:p w:rsidR="000121C8" w:rsidRDefault="000121C8" w:rsidP="000121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ПАТ КБ ПРИВАТБАНК м .РІВНЕ</w:t>
      </w:r>
    </w:p>
    <w:p w:rsidR="000121C8" w:rsidRDefault="000121C8" w:rsidP="000121C8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21C8" w:rsidRDefault="000121C8" w:rsidP="000121C8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C8" w:rsidRDefault="000121C8" w:rsidP="000121C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оператора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торгів-електронний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21C8" w:rsidRDefault="000121C8" w:rsidP="000121C8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C8" w:rsidRDefault="000121C8" w:rsidP="000121C8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21C8" w:rsidRDefault="000121C8" w:rsidP="000121C8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21C8" w:rsidRDefault="000121C8" w:rsidP="000121C8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контактами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21C8" w:rsidRDefault="000121C8" w:rsidP="0001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21C8" w:rsidRDefault="000121C8" w:rsidP="0001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21C8" w:rsidRDefault="000121C8" w:rsidP="0001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21C8" w:rsidRDefault="000121C8" w:rsidP="0001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21C8" w:rsidRDefault="000121C8" w:rsidP="0001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21C8" w:rsidRDefault="000121C8" w:rsidP="0001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21C8" w:rsidRDefault="000121C8" w:rsidP="0001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21C8" w:rsidRDefault="000121C8" w:rsidP="00012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121C8" w:rsidRDefault="000121C8" w:rsidP="000121C8">
      <w:pPr>
        <w:rPr>
          <w:lang w:val="uk-UA"/>
        </w:rPr>
      </w:pPr>
    </w:p>
    <w:p w:rsidR="00394A5D" w:rsidRPr="000121C8" w:rsidRDefault="00300D07">
      <w:pPr>
        <w:rPr>
          <w:lang w:val="uk-UA"/>
        </w:rPr>
      </w:pPr>
    </w:p>
    <w:sectPr w:rsidR="00394A5D" w:rsidRPr="000121C8" w:rsidSect="00066B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1C8"/>
    <w:rsid w:val="000121C8"/>
    <w:rsid w:val="00066BCB"/>
    <w:rsid w:val="00266F58"/>
    <w:rsid w:val="00292880"/>
    <w:rsid w:val="0030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bWFH_PyV2wdq6c9jtKMigq4a_6U9Ws8/view" TargetMode="External"/><Relationship Id="rId5" Type="http://schemas.openxmlformats.org/officeDocument/2006/relationships/hyperlink" Target="https://drive.google.com/file/d/1wbWFH_PyV2wdq6c9jtKMigq4a_6U9Ws8/view" TargetMode="External"/><Relationship Id="rId4" Type="http://schemas.openxmlformats.org/officeDocument/2006/relationships/hyperlink" Target="https://docs.google.com/document/d/1iQ4lTWf3XLeNQZXZMj2fKqh6ADs9bHhqKCIB-Hmdfy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4257</Words>
  <Characters>2427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2020-09-23T13:39:00Z</dcterms:created>
  <dcterms:modified xsi:type="dcterms:W3CDTF">2020-09-23T14:24:00Z</dcterms:modified>
</cp:coreProperties>
</file>