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04BBD30"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proofErr w:type="spellStart"/>
      <w:r w:rsidR="007817E1" w:rsidRPr="007817E1">
        <w:rPr>
          <w:b/>
          <w:i/>
          <w:sz w:val="28"/>
          <w:szCs w:val="28"/>
        </w:rPr>
        <w:t>просп</w:t>
      </w:r>
      <w:proofErr w:type="spellEnd"/>
      <w:r w:rsidR="007817E1" w:rsidRPr="007817E1">
        <w:rPr>
          <w:b/>
          <w:i/>
          <w:sz w:val="28"/>
          <w:szCs w:val="28"/>
        </w:rPr>
        <w:t>. Героїв Сталінграда, 6Б</w:t>
      </w:r>
      <w:r w:rsidR="007817E1" w:rsidRPr="007817E1">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ОБ-А-2052</w:t>
      </w:r>
      <w:bookmarkEnd w:id="5"/>
      <w:r w:rsidR="007817E1">
        <w:rPr>
          <w:color w:val="000000"/>
          <w:sz w:val="27"/>
          <w:szCs w:val="27"/>
          <w:lang w:eastAsia="en-US"/>
        </w:rPr>
        <w:t>6</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1BB7391A" w14:textId="77777777" w:rsidR="007817E1" w:rsidRDefault="0030783F" w:rsidP="006E2623">
      <w:pPr>
        <w:tabs>
          <w:tab w:val="left" w:pos="0"/>
        </w:tabs>
        <w:ind w:firstLine="567"/>
        <w:jc w:val="both"/>
        <w:rPr>
          <w:sz w:val="28"/>
          <w:szCs w:val="28"/>
          <w:shd w:val="clear" w:color="auto" w:fill="FFFFFF"/>
        </w:rPr>
      </w:pPr>
      <w:r w:rsidRPr="00C6113D">
        <w:rPr>
          <w:sz w:val="28"/>
          <w:szCs w:val="28"/>
        </w:rPr>
        <w:t xml:space="preserve">1. Адреса місця </w:t>
      </w:r>
      <w:bookmarkStart w:id="6" w:name="_GoBack"/>
      <w:r w:rsidRPr="00C6113D">
        <w:rPr>
          <w:sz w:val="28"/>
          <w:szCs w:val="28"/>
        </w:rPr>
        <w:t>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proofErr w:type="spellStart"/>
      <w:r w:rsidR="007817E1" w:rsidRPr="007817E1">
        <w:rPr>
          <w:sz w:val="28"/>
          <w:szCs w:val="28"/>
          <w:shd w:val="clear" w:color="auto" w:fill="FFFFFF"/>
        </w:rPr>
        <w:t>просп</w:t>
      </w:r>
      <w:proofErr w:type="spellEnd"/>
      <w:r w:rsidR="007817E1" w:rsidRPr="007817E1">
        <w:rPr>
          <w:sz w:val="28"/>
          <w:szCs w:val="28"/>
          <w:shd w:val="clear" w:color="auto" w:fill="FFFFFF"/>
        </w:rPr>
        <w:t>. Героїв Сталінграда, 6Б (ОБ-А-20526).</w:t>
      </w:r>
      <w:r w:rsidR="007817E1">
        <w:rPr>
          <w:sz w:val="28"/>
          <w:szCs w:val="28"/>
          <w:shd w:val="clear" w:color="auto" w:fill="FFFFFF"/>
        </w:rPr>
        <w:t xml:space="preserve"> </w:t>
      </w:r>
      <w:bookmarkEnd w:id="6"/>
    </w:p>
    <w:p w14:paraId="788BFFAF" w14:textId="6973D4CA"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3B25" w14:textId="77777777" w:rsidR="009E6D7B" w:rsidRDefault="009E6D7B">
      <w:r>
        <w:separator/>
      </w:r>
    </w:p>
  </w:endnote>
  <w:endnote w:type="continuationSeparator" w:id="0">
    <w:p w14:paraId="38FA5548" w14:textId="77777777" w:rsidR="009E6D7B" w:rsidRDefault="009E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38771" w14:textId="77777777" w:rsidR="009E6D7B" w:rsidRDefault="009E6D7B">
      <w:r>
        <w:separator/>
      </w:r>
    </w:p>
  </w:footnote>
  <w:footnote w:type="continuationSeparator" w:id="0">
    <w:p w14:paraId="77737D37" w14:textId="77777777" w:rsidR="009E6D7B" w:rsidRDefault="009E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E6D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62B6"/>
    <w:rsid w:val="003C69AC"/>
    <w:rsid w:val="003E3D8E"/>
    <w:rsid w:val="003E5029"/>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93C46"/>
    <w:rsid w:val="008C26A9"/>
    <w:rsid w:val="008D0025"/>
    <w:rsid w:val="008F3595"/>
    <w:rsid w:val="008F7539"/>
    <w:rsid w:val="0090711D"/>
    <w:rsid w:val="0097016E"/>
    <w:rsid w:val="00973FDA"/>
    <w:rsid w:val="009753D7"/>
    <w:rsid w:val="009850DD"/>
    <w:rsid w:val="00987FF0"/>
    <w:rsid w:val="009A7CF9"/>
    <w:rsid w:val="009D7A90"/>
    <w:rsid w:val="009E5634"/>
    <w:rsid w:val="009E6D7B"/>
    <w:rsid w:val="00A06183"/>
    <w:rsid w:val="00A165CC"/>
    <w:rsid w:val="00A33A4C"/>
    <w:rsid w:val="00A6003B"/>
    <w:rsid w:val="00A843A0"/>
    <w:rsid w:val="00AC286E"/>
    <w:rsid w:val="00AD2801"/>
    <w:rsid w:val="00AF3B32"/>
    <w:rsid w:val="00B45FD3"/>
    <w:rsid w:val="00B6383C"/>
    <w:rsid w:val="00BC1013"/>
    <w:rsid w:val="00BD0382"/>
    <w:rsid w:val="00BE24DC"/>
    <w:rsid w:val="00BE639F"/>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92806"/>
    <w:rsid w:val="00F94F74"/>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28818</Words>
  <Characters>16427</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2022-05-22T08:52:00Z</dcterms:created>
  <dcterms:modified xsi:type="dcterms:W3CDTF">2022-05-22T08:53:00Z</dcterms:modified>
</cp:coreProperties>
</file>