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604" w:rsidRPr="0090391E" w:rsidRDefault="00346F0A" w:rsidP="00F75769">
      <w:pPr>
        <w:pStyle w:val="a3"/>
        <w:tabs>
          <w:tab w:val="left" w:pos="567"/>
        </w:tabs>
        <w:spacing w:after="0"/>
        <w:ind w:left="0"/>
        <w:jc w:val="center"/>
        <w:rPr>
          <w:rFonts w:ascii="Times New Roman" w:hAnsi="Times New Roman" w:cs="Times New Roman"/>
          <w:b/>
          <w:sz w:val="30"/>
          <w:szCs w:val="30"/>
          <w:u w:val="single"/>
          <w:lang w:val="uk-UA"/>
        </w:rPr>
      </w:pPr>
      <w:r w:rsidRPr="0090391E">
        <w:rPr>
          <w:rFonts w:ascii="Times New Roman" w:hAnsi="Times New Roman" w:cs="Times New Roman"/>
          <w:b/>
          <w:sz w:val="30"/>
          <w:szCs w:val="30"/>
          <w:u w:val="single"/>
          <w:lang w:val="uk-UA"/>
        </w:rPr>
        <w:t>Лот:</w:t>
      </w:r>
    </w:p>
    <w:p w:rsidR="008E48E1" w:rsidRPr="0090391E" w:rsidRDefault="008E48E1" w:rsidP="00F75769">
      <w:pPr>
        <w:pStyle w:val="a3"/>
        <w:tabs>
          <w:tab w:val="left" w:pos="567"/>
        </w:tabs>
        <w:spacing w:after="0"/>
        <w:ind w:left="0"/>
        <w:jc w:val="center"/>
        <w:rPr>
          <w:rFonts w:ascii="Times New Roman" w:hAnsi="Times New Roman" w:cs="Times New Roman"/>
          <w:sz w:val="30"/>
          <w:szCs w:val="30"/>
          <w:u w:val="single"/>
          <w:lang w:val="uk-UA"/>
        </w:rPr>
      </w:pPr>
    </w:p>
    <w:p w:rsidR="00362F7E" w:rsidRPr="0090391E" w:rsidRDefault="00362F7E" w:rsidP="00135715">
      <w:pPr>
        <w:pStyle w:val="a3"/>
        <w:numPr>
          <w:ilvl w:val="0"/>
          <w:numId w:val="20"/>
        </w:numPr>
        <w:tabs>
          <w:tab w:val="left" w:pos="567"/>
        </w:tabs>
        <w:spacing w:after="0" w:line="240" w:lineRule="auto"/>
        <w:ind w:left="0" w:firstLine="0"/>
        <w:jc w:val="both"/>
        <w:rPr>
          <w:rFonts w:ascii="Times New Roman" w:hAnsi="Times New Roman"/>
          <w:sz w:val="24"/>
          <w:szCs w:val="24"/>
          <w:lang w:val="uk-UA"/>
        </w:rPr>
      </w:pPr>
      <w:r w:rsidRPr="0090391E">
        <w:rPr>
          <w:rFonts w:ascii="Times New Roman" w:hAnsi="Times New Roman"/>
          <w:sz w:val="24"/>
          <w:szCs w:val="24"/>
          <w:lang w:val="uk-UA"/>
        </w:rPr>
        <w:t>Паливні матеріали (Бензин, Дизельне паливо, Газ нафтовий скраплений), а саме: Бензин А-76</w:t>
      </w:r>
      <w:r w:rsidRPr="0090391E">
        <w:rPr>
          <w:rFonts w:ascii="Times New Roman" w:hAnsi="Times New Roman"/>
          <w:sz w:val="24"/>
          <w:szCs w:val="24"/>
          <w:lang w:val="uk-UA"/>
        </w:rPr>
        <w:tab/>
        <w:t>(50,5</w:t>
      </w:r>
      <w:r w:rsidR="00135715" w:rsidRPr="0090391E">
        <w:rPr>
          <w:rFonts w:ascii="Times New Roman" w:hAnsi="Times New Roman"/>
          <w:sz w:val="24"/>
          <w:szCs w:val="24"/>
          <w:lang w:val="uk-UA"/>
        </w:rPr>
        <w:t xml:space="preserve"> тон), </w:t>
      </w:r>
      <w:r w:rsidRPr="0090391E">
        <w:rPr>
          <w:rFonts w:ascii="Times New Roman" w:hAnsi="Times New Roman"/>
          <w:sz w:val="24"/>
          <w:szCs w:val="24"/>
          <w:lang w:val="uk-UA"/>
        </w:rPr>
        <w:t>Бензин А-92</w:t>
      </w:r>
      <w:r w:rsidR="00135715" w:rsidRPr="0090391E">
        <w:rPr>
          <w:rFonts w:ascii="Times New Roman" w:hAnsi="Times New Roman"/>
          <w:sz w:val="24"/>
          <w:szCs w:val="24"/>
          <w:lang w:val="uk-UA"/>
        </w:rPr>
        <w:t>, (</w:t>
      </w:r>
      <w:r w:rsidRPr="0090391E">
        <w:rPr>
          <w:rFonts w:ascii="Times New Roman" w:hAnsi="Times New Roman"/>
          <w:sz w:val="24"/>
          <w:szCs w:val="24"/>
          <w:lang w:val="uk-UA"/>
        </w:rPr>
        <w:t>1 579,2</w:t>
      </w:r>
      <w:r w:rsidR="00135715" w:rsidRPr="0090391E">
        <w:rPr>
          <w:rFonts w:ascii="Times New Roman" w:hAnsi="Times New Roman"/>
          <w:sz w:val="24"/>
          <w:szCs w:val="24"/>
          <w:lang w:val="uk-UA"/>
        </w:rPr>
        <w:t xml:space="preserve"> тон),</w:t>
      </w:r>
      <w:r w:rsidRPr="0090391E">
        <w:rPr>
          <w:rFonts w:ascii="Times New Roman" w:hAnsi="Times New Roman"/>
          <w:sz w:val="24"/>
          <w:szCs w:val="24"/>
          <w:lang w:val="uk-UA"/>
        </w:rPr>
        <w:t xml:space="preserve"> </w:t>
      </w:r>
      <w:r w:rsidR="00135715" w:rsidRPr="0090391E">
        <w:rPr>
          <w:rFonts w:ascii="Times New Roman" w:hAnsi="Times New Roman"/>
          <w:sz w:val="24"/>
          <w:szCs w:val="24"/>
          <w:lang w:val="uk-UA"/>
        </w:rPr>
        <w:t>Бензин А-95 (</w:t>
      </w:r>
      <w:r w:rsidRPr="0090391E">
        <w:rPr>
          <w:rFonts w:ascii="Times New Roman" w:hAnsi="Times New Roman"/>
          <w:sz w:val="24"/>
          <w:szCs w:val="24"/>
          <w:lang w:val="uk-UA"/>
        </w:rPr>
        <w:t>2 442,8</w:t>
      </w:r>
      <w:r w:rsidR="00135715" w:rsidRPr="0090391E">
        <w:rPr>
          <w:rFonts w:ascii="Times New Roman" w:hAnsi="Times New Roman"/>
          <w:sz w:val="24"/>
          <w:szCs w:val="24"/>
          <w:lang w:val="uk-UA"/>
        </w:rPr>
        <w:t xml:space="preserve"> тон),</w:t>
      </w:r>
      <w:r w:rsidRPr="0090391E">
        <w:rPr>
          <w:rFonts w:ascii="Times New Roman" w:hAnsi="Times New Roman"/>
          <w:sz w:val="24"/>
          <w:szCs w:val="24"/>
          <w:lang w:val="uk-UA"/>
        </w:rPr>
        <w:t xml:space="preserve"> Газ нафтовий скраплений</w:t>
      </w:r>
      <w:r w:rsidR="00135715" w:rsidRPr="0090391E">
        <w:rPr>
          <w:rFonts w:ascii="Times New Roman" w:hAnsi="Times New Roman"/>
          <w:sz w:val="24"/>
          <w:szCs w:val="24"/>
          <w:lang w:val="uk-UA"/>
        </w:rPr>
        <w:t xml:space="preserve"> (</w:t>
      </w:r>
      <w:r w:rsidRPr="0090391E">
        <w:rPr>
          <w:rFonts w:ascii="Times New Roman" w:hAnsi="Times New Roman"/>
          <w:sz w:val="24"/>
          <w:szCs w:val="24"/>
          <w:lang w:val="uk-UA"/>
        </w:rPr>
        <w:t>1,8</w:t>
      </w:r>
      <w:r w:rsidR="00135715" w:rsidRPr="0090391E">
        <w:rPr>
          <w:rFonts w:ascii="Times New Roman" w:hAnsi="Times New Roman"/>
          <w:sz w:val="24"/>
          <w:szCs w:val="24"/>
          <w:lang w:val="uk-UA"/>
        </w:rPr>
        <w:t xml:space="preserve"> тон), Дизельне паливо (</w:t>
      </w:r>
      <w:r w:rsidRPr="0090391E">
        <w:rPr>
          <w:rFonts w:ascii="Times New Roman" w:hAnsi="Times New Roman"/>
          <w:sz w:val="24"/>
          <w:szCs w:val="24"/>
          <w:lang w:val="uk-UA"/>
        </w:rPr>
        <w:t>5 646,3</w:t>
      </w:r>
      <w:r w:rsidR="00135715" w:rsidRPr="0090391E">
        <w:rPr>
          <w:rFonts w:ascii="Times New Roman" w:hAnsi="Times New Roman"/>
          <w:sz w:val="24"/>
          <w:szCs w:val="24"/>
          <w:lang w:val="uk-UA"/>
        </w:rPr>
        <w:t xml:space="preserve"> тон).</w:t>
      </w:r>
      <w:r w:rsidRPr="0090391E">
        <w:rPr>
          <w:rFonts w:ascii="Times New Roman" w:hAnsi="Times New Roman"/>
          <w:sz w:val="24"/>
          <w:szCs w:val="24"/>
          <w:lang w:val="uk-UA"/>
        </w:rPr>
        <w:tab/>
      </w:r>
    </w:p>
    <w:p w:rsidR="00362F7E" w:rsidRPr="0090391E" w:rsidRDefault="00362F7E" w:rsidP="00135715">
      <w:pPr>
        <w:pStyle w:val="a3"/>
        <w:numPr>
          <w:ilvl w:val="0"/>
          <w:numId w:val="20"/>
        </w:numPr>
        <w:tabs>
          <w:tab w:val="left" w:pos="567"/>
        </w:tabs>
        <w:spacing w:after="0" w:line="240" w:lineRule="auto"/>
        <w:ind w:left="0" w:firstLine="0"/>
        <w:jc w:val="both"/>
        <w:rPr>
          <w:rFonts w:ascii="Times New Roman" w:hAnsi="Times New Roman"/>
          <w:sz w:val="24"/>
          <w:szCs w:val="24"/>
          <w:lang w:val="uk-UA"/>
        </w:rPr>
      </w:pPr>
      <w:r w:rsidRPr="0090391E">
        <w:rPr>
          <w:rFonts w:ascii="Times New Roman" w:hAnsi="Times New Roman"/>
          <w:sz w:val="24"/>
          <w:szCs w:val="24"/>
          <w:lang w:val="uk-UA"/>
        </w:rPr>
        <w:t>Права вимоги (Дебіторська заборгованість) ТОВ «Вог Трейдинг» до Офісу великих платників податків ДФС (ЄДРПОУ: 39440996)  на загальну суму 2 179 589,03 (два мільйона сто сімдесят дев’ять тисяч п’ятсот вісімдесят дев’ять грн. 03 коп.).</w:t>
      </w:r>
    </w:p>
    <w:p w:rsidR="00E33252" w:rsidRPr="0090391E" w:rsidRDefault="00E33252" w:rsidP="00F75769">
      <w:pPr>
        <w:pStyle w:val="a3"/>
        <w:tabs>
          <w:tab w:val="left" w:pos="567"/>
        </w:tabs>
        <w:spacing w:after="0"/>
        <w:ind w:left="0"/>
        <w:jc w:val="both"/>
        <w:rPr>
          <w:rFonts w:ascii="Times New Roman" w:hAnsi="Times New Roman" w:cs="Times New Roman"/>
          <w:sz w:val="24"/>
          <w:szCs w:val="24"/>
          <w:lang w:val="uk-UA"/>
        </w:rPr>
      </w:pPr>
    </w:p>
    <w:p w:rsidR="00CA2C22" w:rsidRPr="0090391E" w:rsidRDefault="00642604" w:rsidP="00F75769">
      <w:pPr>
        <w:pStyle w:val="a3"/>
        <w:tabs>
          <w:tab w:val="left" w:pos="567"/>
        </w:tabs>
        <w:spacing w:after="0"/>
        <w:ind w:left="0"/>
        <w:jc w:val="center"/>
        <w:rPr>
          <w:rFonts w:ascii="Times New Roman" w:hAnsi="Times New Roman" w:cs="Times New Roman"/>
          <w:b/>
          <w:sz w:val="30"/>
          <w:szCs w:val="30"/>
          <w:u w:val="single"/>
          <w:lang w:val="uk-UA"/>
        </w:rPr>
      </w:pPr>
      <w:r w:rsidRPr="0090391E">
        <w:rPr>
          <w:rFonts w:ascii="Times New Roman" w:hAnsi="Times New Roman" w:cs="Times New Roman"/>
          <w:b/>
          <w:sz w:val="30"/>
          <w:szCs w:val="30"/>
          <w:u w:val="single"/>
          <w:lang w:val="uk-UA"/>
        </w:rPr>
        <w:t>Детальний опис лоту:</w:t>
      </w:r>
    </w:p>
    <w:p w:rsidR="00D608E2" w:rsidRPr="0090391E" w:rsidRDefault="00D608E2" w:rsidP="00F75769">
      <w:pPr>
        <w:pStyle w:val="a3"/>
        <w:tabs>
          <w:tab w:val="left" w:pos="567"/>
        </w:tabs>
        <w:spacing w:after="0"/>
        <w:ind w:left="0"/>
        <w:jc w:val="center"/>
        <w:rPr>
          <w:rFonts w:ascii="Times New Roman" w:hAnsi="Times New Roman" w:cs="Times New Roman"/>
          <w:b/>
          <w:sz w:val="30"/>
          <w:szCs w:val="30"/>
          <w:u w:val="single"/>
          <w:lang w:val="uk-UA"/>
        </w:rPr>
      </w:pPr>
    </w:p>
    <w:p w:rsidR="00642604" w:rsidRPr="0090391E" w:rsidRDefault="00642604" w:rsidP="00F75769">
      <w:pPr>
        <w:pStyle w:val="a9"/>
        <w:numPr>
          <w:ilvl w:val="0"/>
          <w:numId w:val="5"/>
        </w:numPr>
        <w:tabs>
          <w:tab w:val="left" w:pos="567"/>
        </w:tabs>
        <w:spacing w:before="0" w:beforeAutospacing="0" w:after="0" w:afterAutospacing="0"/>
        <w:ind w:left="0" w:firstLine="0"/>
        <w:jc w:val="both"/>
        <w:rPr>
          <w:b/>
          <w:color w:val="000000"/>
          <w:lang w:val="uk-UA"/>
        </w:rPr>
      </w:pPr>
      <w:r w:rsidRPr="0090391E">
        <w:rPr>
          <w:b/>
          <w:color w:val="000000"/>
          <w:lang w:val="uk-UA"/>
        </w:rPr>
        <w:t xml:space="preserve">Щодо </w:t>
      </w:r>
      <w:r w:rsidR="00135715" w:rsidRPr="0090391E">
        <w:rPr>
          <w:b/>
          <w:color w:val="000000"/>
          <w:lang w:val="uk-UA"/>
        </w:rPr>
        <w:t>Паливних матеріалів:</w:t>
      </w:r>
    </w:p>
    <w:p w:rsidR="00135715" w:rsidRPr="0090391E" w:rsidRDefault="00135715" w:rsidP="00F75769">
      <w:pPr>
        <w:pStyle w:val="aa"/>
        <w:ind w:firstLine="567"/>
        <w:jc w:val="both"/>
        <w:rPr>
          <w:color w:val="000000" w:themeColor="text1"/>
          <w:lang w:val="uk-UA"/>
        </w:rPr>
      </w:pPr>
    </w:p>
    <w:p w:rsidR="00135715" w:rsidRPr="0090391E" w:rsidRDefault="00135715" w:rsidP="00135715">
      <w:pPr>
        <w:spacing w:after="0" w:line="240" w:lineRule="auto"/>
        <w:ind w:firstLine="567"/>
        <w:jc w:val="both"/>
        <w:rPr>
          <w:rFonts w:ascii="Times New Roman" w:hAnsi="Times New Roman"/>
          <w:sz w:val="24"/>
          <w:szCs w:val="24"/>
          <w:lang w:val="uk-UA"/>
        </w:rPr>
      </w:pPr>
      <w:r w:rsidRPr="0090391E">
        <w:rPr>
          <w:rFonts w:ascii="Times New Roman" w:hAnsi="Times New Roman"/>
          <w:sz w:val="24"/>
          <w:szCs w:val="24"/>
          <w:lang w:val="uk-UA"/>
        </w:rPr>
        <w:t>Під час проведення ліквідаційної процедури встановлено наявність у банкрута – ТОВ «Вог Трейдинг» активів у вигляді паливних матеріалів а саме:</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61"/>
        <w:gridCol w:w="1134"/>
        <w:gridCol w:w="1985"/>
        <w:gridCol w:w="2783"/>
      </w:tblGrid>
      <w:tr w:rsidR="00135715" w:rsidRPr="0090391E" w:rsidTr="002C5DED">
        <w:trPr>
          <w:trHeight w:val="70"/>
          <w:jc w:val="center"/>
        </w:trPr>
        <w:tc>
          <w:tcPr>
            <w:tcW w:w="567" w:type="dxa"/>
            <w:shd w:val="clear" w:color="auto" w:fill="auto"/>
            <w:vAlign w:val="bottom"/>
            <w:hideMark/>
          </w:tcPr>
          <w:p w:rsidR="00135715" w:rsidRPr="0090391E" w:rsidRDefault="00135715" w:rsidP="00135715">
            <w:pPr>
              <w:jc w:val="center"/>
              <w:rPr>
                <w:rFonts w:ascii="Times New Roman" w:hAnsi="Times New Roman" w:cs="Times New Roman"/>
                <w:b/>
                <w:bCs/>
                <w:color w:val="000000"/>
                <w:lang w:val="uk-UA"/>
              </w:rPr>
            </w:pPr>
            <w:r w:rsidRPr="0090391E">
              <w:rPr>
                <w:rFonts w:ascii="Times New Roman" w:hAnsi="Times New Roman" w:cs="Times New Roman"/>
                <w:b/>
                <w:bCs/>
                <w:color w:val="000000"/>
                <w:lang w:val="uk-UA"/>
              </w:rPr>
              <w:t>№ з/п</w:t>
            </w:r>
          </w:p>
        </w:tc>
        <w:tc>
          <w:tcPr>
            <w:tcW w:w="2961" w:type="dxa"/>
            <w:shd w:val="clear" w:color="auto" w:fill="auto"/>
            <w:vAlign w:val="bottom"/>
            <w:hideMark/>
          </w:tcPr>
          <w:p w:rsidR="00135715" w:rsidRPr="0090391E" w:rsidRDefault="00135715" w:rsidP="00135715">
            <w:pPr>
              <w:jc w:val="center"/>
              <w:rPr>
                <w:rFonts w:ascii="Times New Roman" w:hAnsi="Times New Roman" w:cs="Times New Roman"/>
                <w:b/>
                <w:bCs/>
                <w:color w:val="000000"/>
                <w:lang w:val="uk-UA"/>
              </w:rPr>
            </w:pPr>
            <w:r w:rsidRPr="0090391E">
              <w:rPr>
                <w:rFonts w:ascii="Times New Roman" w:hAnsi="Times New Roman" w:cs="Times New Roman"/>
                <w:b/>
                <w:bCs/>
                <w:color w:val="000000"/>
                <w:lang w:val="uk-UA"/>
              </w:rPr>
              <w:t>Назва ТМЦ</w:t>
            </w:r>
          </w:p>
          <w:p w:rsidR="00135715" w:rsidRPr="0090391E" w:rsidRDefault="00135715" w:rsidP="00135715">
            <w:pPr>
              <w:jc w:val="center"/>
              <w:rPr>
                <w:rFonts w:ascii="Times New Roman" w:hAnsi="Times New Roman" w:cs="Times New Roman"/>
                <w:b/>
                <w:bCs/>
                <w:color w:val="000000"/>
                <w:lang w:val="uk-UA"/>
              </w:rPr>
            </w:pPr>
          </w:p>
        </w:tc>
        <w:tc>
          <w:tcPr>
            <w:tcW w:w="1134" w:type="dxa"/>
            <w:shd w:val="clear" w:color="auto" w:fill="auto"/>
            <w:vAlign w:val="bottom"/>
            <w:hideMark/>
          </w:tcPr>
          <w:p w:rsidR="00135715" w:rsidRPr="0090391E" w:rsidRDefault="00135715" w:rsidP="00135715">
            <w:pPr>
              <w:jc w:val="center"/>
              <w:rPr>
                <w:rFonts w:ascii="Times New Roman" w:hAnsi="Times New Roman" w:cs="Times New Roman"/>
                <w:b/>
                <w:bCs/>
                <w:color w:val="000000"/>
                <w:lang w:val="uk-UA"/>
              </w:rPr>
            </w:pPr>
            <w:r w:rsidRPr="0090391E">
              <w:rPr>
                <w:rFonts w:ascii="Times New Roman" w:hAnsi="Times New Roman" w:cs="Times New Roman"/>
                <w:b/>
                <w:bCs/>
                <w:color w:val="000000"/>
                <w:lang w:val="uk-UA"/>
              </w:rPr>
              <w:t>Одиниця виміру</w:t>
            </w:r>
          </w:p>
        </w:tc>
        <w:tc>
          <w:tcPr>
            <w:tcW w:w="1985" w:type="dxa"/>
            <w:shd w:val="clear" w:color="auto" w:fill="auto"/>
            <w:vAlign w:val="bottom"/>
            <w:hideMark/>
          </w:tcPr>
          <w:p w:rsidR="00135715" w:rsidRPr="0090391E" w:rsidRDefault="00135715" w:rsidP="00135715">
            <w:pPr>
              <w:jc w:val="center"/>
              <w:rPr>
                <w:rFonts w:ascii="Times New Roman" w:hAnsi="Times New Roman" w:cs="Times New Roman"/>
                <w:b/>
                <w:bCs/>
                <w:color w:val="000000"/>
                <w:lang w:val="uk-UA"/>
              </w:rPr>
            </w:pPr>
            <w:r w:rsidRPr="0090391E">
              <w:rPr>
                <w:rFonts w:ascii="Times New Roman" w:hAnsi="Times New Roman" w:cs="Times New Roman"/>
                <w:b/>
                <w:bCs/>
                <w:color w:val="000000"/>
                <w:lang w:val="uk-UA"/>
              </w:rPr>
              <w:t>Кількість</w:t>
            </w:r>
          </w:p>
        </w:tc>
        <w:tc>
          <w:tcPr>
            <w:tcW w:w="2783" w:type="dxa"/>
          </w:tcPr>
          <w:p w:rsidR="00135715" w:rsidRPr="0090391E" w:rsidRDefault="00135715" w:rsidP="00135715">
            <w:pPr>
              <w:jc w:val="center"/>
              <w:rPr>
                <w:rFonts w:ascii="Times New Roman" w:hAnsi="Times New Roman" w:cs="Times New Roman"/>
                <w:b/>
                <w:lang w:val="uk-UA"/>
              </w:rPr>
            </w:pPr>
            <w:r w:rsidRPr="0090391E">
              <w:rPr>
                <w:rFonts w:ascii="Times New Roman" w:hAnsi="Times New Roman" w:cs="Times New Roman"/>
                <w:b/>
                <w:lang w:val="uk-UA"/>
              </w:rPr>
              <w:t>Вартість згідно оцінки</w:t>
            </w:r>
          </w:p>
        </w:tc>
      </w:tr>
      <w:tr w:rsidR="00135715" w:rsidRPr="0090391E" w:rsidTr="002C5DED">
        <w:trPr>
          <w:trHeight w:val="300"/>
          <w:jc w:val="center"/>
        </w:trPr>
        <w:tc>
          <w:tcPr>
            <w:tcW w:w="567" w:type="dxa"/>
            <w:shd w:val="clear" w:color="auto" w:fill="auto"/>
            <w:hideMark/>
          </w:tcPr>
          <w:p w:rsidR="00135715" w:rsidRPr="0090391E" w:rsidRDefault="00135715" w:rsidP="00CB09B0">
            <w:pPr>
              <w:jc w:val="center"/>
              <w:rPr>
                <w:rFonts w:ascii="Times New Roman" w:hAnsi="Times New Roman" w:cs="Times New Roman"/>
                <w:b/>
                <w:lang w:val="uk-UA"/>
              </w:rPr>
            </w:pPr>
            <w:r w:rsidRPr="0090391E">
              <w:rPr>
                <w:rFonts w:ascii="Times New Roman" w:hAnsi="Times New Roman" w:cs="Times New Roman"/>
                <w:b/>
                <w:lang w:val="uk-UA"/>
              </w:rPr>
              <w:t>1.</w:t>
            </w:r>
          </w:p>
        </w:tc>
        <w:tc>
          <w:tcPr>
            <w:tcW w:w="2961" w:type="dxa"/>
            <w:shd w:val="clear" w:color="auto" w:fill="auto"/>
            <w:hideMark/>
          </w:tcPr>
          <w:p w:rsidR="00135715" w:rsidRPr="0090391E" w:rsidRDefault="00135715" w:rsidP="00CB09B0">
            <w:pPr>
              <w:rPr>
                <w:rFonts w:ascii="Times New Roman" w:hAnsi="Times New Roman" w:cs="Times New Roman"/>
                <w:lang w:val="uk-UA"/>
              </w:rPr>
            </w:pPr>
            <w:r w:rsidRPr="0090391E">
              <w:rPr>
                <w:rFonts w:ascii="Times New Roman" w:hAnsi="Times New Roman" w:cs="Times New Roman"/>
                <w:lang w:val="uk-UA"/>
              </w:rPr>
              <w:t>Бензин А-76</w:t>
            </w:r>
          </w:p>
        </w:tc>
        <w:tc>
          <w:tcPr>
            <w:tcW w:w="1134" w:type="dxa"/>
            <w:shd w:val="clear" w:color="auto" w:fill="auto"/>
            <w:hideMark/>
          </w:tcPr>
          <w:p w:rsidR="00135715" w:rsidRPr="0090391E" w:rsidRDefault="00135715" w:rsidP="00CB09B0">
            <w:pPr>
              <w:rPr>
                <w:rFonts w:ascii="Times New Roman" w:hAnsi="Times New Roman" w:cs="Times New Roman"/>
                <w:lang w:val="uk-UA"/>
              </w:rPr>
            </w:pPr>
            <w:r w:rsidRPr="0090391E">
              <w:rPr>
                <w:rFonts w:ascii="Times New Roman" w:hAnsi="Times New Roman" w:cs="Times New Roman"/>
                <w:lang w:val="uk-UA"/>
              </w:rPr>
              <w:t>Тонна</w:t>
            </w:r>
          </w:p>
        </w:tc>
        <w:tc>
          <w:tcPr>
            <w:tcW w:w="1985" w:type="dxa"/>
            <w:shd w:val="clear" w:color="auto" w:fill="auto"/>
            <w:hideMark/>
          </w:tcPr>
          <w:p w:rsidR="00135715" w:rsidRPr="0090391E" w:rsidRDefault="00135715" w:rsidP="00CB09B0">
            <w:pPr>
              <w:jc w:val="center"/>
              <w:rPr>
                <w:rFonts w:ascii="Times New Roman" w:hAnsi="Times New Roman" w:cs="Times New Roman"/>
                <w:lang w:val="uk-UA"/>
              </w:rPr>
            </w:pPr>
            <w:r w:rsidRPr="0090391E">
              <w:rPr>
                <w:rFonts w:ascii="Times New Roman" w:hAnsi="Times New Roman" w:cs="Times New Roman"/>
                <w:lang w:val="uk-UA"/>
              </w:rPr>
              <w:t>50,5</w:t>
            </w:r>
          </w:p>
        </w:tc>
        <w:tc>
          <w:tcPr>
            <w:tcW w:w="2783" w:type="dxa"/>
          </w:tcPr>
          <w:p w:rsidR="00135715" w:rsidRPr="0090391E" w:rsidRDefault="00135715" w:rsidP="00CB09B0">
            <w:pPr>
              <w:jc w:val="center"/>
              <w:rPr>
                <w:rFonts w:ascii="Times New Roman" w:hAnsi="Times New Roman" w:cs="Times New Roman"/>
                <w:lang w:val="uk-UA"/>
              </w:rPr>
            </w:pPr>
            <w:r w:rsidRPr="0090391E">
              <w:rPr>
                <w:rFonts w:ascii="Times New Roman" w:hAnsi="Times New Roman" w:cs="Times New Roman"/>
                <w:lang w:val="uk-UA"/>
              </w:rPr>
              <w:t>1 359 405,41 грн.</w:t>
            </w:r>
          </w:p>
        </w:tc>
      </w:tr>
      <w:tr w:rsidR="00135715" w:rsidRPr="0090391E" w:rsidTr="002C5DED">
        <w:trPr>
          <w:trHeight w:val="300"/>
          <w:jc w:val="center"/>
        </w:trPr>
        <w:tc>
          <w:tcPr>
            <w:tcW w:w="567" w:type="dxa"/>
            <w:shd w:val="clear" w:color="auto" w:fill="auto"/>
          </w:tcPr>
          <w:p w:rsidR="00135715" w:rsidRPr="0090391E" w:rsidRDefault="00135715" w:rsidP="00CB09B0">
            <w:pPr>
              <w:jc w:val="center"/>
              <w:rPr>
                <w:rFonts w:ascii="Times New Roman" w:hAnsi="Times New Roman" w:cs="Times New Roman"/>
                <w:b/>
                <w:lang w:val="uk-UA"/>
              </w:rPr>
            </w:pPr>
            <w:r w:rsidRPr="0090391E">
              <w:rPr>
                <w:rFonts w:ascii="Times New Roman" w:hAnsi="Times New Roman" w:cs="Times New Roman"/>
                <w:b/>
                <w:lang w:val="uk-UA"/>
              </w:rPr>
              <w:t>2.</w:t>
            </w:r>
          </w:p>
        </w:tc>
        <w:tc>
          <w:tcPr>
            <w:tcW w:w="2961" w:type="dxa"/>
            <w:shd w:val="clear" w:color="auto" w:fill="auto"/>
          </w:tcPr>
          <w:p w:rsidR="00135715" w:rsidRPr="0090391E" w:rsidRDefault="00135715" w:rsidP="00CB09B0">
            <w:pPr>
              <w:rPr>
                <w:rFonts w:ascii="Times New Roman" w:hAnsi="Times New Roman" w:cs="Times New Roman"/>
                <w:lang w:val="uk-UA"/>
              </w:rPr>
            </w:pPr>
            <w:r w:rsidRPr="0090391E">
              <w:rPr>
                <w:rFonts w:ascii="Times New Roman" w:hAnsi="Times New Roman" w:cs="Times New Roman"/>
                <w:lang w:val="uk-UA"/>
              </w:rPr>
              <w:t>Бензин А-92</w:t>
            </w:r>
          </w:p>
        </w:tc>
        <w:tc>
          <w:tcPr>
            <w:tcW w:w="1134" w:type="dxa"/>
            <w:shd w:val="clear" w:color="auto" w:fill="auto"/>
          </w:tcPr>
          <w:p w:rsidR="00135715" w:rsidRPr="0090391E" w:rsidRDefault="00135715" w:rsidP="00CB09B0">
            <w:pPr>
              <w:rPr>
                <w:rFonts w:ascii="Times New Roman" w:hAnsi="Times New Roman" w:cs="Times New Roman"/>
                <w:lang w:val="uk-UA"/>
              </w:rPr>
            </w:pPr>
            <w:r w:rsidRPr="0090391E">
              <w:rPr>
                <w:rFonts w:ascii="Times New Roman" w:hAnsi="Times New Roman" w:cs="Times New Roman"/>
                <w:lang w:val="uk-UA"/>
              </w:rPr>
              <w:t>Тонна</w:t>
            </w:r>
          </w:p>
        </w:tc>
        <w:tc>
          <w:tcPr>
            <w:tcW w:w="1985" w:type="dxa"/>
            <w:shd w:val="clear" w:color="auto" w:fill="auto"/>
          </w:tcPr>
          <w:p w:rsidR="00135715" w:rsidRPr="0090391E" w:rsidRDefault="00135715" w:rsidP="00CB09B0">
            <w:pPr>
              <w:jc w:val="center"/>
              <w:rPr>
                <w:rFonts w:ascii="Times New Roman" w:hAnsi="Times New Roman" w:cs="Times New Roman"/>
                <w:lang w:val="uk-UA"/>
              </w:rPr>
            </w:pPr>
            <w:r w:rsidRPr="0090391E">
              <w:rPr>
                <w:rFonts w:ascii="Times New Roman" w:hAnsi="Times New Roman" w:cs="Times New Roman"/>
                <w:lang w:val="uk-UA"/>
              </w:rPr>
              <w:t>1 579,2</w:t>
            </w:r>
          </w:p>
        </w:tc>
        <w:tc>
          <w:tcPr>
            <w:tcW w:w="2783" w:type="dxa"/>
          </w:tcPr>
          <w:p w:rsidR="00135715" w:rsidRPr="0090391E" w:rsidRDefault="00135715" w:rsidP="00CB09B0">
            <w:pPr>
              <w:jc w:val="center"/>
              <w:rPr>
                <w:rFonts w:ascii="Times New Roman" w:hAnsi="Times New Roman" w:cs="Times New Roman"/>
                <w:lang w:val="uk-UA"/>
              </w:rPr>
            </w:pPr>
            <w:r w:rsidRPr="0090391E">
              <w:rPr>
                <w:rFonts w:ascii="Times New Roman" w:hAnsi="Times New Roman" w:cs="Times New Roman"/>
                <w:lang w:val="uk-UA"/>
              </w:rPr>
              <w:t>47 119 913,51 грн.</w:t>
            </w:r>
          </w:p>
        </w:tc>
      </w:tr>
      <w:tr w:rsidR="00135715" w:rsidRPr="0090391E" w:rsidTr="002C5DED">
        <w:trPr>
          <w:trHeight w:val="300"/>
          <w:jc w:val="center"/>
        </w:trPr>
        <w:tc>
          <w:tcPr>
            <w:tcW w:w="567" w:type="dxa"/>
            <w:shd w:val="clear" w:color="auto" w:fill="auto"/>
          </w:tcPr>
          <w:p w:rsidR="00135715" w:rsidRPr="0090391E" w:rsidRDefault="00135715" w:rsidP="00CB09B0">
            <w:pPr>
              <w:jc w:val="center"/>
              <w:rPr>
                <w:rFonts w:ascii="Times New Roman" w:hAnsi="Times New Roman" w:cs="Times New Roman"/>
                <w:b/>
                <w:lang w:val="uk-UA"/>
              </w:rPr>
            </w:pPr>
            <w:r w:rsidRPr="0090391E">
              <w:rPr>
                <w:rFonts w:ascii="Times New Roman" w:hAnsi="Times New Roman" w:cs="Times New Roman"/>
                <w:b/>
                <w:lang w:val="uk-UA"/>
              </w:rPr>
              <w:t>3.</w:t>
            </w:r>
          </w:p>
        </w:tc>
        <w:tc>
          <w:tcPr>
            <w:tcW w:w="2961" w:type="dxa"/>
            <w:shd w:val="clear" w:color="auto" w:fill="auto"/>
          </w:tcPr>
          <w:p w:rsidR="00135715" w:rsidRPr="0090391E" w:rsidRDefault="00135715" w:rsidP="00CB09B0">
            <w:pPr>
              <w:rPr>
                <w:rFonts w:ascii="Times New Roman" w:hAnsi="Times New Roman" w:cs="Times New Roman"/>
                <w:lang w:val="uk-UA"/>
              </w:rPr>
            </w:pPr>
            <w:r w:rsidRPr="0090391E">
              <w:rPr>
                <w:rFonts w:ascii="Times New Roman" w:hAnsi="Times New Roman" w:cs="Times New Roman"/>
                <w:lang w:val="uk-UA"/>
              </w:rPr>
              <w:t>Бензин А-95</w:t>
            </w:r>
          </w:p>
        </w:tc>
        <w:tc>
          <w:tcPr>
            <w:tcW w:w="1134" w:type="dxa"/>
            <w:shd w:val="clear" w:color="auto" w:fill="auto"/>
          </w:tcPr>
          <w:p w:rsidR="00135715" w:rsidRPr="0090391E" w:rsidRDefault="00135715" w:rsidP="00CB09B0">
            <w:pPr>
              <w:rPr>
                <w:rFonts w:ascii="Times New Roman" w:hAnsi="Times New Roman" w:cs="Times New Roman"/>
                <w:lang w:val="uk-UA"/>
              </w:rPr>
            </w:pPr>
            <w:r w:rsidRPr="0090391E">
              <w:rPr>
                <w:rFonts w:ascii="Times New Roman" w:hAnsi="Times New Roman" w:cs="Times New Roman"/>
                <w:lang w:val="uk-UA"/>
              </w:rPr>
              <w:t>Тонна</w:t>
            </w:r>
          </w:p>
        </w:tc>
        <w:tc>
          <w:tcPr>
            <w:tcW w:w="1985" w:type="dxa"/>
            <w:shd w:val="clear" w:color="auto" w:fill="auto"/>
          </w:tcPr>
          <w:p w:rsidR="00135715" w:rsidRPr="0090391E" w:rsidRDefault="00135715" w:rsidP="00CB09B0">
            <w:pPr>
              <w:jc w:val="center"/>
              <w:rPr>
                <w:rFonts w:ascii="Times New Roman" w:hAnsi="Times New Roman" w:cs="Times New Roman"/>
                <w:lang w:val="uk-UA"/>
              </w:rPr>
            </w:pPr>
            <w:r w:rsidRPr="0090391E">
              <w:rPr>
                <w:rFonts w:ascii="Times New Roman" w:hAnsi="Times New Roman" w:cs="Times New Roman"/>
                <w:lang w:val="uk-UA"/>
              </w:rPr>
              <w:t>2 442,8</w:t>
            </w:r>
          </w:p>
        </w:tc>
        <w:tc>
          <w:tcPr>
            <w:tcW w:w="2783" w:type="dxa"/>
          </w:tcPr>
          <w:p w:rsidR="00135715" w:rsidRPr="0090391E" w:rsidRDefault="00135715" w:rsidP="00CB09B0">
            <w:pPr>
              <w:jc w:val="center"/>
              <w:rPr>
                <w:rFonts w:ascii="Times New Roman" w:hAnsi="Times New Roman" w:cs="Times New Roman"/>
                <w:lang w:val="uk-UA"/>
              </w:rPr>
            </w:pPr>
            <w:r w:rsidRPr="0090391E">
              <w:rPr>
                <w:rFonts w:ascii="Times New Roman" w:hAnsi="Times New Roman" w:cs="Times New Roman"/>
                <w:lang w:val="uk-UA"/>
              </w:rPr>
              <w:t>74 901 529,73 грн.</w:t>
            </w:r>
          </w:p>
        </w:tc>
      </w:tr>
      <w:tr w:rsidR="00135715" w:rsidRPr="0090391E" w:rsidTr="002C5DED">
        <w:trPr>
          <w:trHeight w:val="300"/>
          <w:jc w:val="center"/>
        </w:trPr>
        <w:tc>
          <w:tcPr>
            <w:tcW w:w="567" w:type="dxa"/>
            <w:shd w:val="clear" w:color="auto" w:fill="auto"/>
          </w:tcPr>
          <w:p w:rsidR="00135715" w:rsidRPr="0090391E" w:rsidRDefault="00135715" w:rsidP="00CB09B0">
            <w:pPr>
              <w:jc w:val="center"/>
              <w:rPr>
                <w:rFonts w:ascii="Times New Roman" w:hAnsi="Times New Roman" w:cs="Times New Roman"/>
                <w:b/>
                <w:lang w:val="uk-UA"/>
              </w:rPr>
            </w:pPr>
            <w:r w:rsidRPr="0090391E">
              <w:rPr>
                <w:rFonts w:ascii="Times New Roman" w:hAnsi="Times New Roman" w:cs="Times New Roman"/>
                <w:b/>
                <w:lang w:val="uk-UA"/>
              </w:rPr>
              <w:t>4.</w:t>
            </w:r>
          </w:p>
        </w:tc>
        <w:tc>
          <w:tcPr>
            <w:tcW w:w="2961" w:type="dxa"/>
            <w:shd w:val="clear" w:color="auto" w:fill="auto"/>
          </w:tcPr>
          <w:p w:rsidR="00135715" w:rsidRPr="0090391E" w:rsidRDefault="00135715" w:rsidP="00CB09B0">
            <w:pPr>
              <w:rPr>
                <w:rFonts w:ascii="Times New Roman" w:hAnsi="Times New Roman" w:cs="Times New Roman"/>
                <w:lang w:val="uk-UA"/>
              </w:rPr>
            </w:pPr>
            <w:r w:rsidRPr="0090391E">
              <w:rPr>
                <w:rFonts w:ascii="Times New Roman" w:hAnsi="Times New Roman" w:cs="Times New Roman"/>
                <w:lang w:val="uk-UA"/>
              </w:rPr>
              <w:t>Газ нафтовий скраплений</w:t>
            </w:r>
          </w:p>
        </w:tc>
        <w:tc>
          <w:tcPr>
            <w:tcW w:w="1134" w:type="dxa"/>
            <w:shd w:val="clear" w:color="auto" w:fill="auto"/>
          </w:tcPr>
          <w:p w:rsidR="00135715" w:rsidRPr="0090391E" w:rsidRDefault="00135715" w:rsidP="00CB09B0">
            <w:pPr>
              <w:rPr>
                <w:rFonts w:ascii="Times New Roman" w:hAnsi="Times New Roman" w:cs="Times New Roman"/>
                <w:lang w:val="uk-UA"/>
              </w:rPr>
            </w:pPr>
            <w:r w:rsidRPr="0090391E">
              <w:rPr>
                <w:rFonts w:ascii="Times New Roman" w:hAnsi="Times New Roman" w:cs="Times New Roman"/>
                <w:lang w:val="uk-UA"/>
              </w:rPr>
              <w:t>Тонна</w:t>
            </w:r>
          </w:p>
        </w:tc>
        <w:tc>
          <w:tcPr>
            <w:tcW w:w="1985" w:type="dxa"/>
            <w:shd w:val="clear" w:color="auto" w:fill="auto"/>
          </w:tcPr>
          <w:p w:rsidR="00135715" w:rsidRPr="0090391E" w:rsidRDefault="00135715" w:rsidP="00CB09B0">
            <w:pPr>
              <w:jc w:val="center"/>
              <w:rPr>
                <w:rFonts w:ascii="Times New Roman" w:hAnsi="Times New Roman" w:cs="Times New Roman"/>
                <w:lang w:val="uk-UA"/>
              </w:rPr>
            </w:pPr>
            <w:r w:rsidRPr="0090391E">
              <w:rPr>
                <w:rFonts w:ascii="Times New Roman" w:hAnsi="Times New Roman" w:cs="Times New Roman"/>
                <w:lang w:val="uk-UA"/>
              </w:rPr>
              <w:t>1,8</w:t>
            </w:r>
          </w:p>
        </w:tc>
        <w:tc>
          <w:tcPr>
            <w:tcW w:w="2783" w:type="dxa"/>
          </w:tcPr>
          <w:p w:rsidR="00135715" w:rsidRPr="0090391E" w:rsidRDefault="00135715" w:rsidP="00CB09B0">
            <w:pPr>
              <w:jc w:val="center"/>
              <w:rPr>
                <w:rFonts w:ascii="Times New Roman" w:hAnsi="Times New Roman" w:cs="Times New Roman"/>
                <w:lang w:val="uk-UA"/>
              </w:rPr>
            </w:pPr>
            <w:r w:rsidRPr="0090391E">
              <w:rPr>
                <w:rFonts w:ascii="Times New Roman" w:hAnsi="Times New Roman" w:cs="Times New Roman"/>
                <w:lang w:val="uk-UA"/>
              </w:rPr>
              <w:t>41 072,73 грн.</w:t>
            </w:r>
          </w:p>
        </w:tc>
      </w:tr>
      <w:tr w:rsidR="00135715" w:rsidRPr="0090391E" w:rsidTr="002C5DED">
        <w:trPr>
          <w:trHeight w:val="300"/>
          <w:jc w:val="center"/>
        </w:trPr>
        <w:tc>
          <w:tcPr>
            <w:tcW w:w="567" w:type="dxa"/>
            <w:shd w:val="clear" w:color="auto" w:fill="auto"/>
          </w:tcPr>
          <w:p w:rsidR="00135715" w:rsidRPr="0090391E" w:rsidRDefault="00135715" w:rsidP="00CB09B0">
            <w:pPr>
              <w:jc w:val="center"/>
              <w:rPr>
                <w:rFonts w:ascii="Times New Roman" w:hAnsi="Times New Roman" w:cs="Times New Roman"/>
                <w:b/>
                <w:lang w:val="uk-UA"/>
              </w:rPr>
            </w:pPr>
            <w:r w:rsidRPr="0090391E">
              <w:rPr>
                <w:rFonts w:ascii="Times New Roman" w:hAnsi="Times New Roman" w:cs="Times New Roman"/>
                <w:b/>
                <w:lang w:val="uk-UA"/>
              </w:rPr>
              <w:t>5.</w:t>
            </w:r>
          </w:p>
        </w:tc>
        <w:tc>
          <w:tcPr>
            <w:tcW w:w="2961" w:type="dxa"/>
            <w:shd w:val="clear" w:color="auto" w:fill="auto"/>
          </w:tcPr>
          <w:p w:rsidR="00135715" w:rsidRPr="0090391E" w:rsidRDefault="00135715" w:rsidP="00CB09B0">
            <w:pPr>
              <w:rPr>
                <w:rFonts w:ascii="Times New Roman" w:hAnsi="Times New Roman" w:cs="Times New Roman"/>
                <w:lang w:val="uk-UA"/>
              </w:rPr>
            </w:pPr>
            <w:r w:rsidRPr="0090391E">
              <w:rPr>
                <w:rFonts w:ascii="Times New Roman" w:hAnsi="Times New Roman" w:cs="Times New Roman"/>
                <w:lang w:val="uk-UA"/>
              </w:rPr>
              <w:t>Дизельне паливо</w:t>
            </w:r>
          </w:p>
        </w:tc>
        <w:tc>
          <w:tcPr>
            <w:tcW w:w="1134" w:type="dxa"/>
            <w:shd w:val="clear" w:color="auto" w:fill="auto"/>
          </w:tcPr>
          <w:p w:rsidR="00135715" w:rsidRPr="0090391E" w:rsidRDefault="00135715" w:rsidP="00CB09B0">
            <w:pPr>
              <w:rPr>
                <w:rFonts w:ascii="Times New Roman" w:hAnsi="Times New Roman" w:cs="Times New Roman"/>
                <w:lang w:val="uk-UA"/>
              </w:rPr>
            </w:pPr>
            <w:r w:rsidRPr="0090391E">
              <w:rPr>
                <w:rFonts w:ascii="Times New Roman" w:hAnsi="Times New Roman" w:cs="Times New Roman"/>
                <w:lang w:val="uk-UA"/>
              </w:rPr>
              <w:t>Тонна</w:t>
            </w:r>
          </w:p>
        </w:tc>
        <w:tc>
          <w:tcPr>
            <w:tcW w:w="1985" w:type="dxa"/>
            <w:shd w:val="clear" w:color="auto" w:fill="auto"/>
          </w:tcPr>
          <w:p w:rsidR="00135715" w:rsidRPr="0090391E" w:rsidRDefault="00135715" w:rsidP="00CB09B0">
            <w:pPr>
              <w:jc w:val="center"/>
              <w:rPr>
                <w:rFonts w:ascii="Times New Roman" w:hAnsi="Times New Roman" w:cs="Times New Roman"/>
                <w:lang w:val="uk-UA"/>
              </w:rPr>
            </w:pPr>
            <w:r w:rsidRPr="0090391E">
              <w:rPr>
                <w:rFonts w:ascii="Times New Roman" w:hAnsi="Times New Roman" w:cs="Times New Roman"/>
                <w:lang w:val="uk-UA"/>
              </w:rPr>
              <w:t>5 646,3</w:t>
            </w:r>
          </w:p>
        </w:tc>
        <w:tc>
          <w:tcPr>
            <w:tcW w:w="2783" w:type="dxa"/>
          </w:tcPr>
          <w:p w:rsidR="00135715" w:rsidRPr="0090391E" w:rsidRDefault="00135715" w:rsidP="00A20A8F">
            <w:pPr>
              <w:pStyle w:val="a3"/>
              <w:numPr>
                <w:ilvl w:val="0"/>
                <w:numId w:val="21"/>
              </w:numPr>
              <w:jc w:val="center"/>
              <w:rPr>
                <w:rFonts w:ascii="Times New Roman" w:hAnsi="Times New Roman" w:cs="Times New Roman"/>
                <w:lang w:val="uk-UA"/>
              </w:rPr>
            </w:pPr>
            <w:r w:rsidRPr="0090391E">
              <w:rPr>
                <w:rFonts w:ascii="Times New Roman" w:hAnsi="Times New Roman" w:cs="Times New Roman"/>
                <w:lang w:val="uk-UA"/>
              </w:rPr>
              <w:t>245 491,76 грн.</w:t>
            </w:r>
          </w:p>
        </w:tc>
      </w:tr>
    </w:tbl>
    <w:p w:rsidR="00135715" w:rsidRPr="0090391E" w:rsidRDefault="00135715" w:rsidP="002C5DED">
      <w:pPr>
        <w:spacing w:after="0" w:line="240" w:lineRule="auto"/>
        <w:jc w:val="both"/>
        <w:rPr>
          <w:rFonts w:ascii="Times New Roman" w:hAnsi="Times New Roman"/>
          <w:sz w:val="24"/>
          <w:szCs w:val="24"/>
          <w:lang w:val="uk-UA"/>
        </w:rPr>
      </w:pPr>
    </w:p>
    <w:p w:rsidR="00A20A8F" w:rsidRPr="0090391E" w:rsidRDefault="00135715" w:rsidP="00A20A8F">
      <w:pPr>
        <w:spacing w:after="0" w:line="240" w:lineRule="auto"/>
        <w:ind w:firstLine="567"/>
        <w:jc w:val="both"/>
        <w:rPr>
          <w:rFonts w:ascii="Times New Roman" w:hAnsi="Times New Roman"/>
          <w:sz w:val="24"/>
          <w:szCs w:val="24"/>
          <w:lang w:val="uk-UA"/>
        </w:rPr>
      </w:pPr>
      <w:r w:rsidRPr="0090391E">
        <w:rPr>
          <w:rFonts w:ascii="Times New Roman" w:hAnsi="Times New Roman"/>
          <w:sz w:val="24"/>
          <w:szCs w:val="24"/>
          <w:lang w:val="uk-UA"/>
        </w:rPr>
        <w:t>Поряд з цим вказані активи (паливні матеріали) знаходяться на території автономної республіки Крим яку було анексовано у 2014 році та яка на сьогоднішній день є непідконтрольною Україні.</w:t>
      </w:r>
    </w:p>
    <w:p w:rsidR="00A20A8F" w:rsidRPr="0090391E" w:rsidRDefault="00135715" w:rsidP="00A20A8F">
      <w:pPr>
        <w:spacing w:after="0" w:line="240" w:lineRule="auto"/>
        <w:ind w:firstLine="567"/>
        <w:jc w:val="both"/>
        <w:rPr>
          <w:rFonts w:ascii="Times New Roman" w:hAnsi="Times New Roman"/>
          <w:sz w:val="24"/>
          <w:szCs w:val="24"/>
          <w:lang w:val="uk-UA"/>
        </w:rPr>
      </w:pPr>
      <w:r w:rsidRPr="0090391E">
        <w:rPr>
          <w:rFonts w:ascii="Times New Roman" w:hAnsi="Times New Roman"/>
          <w:sz w:val="24"/>
          <w:szCs w:val="24"/>
          <w:lang w:val="uk-UA"/>
        </w:rPr>
        <w:t xml:space="preserve">Зокрема </w:t>
      </w:r>
      <w:r w:rsidR="00A20A8F" w:rsidRPr="0090391E">
        <w:rPr>
          <w:rFonts w:ascii="Times New Roman" w:hAnsi="Times New Roman"/>
          <w:sz w:val="24"/>
          <w:szCs w:val="24"/>
          <w:lang w:val="uk-UA"/>
        </w:rPr>
        <w:t>Бензин А-76</w:t>
      </w:r>
      <w:r w:rsidR="00A20A8F" w:rsidRPr="0090391E">
        <w:rPr>
          <w:rFonts w:ascii="Times New Roman" w:hAnsi="Times New Roman"/>
          <w:sz w:val="24"/>
          <w:szCs w:val="24"/>
          <w:lang w:val="uk-UA"/>
        </w:rPr>
        <w:tab/>
        <w:t>(50,5 тон), Бензин А-92, (1 579,2 тон) та Газ нафтовий скраплений (1,8 тон) були передані на зберігання ТОВ «Вог Рітейл» згідно договору зберігання №04-02-2014 від 04.02.2014.</w:t>
      </w:r>
    </w:p>
    <w:p w:rsidR="002815EF" w:rsidRPr="0090391E" w:rsidRDefault="002815EF" w:rsidP="002815EF">
      <w:pPr>
        <w:spacing w:after="0" w:line="240" w:lineRule="auto"/>
        <w:ind w:firstLine="567"/>
        <w:jc w:val="both"/>
        <w:rPr>
          <w:rFonts w:ascii="Times New Roman" w:hAnsi="Times New Roman"/>
          <w:sz w:val="24"/>
          <w:szCs w:val="24"/>
          <w:lang w:val="uk-UA"/>
        </w:rPr>
      </w:pPr>
      <w:r w:rsidRPr="0090391E">
        <w:rPr>
          <w:rFonts w:ascii="Times New Roman" w:hAnsi="Times New Roman"/>
          <w:sz w:val="24"/>
          <w:szCs w:val="24"/>
          <w:lang w:val="uk-UA"/>
        </w:rPr>
        <w:t>Бензин А-95 (2 442,8 тон) та Дизельне паливо (5 646,3 тон) було отримано ТОВ «Вог Трейдинг» від фірми «MARSHELL OIL LLP» по актах приймання передачі, при цьому з моменту підписання акту право власності на товар переходить до ТОВ «Вог Трейдинг», але т</w:t>
      </w:r>
      <w:r w:rsidR="00661448">
        <w:rPr>
          <w:rFonts w:ascii="Times New Roman" w:hAnsi="Times New Roman"/>
          <w:sz w:val="24"/>
          <w:szCs w:val="24"/>
          <w:lang w:val="uk-UA"/>
        </w:rPr>
        <w:t xml:space="preserve">овар залишається в резервуарах </w:t>
      </w:r>
      <w:r w:rsidRPr="0090391E">
        <w:rPr>
          <w:rFonts w:ascii="Times New Roman" w:hAnsi="Times New Roman"/>
          <w:sz w:val="24"/>
          <w:szCs w:val="24"/>
          <w:lang w:val="uk-UA"/>
        </w:rPr>
        <w:t>Державного підприємства «Фе</w:t>
      </w:r>
      <w:r w:rsidR="00661448">
        <w:rPr>
          <w:rFonts w:ascii="Times New Roman" w:hAnsi="Times New Roman"/>
          <w:sz w:val="24"/>
          <w:szCs w:val="24"/>
          <w:lang w:val="uk-UA"/>
        </w:rPr>
        <w:t>о</w:t>
      </w:r>
      <w:r w:rsidRPr="0090391E">
        <w:rPr>
          <w:rFonts w:ascii="Times New Roman" w:hAnsi="Times New Roman"/>
          <w:sz w:val="24"/>
          <w:szCs w:val="24"/>
          <w:lang w:val="uk-UA"/>
        </w:rPr>
        <w:t>досійське підприємство із забезпечення нафтопродуктами» за адресою АР Крим, м. Феодосія, вул. Геологічна, буд. 2 та вказане підприємство несе відповідальність за наявність товару та можливість його відвантаження.</w:t>
      </w:r>
    </w:p>
    <w:p w:rsidR="007C250B" w:rsidRPr="0090391E" w:rsidRDefault="007C250B" w:rsidP="007C250B">
      <w:pPr>
        <w:spacing w:after="0" w:line="240" w:lineRule="auto"/>
        <w:ind w:firstLine="567"/>
        <w:jc w:val="both"/>
        <w:rPr>
          <w:rFonts w:ascii="Times New Roman" w:hAnsi="Times New Roman"/>
          <w:sz w:val="24"/>
          <w:szCs w:val="24"/>
          <w:lang w:val="uk-UA"/>
        </w:rPr>
      </w:pPr>
      <w:r w:rsidRPr="0090391E">
        <w:rPr>
          <w:rFonts w:ascii="Times New Roman" w:hAnsi="Times New Roman"/>
          <w:sz w:val="24"/>
          <w:szCs w:val="24"/>
          <w:lang w:val="uk-UA"/>
        </w:rPr>
        <w:t>Згідно умов договору</w:t>
      </w:r>
      <w:r w:rsidR="002815EF" w:rsidRPr="0090391E">
        <w:rPr>
          <w:rFonts w:ascii="Times New Roman" w:hAnsi="Times New Roman"/>
          <w:sz w:val="24"/>
          <w:szCs w:val="24"/>
          <w:lang w:val="uk-UA"/>
        </w:rPr>
        <w:t xml:space="preserve"> та актів</w:t>
      </w:r>
      <w:r w:rsidRPr="0090391E">
        <w:rPr>
          <w:rFonts w:ascii="Times New Roman" w:hAnsi="Times New Roman"/>
          <w:sz w:val="24"/>
          <w:szCs w:val="24"/>
          <w:lang w:val="uk-UA"/>
        </w:rPr>
        <w:t xml:space="preserve"> паливні матеріали зберігаються </w:t>
      </w:r>
      <w:r w:rsidR="002815EF" w:rsidRPr="0090391E">
        <w:rPr>
          <w:rFonts w:ascii="Times New Roman" w:hAnsi="Times New Roman"/>
          <w:sz w:val="24"/>
          <w:szCs w:val="24"/>
          <w:lang w:val="uk-UA"/>
        </w:rPr>
        <w:t>у відповідних резервуарах Зберігачів які</w:t>
      </w:r>
      <w:r w:rsidRPr="0090391E">
        <w:rPr>
          <w:rFonts w:ascii="Times New Roman" w:hAnsi="Times New Roman"/>
          <w:sz w:val="24"/>
          <w:szCs w:val="24"/>
          <w:lang w:val="uk-UA"/>
        </w:rPr>
        <w:t xml:space="preserve"> розташован</w:t>
      </w:r>
      <w:r w:rsidR="002815EF" w:rsidRPr="0090391E">
        <w:rPr>
          <w:rFonts w:ascii="Times New Roman" w:hAnsi="Times New Roman"/>
          <w:sz w:val="24"/>
          <w:szCs w:val="24"/>
          <w:lang w:val="uk-UA"/>
        </w:rPr>
        <w:t>і</w:t>
      </w:r>
      <w:r w:rsidRPr="0090391E">
        <w:rPr>
          <w:rFonts w:ascii="Times New Roman" w:hAnsi="Times New Roman"/>
          <w:sz w:val="24"/>
          <w:szCs w:val="24"/>
          <w:lang w:val="uk-UA"/>
        </w:rPr>
        <w:t xml:space="preserve"> в межах автономної республіки Крим яку було анексовано у 2014 році та яка на сьогоднішній день є непідконтрольною Україні тому можливість передачі вказаних паливних матеріалів покупцю</w:t>
      </w:r>
      <w:r w:rsidR="00C21EAC" w:rsidRPr="0090391E">
        <w:rPr>
          <w:rFonts w:ascii="Times New Roman" w:hAnsi="Times New Roman"/>
          <w:sz w:val="24"/>
          <w:szCs w:val="24"/>
          <w:lang w:val="uk-UA"/>
        </w:rPr>
        <w:t xml:space="preserve"> відсутня. Поряд з цим фізична наявність паливних матеріалів як і самих АЗС на яких вони зберігались також не відома, паливні матеріали виявлені та обліковуються за даними бухгалтерського обліку та їх фізичну наявність встановити не можливо.</w:t>
      </w:r>
    </w:p>
    <w:p w:rsidR="00C21EAC" w:rsidRPr="0090391E" w:rsidRDefault="00C21EAC" w:rsidP="00C21EAC">
      <w:pPr>
        <w:spacing w:after="0"/>
        <w:ind w:firstLine="567"/>
        <w:jc w:val="both"/>
        <w:rPr>
          <w:rFonts w:ascii="Times New Roman" w:hAnsi="Times New Roman"/>
          <w:sz w:val="24"/>
          <w:szCs w:val="24"/>
          <w:lang w:val="uk-UA"/>
        </w:rPr>
      </w:pPr>
      <w:r w:rsidRPr="0090391E">
        <w:rPr>
          <w:rFonts w:ascii="Times New Roman" w:hAnsi="Times New Roman"/>
          <w:sz w:val="24"/>
          <w:szCs w:val="24"/>
          <w:lang w:val="uk-UA"/>
        </w:rPr>
        <w:t xml:space="preserve">Зважаючи на викладене 05.03.2021р., до Міністерства Юстиції України та Міністерства з питань реінтеграції тимчасово окупованих територій України було надіслано запит з проханням повідомити щодо можливості та порядку відвантаження та вивезення належних банкруту паливних матеріалів із території автономної республіки Крим з метою їх прийняття </w:t>
      </w:r>
      <w:r w:rsidRPr="0090391E">
        <w:rPr>
          <w:rFonts w:ascii="Times New Roman" w:hAnsi="Times New Roman"/>
          <w:sz w:val="24"/>
          <w:szCs w:val="24"/>
          <w:lang w:val="uk-UA"/>
        </w:rPr>
        <w:lastRenderedPageBreak/>
        <w:t>у відання арбітражного керуючого, збереження, оцінки та подальшої реалізації з метою погашення кредиторських вимог.</w:t>
      </w:r>
    </w:p>
    <w:p w:rsidR="00C21EAC" w:rsidRPr="0090391E" w:rsidRDefault="00C21EAC" w:rsidP="00C21EAC">
      <w:pPr>
        <w:spacing w:after="0"/>
        <w:ind w:firstLine="567"/>
        <w:jc w:val="both"/>
        <w:rPr>
          <w:rFonts w:ascii="Times New Roman" w:hAnsi="Times New Roman"/>
          <w:sz w:val="24"/>
          <w:szCs w:val="24"/>
          <w:lang w:val="uk-UA"/>
        </w:rPr>
      </w:pPr>
      <w:r w:rsidRPr="0090391E">
        <w:rPr>
          <w:rFonts w:ascii="Times New Roman" w:hAnsi="Times New Roman"/>
          <w:sz w:val="24"/>
          <w:szCs w:val="24"/>
          <w:lang w:val="uk-UA"/>
        </w:rPr>
        <w:t>Міністерство з питань реінтеграції тимчасово окупованих територій України повідомило, що питання вказані в запиті розпорядника майна не відносяться до компетенції міністерства.</w:t>
      </w:r>
    </w:p>
    <w:p w:rsidR="00C21EAC" w:rsidRPr="0090391E" w:rsidRDefault="00C21EAC" w:rsidP="00C21EAC">
      <w:pPr>
        <w:spacing w:after="0"/>
        <w:ind w:firstLine="567"/>
        <w:jc w:val="both"/>
        <w:rPr>
          <w:rFonts w:ascii="Times New Roman" w:hAnsi="Times New Roman"/>
          <w:sz w:val="24"/>
          <w:szCs w:val="24"/>
          <w:lang w:val="uk-UA"/>
        </w:rPr>
      </w:pPr>
      <w:r w:rsidRPr="0090391E">
        <w:rPr>
          <w:rFonts w:ascii="Times New Roman" w:hAnsi="Times New Roman"/>
          <w:sz w:val="24"/>
          <w:szCs w:val="24"/>
          <w:lang w:val="uk-UA"/>
        </w:rPr>
        <w:t>Міністерство Юстиції України у відповідь на запит повідомило, що в наведеному випадку факт тимчасової окупації території Автономної Республіки Крим унеможливлює, зокрема належне виконання арбітражним керуючим деяких повноважень у справах про банкрутство, а також виконання певних обов’язків покладених на арбітражного керуючого Кодексом України з процедур банкрутства. Зважаючи на викладене Міністерством рекомендовано звертатись до ТПП із заявами про засвідчення форс-мажорних обставин.</w:t>
      </w:r>
    </w:p>
    <w:p w:rsidR="00346F0A" w:rsidRPr="0090391E" w:rsidRDefault="00346F0A" w:rsidP="00F75769">
      <w:pPr>
        <w:tabs>
          <w:tab w:val="left" w:pos="567"/>
        </w:tabs>
        <w:spacing w:after="0" w:line="240" w:lineRule="auto"/>
        <w:jc w:val="both"/>
        <w:rPr>
          <w:rFonts w:ascii="Times New Roman" w:hAnsi="Times New Roman" w:cs="Times New Roman"/>
          <w:sz w:val="24"/>
          <w:szCs w:val="24"/>
          <w:lang w:val="uk-UA"/>
        </w:rPr>
      </w:pPr>
    </w:p>
    <w:p w:rsidR="00642604" w:rsidRPr="0090391E" w:rsidRDefault="00366261" w:rsidP="002815EF">
      <w:pPr>
        <w:pStyle w:val="a3"/>
        <w:numPr>
          <w:ilvl w:val="0"/>
          <w:numId w:val="5"/>
        </w:numPr>
        <w:tabs>
          <w:tab w:val="left" w:pos="567"/>
        </w:tabs>
        <w:spacing w:after="0" w:line="240" w:lineRule="auto"/>
        <w:ind w:left="0" w:firstLine="0"/>
        <w:jc w:val="both"/>
        <w:rPr>
          <w:rFonts w:ascii="Times New Roman" w:hAnsi="Times New Roman" w:cs="Times New Roman"/>
          <w:b/>
          <w:sz w:val="24"/>
          <w:szCs w:val="24"/>
          <w:lang w:val="uk-UA"/>
        </w:rPr>
      </w:pPr>
      <w:r w:rsidRPr="0090391E">
        <w:rPr>
          <w:rFonts w:ascii="Times New Roman" w:hAnsi="Times New Roman" w:cs="Times New Roman"/>
          <w:b/>
          <w:color w:val="000000"/>
          <w:sz w:val="24"/>
          <w:szCs w:val="24"/>
          <w:lang w:val="uk-UA"/>
        </w:rPr>
        <w:t xml:space="preserve">Щодо дебіторської заборгованості  </w:t>
      </w:r>
      <w:r w:rsidR="002815EF" w:rsidRPr="0090391E">
        <w:rPr>
          <w:rFonts w:ascii="Times New Roman" w:hAnsi="Times New Roman" w:cs="Times New Roman"/>
          <w:b/>
          <w:sz w:val="24"/>
          <w:szCs w:val="24"/>
          <w:lang w:val="uk-UA"/>
        </w:rPr>
        <w:t>Офісу великих платників податків ДФС (ЄДРПОУ: 39440996).</w:t>
      </w:r>
    </w:p>
    <w:p w:rsidR="002815EF" w:rsidRPr="0090391E" w:rsidRDefault="002815EF" w:rsidP="00F75769">
      <w:pPr>
        <w:pStyle w:val="aa"/>
        <w:ind w:firstLine="567"/>
        <w:jc w:val="both"/>
        <w:rPr>
          <w:lang w:val="uk-UA"/>
        </w:rPr>
      </w:pPr>
    </w:p>
    <w:p w:rsidR="002815EF" w:rsidRPr="0090391E" w:rsidRDefault="002815EF" w:rsidP="002815EF">
      <w:pPr>
        <w:spacing w:after="0"/>
        <w:ind w:firstLine="567"/>
        <w:jc w:val="both"/>
        <w:rPr>
          <w:rFonts w:ascii="Times New Roman" w:hAnsi="Times New Roman"/>
          <w:color w:val="000000" w:themeColor="text1"/>
          <w:sz w:val="24"/>
          <w:szCs w:val="24"/>
          <w:lang w:val="uk-UA"/>
        </w:rPr>
      </w:pPr>
      <w:r w:rsidRPr="0090391E">
        <w:rPr>
          <w:rFonts w:ascii="Times New Roman" w:hAnsi="Times New Roman"/>
          <w:color w:val="000000" w:themeColor="text1"/>
          <w:sz w:val="24"/>
          <w:szCs w:val="24"/>
          <w:lang w:val="uk-UA"/>
        </w:rPr>
        <w:t>Постановою Волинського окружного адміністративного суду від 26.10.2017 в справі №803/1245/17 було задоволено адміністративний позов ТОВ «Вог Трейдинг» та присуджено на користь товариства за рахунок бюджетних асигнувань Офісу великих платників податків ДФС судовий збір в сумі 2 179 589,03 грн.</w:t>
      </w:r>
    </w:p>
    <w:p w:rsidR="002815EF" w:rsidRPr="0090391E" w:rsidRDefault="002815EF" w:rsidP="002815EF">
      <w:pPr>
        <w:spacing w:after="0"/>
        <w:ind w:firstLine="567"/>
        <w:jc w:val="both"/>
        <w:rPr>
          <w:rFonts w:ascii="Times New Roman" w:hAnsi="Times New Roman"/>
          <w:color w:val="000000" w:themeColor="text1"/>
          <w:sz w:val="24"/>
          <w:szCs w:val="24"/>
          <w:lang w:val="uk-UA"/>
        </w:rPr>
      </w:pPr>
      <w:r w:rsidRPr="0090391E">
        <w:rPr>
          <w:rFonts w:ascii="Times New Roman" w:hAnsi="Times New Roman"/>
          <w:color w:val="000000" w:themeColor="text1"/>
          <w:sz w:val="24"/>
          <w:szCs w:val="24"/>
          <w:lang w:val="uk-UA"/>
        </w:rPr>
        <w:t>Вказана вище постанова набрала законної сили 24.06.2021 після перегляду Восьмим апеляційним адміністративним судом.</w:t>
      </w:r>
    </w:p>
    <w:p w:rsidR="002815EF" w:rsidRPr="0090391E" w:rsidRDefault="002815EF" w:rsidP="002815EF">
      <w:pPr>
        <w:spacing w:after="0"/>
        <w:ind w:firstLine="567"/>
        <w:jc w:val="both"/>
        <w:rPr>
          <w:rFonts w:ascii="Times New Roman" w:hAnsi="Times New Roman"/>
          <w:color w:val="000000" w:themeColor="text1"/>
          <w:sz w:val="24"/>
          <w:szCs w:val="24"/>
          <w:lang w:val="uk-UA"/>
        </w:rPr>
      </w:pPr>
      <w:r w:rsidRPr="0090391E">
        <w:rPr>
          <w:rFonts w:ascii="Times New Roman" w:hAnsi="Times New Roman"/>
          <w:color w:val="000000" w:themeColor="text1"/>
          <w:sz w:val="24"/>
          <w:szCs w:val="24"/>
          <w:lang w:val="uk-UA"/>
        </w:rPr>
        <w:t xml:space="preserve">До Волинського окружного адміністративного суду було надіслано лист з проханням видати виконавчий лист для звернення до виконання Постанови Волинського окружного адміністративного суду від 26.10.2017 в справі №803/1245/17 про стягнення на користь </w:t>
      </w:r>
      <w:r w:rsidRPr="0090391E">
        <w:rPr>
          <w:rFonts w:ascii="Times New Roman" w:hAnsi="Times New Roman"/>
          <w:sz w:val="24"/>
          <w:szCs w:val="24"/>
          <w:lang w:val="uk-UA"/>
        </w:rPr>
        <w:t>ТОВ «Вог Трейдинг» (ЄДРПОУ 38390515)</w:t>
      </w:r>
      <w:r w:rsidRPr="0090391E">
        <w:rPr>
          <w:rFonts w:ascii="Times New Roman" w:hAnsi="Times New Roman"/>
          <w:color w:val="000000" w:themeColor="text1"/>
          <w:sz w:val="24"/>
          <w:szCs w:val="24"/>
          <w:lang w:val="uk-UA"/>
        </w:rPr>
        <w:t xml:space="preserve"> за рахунок бюджетних асигнувань Центрального міжрегіонального управління ДПС по роботі з великими платниками податків (код ЄДРПОУ ПВ 44082145) судового збору в розмірі 2 179 589,03 грн.</w:t>
      </w:r>
    </w:p>
    <w:p w:rsidR="002815EF" w:rsidRPr="0090391E" w:rsidRDefault="002815EF" w:rsidP="002815EF">
      <w:pPr>
        <w:spacing w:after="0"/>
        <w:ind w:firstLine="567"/>
        <w:jc w:val="both"/>
        <w:rPr>
          <w:rFonts w:ascii="Times New Roman" w:hAnsi="Times New Roman"/>
          <w:color w:val="000000" w:themeColor="text1"/>
          <w:sz w:val="24"/>
          <w:szCs w:val="24"/>
          <w:lang w:val="uk-UA"/>
        </w:rPr>
      </w:pPr>
      <w:r w:rsidRPr="0090391E">
        <w:rPr>
          <w:rFonts w:ascii="Times New Roman" w:hAnsi="Times New Roman"/>
          <w:color w:val="000000" w:themeColor="text1"/>
          <w:sz w:val="24"/>
          <w:szCs w:val="24"/>
          <w:lang w:val="uk-UA"/>
        </w:rPr>
        <w:t>Відповіді на вказаний лист та виконавчого листа на адресу арбітражного керуючого не надходило, в телефонному режимі працівники Суду повідомили, що видача виконавчого листа можлива лише після перегляду справи Верховним Судом та повернення матеріалів справи до Волинського окружного адміністративного Суду.</w:t>
      </w:r>
    </w:p>
    <w:p w:rsidR="000815E2" w:rsidRPr="0090391E" w:rsidRDefault="000815E2" w:rsidP="000815E2">
      <w:pPr>
        <w:spacing w:after="0"/>
        <w:ind w:firstLine="567"/>
        <w:jc w:val="both"/>
        <w:rPr>
          <w:rFonts w:ascii="Times New Roman" w:hAnsi="Times New Roman"/>
          <w:color w:val="000000" w:themeColor="text1"/>
          <w:sz w:val="24"/>
          <w:szCs w:val="24"/>
          <w:lang w:val="uk-UA"/>
        </w:rPr>
      </w:pPr>
      <w:r w:rsidRPr="0090391E">
        <w:rPr>
          <w:rFonts w:ascii="Times New Roman" w:hAnsi="Times New Roman"/>
          <w:color w:val="000000" w:themeColor="text1"/>
          <w:sz w:val="24"/>
          <w:szCs w:val="24"/>
          <w:lang w:val="uk-UA"/>
        </w:rPr>
        <w:t xml:space="preserve">Важливо зауважити, що в разі скасування Верховним Судом Постанови </w:t>
      </w:r>
      <w:r w:rsidRPr="0090391E">
        <w:rPr>
          <w:rFonts w:ascii="Times New Roman" w:hAnsi="Times New Roman"/>
          <w:color w:val="000000" w:themeColor="text1"/>
          <w:sz w:val="24"/>
          <w:szCs w:val="24"/>
          <w:lang w:val="uk-UA"/>
        </w:rPr>
        <w:t>Волинського окружного адміністративного суду від 26.10.2017 в справі №803/1245/17</w:t>
      </w:r>
      <w:r w:rsidRPr="0090391E">
        <w:rPr>
          <w:rFonts w:ascii="Times New Roman" w:hAnsi="Times New Roman"/>
          <w:color w:val="000000" w:themeColor="text1"/>
          <w:sz w:val="24"/>
          <w:szCs w:val="24"/>
          <w:lang w:val="uk-UA"/>
        </w:rPr>
        <w:t xml:space="preserve"> буде здійснено перерозподіл судових витрат та ймовірніше за все постанова в частині </w:t>
      </w:r>
      <w:r w:rsidRPr="0090391E">
        <w:rPr>
          <w:rFonts w:ascii="Times New Roman" w:hAnsi="Times New Roman"/>
          <w:color w:val="000000" w:themeColor="text1"/>
          <w:sz w:val="24"/>
          <w:szCs w:val="24"/>
          <w:lang w:val="uk-UA"/>
        </w:rPr>
        <w:t xml:space="preserve">стягнення на користь </w:t>
      </w:r>
      <w:r w:rsidRPr="0090391E">
        <w:rPr>
          <w:rFonts w:ascii="Times New Roman" w:hAnsi="Times New Roman"/>
          <w:sz w:val="24"/>
          <w:szCs w:val="24"/>
          <w:lang w:val="uk-UA"/>
        </w:rPr>
        <w:t>ТОВ «Вог Трейдинг» (ЄДРПОУ 38390515)</w:t>
      </w:r>
      <w:r w:rsidRPr="0090391E">
        <w:rPr>
          <w:rFonts w:ascii="Times New Roman" w:hAnsi="Times New Roman"/>
          <w:color w:val="000000" w:themeColor="text1"/>
          <w:sz w:val="24"/>
          <w:szCs w:val="24"/>
          <w:lang w:val="uk-UA"/>
        </w:rPr>
        <w:t xml:space="preserve"> за рахунок бюджетних асигнувань Центрального міжрегіонального управління ДПС по роботі з великими платниками податків (код ЄДРПОУ ПВ 44082145) судового збору в розмірі 2 179 589,03 грн.</w:t>
      </w:r>
      <w:r w:rsidRPr="0090391E">
        <w:rPr>
          <w:rFonts w:ascii="Times New Roman" w:hAnsi="Times New Roman"/>
          <w:color w:val="000000" w:themeColor="text1"/>
          <w:sz w:val="24"/>
          <w:szCs w:val="24"/>
          <w:lang w:val="uk-UA"/>
        </w:rPr>
        <w:t xml:space="preserve"> </w:t>
      </w:r>
      <w:r w:rsidR="0096712C">
        <w:rPr>
          <w:rFonts w:ascii="Times New Roman" w:hAnsi="Times New Roman"/>
          <w:color w:val="000000" w:themeColor="text1"/>
          <w:sz w:val="24"/>
          <w:szCs w:val="24"/>
          <w:lang w:val="uk-UA"/>
        </w:rPr>
        <w:t xml:space="preserve">в разі скасування постанови </w:t>
      </w:r>
      <w:r w:rsidRPr="0090391E">
        <w:rPr>
          <w:rFonts w:ascii="Times New Roman" w:hAnsi="Times New Roman"/>
          <w:color w:val="000000" w:themeColor="text1"/>
          <w:sz w:val="24"/>
          <w:szCs w:val="24"/>
          <w:lang w:val="uk-UA"/>
        </w:rPr>
        <w:t>буде скасована.</w:t>
      </w:r>
    </w:p>
    <w:p w:rsidR="002815EF" w:rsidRPr="0090391E" w:rsidRDefault="002815EF" w:rsidP="002815EF">
      <w:pPr>
        <w:spacing w:after="0"/>
        <w:ind w:firstLine="567"/>
        <w:jc w:val="both"/>
        <w:rPr>
          <w:rFonts w:ascii="Times New Roman" w:hAnsi="Times New Roman"/>
          <w:color w:val="000000" w:themeColor="text1"/>
          <w:sz w:val="24"/>
          <w:szCs w:val="24"/>
          <w:lang w:val="uk-UA"/>
        </w:rPr>
      </w:pPr>
    </w:p>
    <w:p w:rsidR="00AC4842" w:rsidRPr="0090391E" w:rsidRDefault="002815EF" w:rsidP="000815E2">
      <w:pPr>
        <w:spacing w:after="0"/>
        <w:ind w:firstLine="567"/>
        <w:jc w:val="both"/>
        <w:rPr>
          <w:rFonts w:ascii="Times New Roman" w:hAnsi="Times New Roman"/>
          <w:color w:val="000000" w:themeColor="text1"/>
          <w:sz w:val="24"/>
          <w:szCs w:val="24"/>
          <w:lang w:val="uk-UA"/>
        </w:rPr>
      </w:pPr>
      <w:r w:rsidRPr="0090391E">
        <w:rPr>
          <w:rFonts w:ascii="Times New Roman" w:hAnsi="Times New Roman"/>
          <w:color w:val="000000" w:themeColor="text1"/>
          <w:sz w:val="24"/>
          <w:szCs w:val="24"/>
          <w:lang w:val="uk-UA"/>
        </w:rPr>
        <w:t xml:space="preserve"> </w:t>
      </w:r>
    </w:p>
    <w:p w:rsidR="00757DD1" w:rsidRPr="0090391E" w:rsidRDefault="00757DD1" w:rsidP="00F75769">
      <w:pPr>
        <w:tabs>
          <w:tab w:val="left" w:pos="567"/>
        </w:tabs>
        <w:spacing w:after="0" w:line="240" w:lineRule="auto"/>
        <w:jc w:val="both"/>
        <w:rPr>
          <w:rFonts w:ascii="Times New Roman" w:hAnsi="Times New Roman" w:cs="Times New Roman"/>
          <w:b/>
          <w:sz w:val="24"/>
          <w:szCs w:val="24"/>
          <w:u w:val="single"/>
          <w:lang w:val="uk-UA"/>
        </w:rPr>
      </w:pPr>
      <w:r w:rsidRPr="0090391E">
        <w:rPr>
          <w:rFonts w:ascii="Times New Roman" w:hAnsi="Times New Roman" w:cs="Times New Roman"/>
          <w:b/>
          <w:sz w:val="24"/>
          <w:szCs w:val="24"/>
          <w:u w:val="single"/>
          <w:lang w:val="uk-UA"/>
        </w:rPr>
        <w:t>Додаткові умови аукціону.</w:t>
      </w:r>
    </w:p>
    <w:p w:rsidR="00233D61" w:rsidRPr="0090391E" w:rsidRDefault="00233D61" w:rsidP="006D010F">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90391E">
        <w:rPr>
          <w:rFonts w:ascii="Times New Roman" w:hAnsi="Times New Roman" w:cs="Times New Roman"/>
          <w:sz w:val="24"/>
          <w:szCs w:val="24"/>
          <w:lang w:val="uk-UA"/>
        </w:rPr>
        <w:t xml:space="preserve">Продавець майна: </w:t>
      </w:r>
      <w:r w:rsidR="007B7878" w:rsidRPr="0090391E">
        <w:rPr>
          <w:rFonts w:ascii="Times New Roman" w:hAnsi="Times New Roman" w:cs="Times New Roman"/>
          <w:sz w:val="24"/>
          <w:szCs w:val="24"/>
          <w:lang w:val="uk-UA"/>
        </w:rPr>
        <w:t>Товариство з обмеженою відповідальністю</w:t>
      </w:r>
      <w:r w:rsidRPr="0090391E">
        <w:rPr>
          <w:rFonts w:ascii="Times New Roman" w:hAnsi="Times New Roman" w:cs="Times New Roman"/>
          <w:sz w:val="24"/>
          <w:szCs w:val="24"/>
          <w:lang w:val="uk-UA"/>
        </w:rPr>
        <w:t xml:space="preserve"> «</w:t>
      </w:r>
      <w:r w:rsidR="006D010F" w:rsidRPr="0090391E">
        <w:rPr>
          <w:rFonts w:ascii="Times New Roman" w:hAnsi="Times New Roman" w:cs="Times New Roman"/>
          <w:sz w:val="24"/>
          <w:szCs w:val="24"/>
          <w:lang w:val="uk-UA"/>
        </w:rPr>
        <w:t>Вог Трейдинг</w:t>
      </w:r>
      <w:r w:rsidRPr="0090391E">
        <w:rPr>
          <w:rFonts w:ascii="Times New Roman" w:hAnsi="Times New Roman" w:cs="Times New Roman"/>
          <w:sz w:val="24"/>
          <w:szCs w:val="24"/>
          <w:lang w:val="uk-UA"/>
        </w:rPr>
        <w:t>» (</w:t>
      </w:r>
      <w:r w:rsidR="006D010F" w:rsidRPr="0090391E">
        <w:rPr>
          <w:rFonts w:ascii="Times New Roman" w:hAnsi="Times New Roman" w:cs="Times New Roman"/>
          <w:sz w:val="24"/>
          <w:szCs w:val="24"/>
          <w:lang w:val="uk-UA"/>
        </w:rPr>
        <w:t>43025, м. Луцьк, вул. Рівненська, буд. 48, код ЄДРПОУ</w:t>
      </w:r>
      <w:r w:rsidR="00BB49CF" w:rsidRPr="0090391E">
        <w:rPr>
          <w:rFonts w:ascii="Times New Roman" w:hAnsi="Times New Roman" w:cs="Times New Roman"/>
          <w:sz w:val="24"/>
          <w:szCs w:val="24"/>
          <w:lang w:val="uk-UA"/>
        </w:rPr>
        <w:t>:</w:t>
      </w:r>
      <w:r w:rsidR="006D010F" w:rsidRPr="0090391E">
        <w:rPr>
          <w:rFonts w:ascii="Times New Roman" w:hAnsi="Times New Roman" w:cs="Times New Roman"/>
          <w:sz w:val="24"/>
          <w:szCs w:val="24"/>
          <w:lang w:val="uk-UA"/>
        </w:rPr>
        <w:t xml:space="preserve"> 38390515</w:t>
      </w:r>
      <w:r w:rsidRPr="0090391E">
        <w:rPr>
          <w:rFonts w:ascii="Times New Roman" w:hAnsi="Times New Roman" w:cs="Times New Roman"/>
          <w:sz w:val="24"/>
          <w:szCs w:val="24"/>
          <w:lang w:val="uk-UA"/>
        </w:rPr>
        <w:t>, тел. +38 (095) 216-44-93</w:t>
      </w:r>
      <w:r w:rsidR="006D010F" w:rsidRPr="0090391E">
        <w:rPr>
          <w:rFonts w:ascii="Times New Roman" w:hAnsi="Times New Roman" w:cs="Times New Roman"/>
          <w:sz w:val="24"/>
          <w:szCs w:val="24"/>
          <w:lang w:val="uk-UA"/>
        </w:rPr>
        <w:t>)</w:t>
      </w:r>
      <w:r w:rsidRPr="0090391E">
        <w:rPr>
          <w:rFonts w:ascii="Times New Roman" w:hAnsi="Times New Roman" w:cs="Times New Roman"/>
          <w:sz w:val="24"/>
          <w:szCs w:val="24"/>
          <w:lang w:val="uk-UA"/>
        </w:rPr>
        <w:t>;</w:t>
      </w:r>
    </w:p>
    <w:p w:rsidR="00233D61" w:rsidRPr="0090391E" w:rsidRDefault="00233D61" w:rsidP="00F75769">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90391E">
        <w:rPr>
          <w:rFonts w:ascii="Times New Roman" w:hAnsi="Times New Roman" w:cs="Times New Roman"/>
          <w:sz w:val="24"/>
          <w:szCs w:val="24"/>
          <w:lang w:val="uk-UA"/>
        </w:rPr>
        <w:t xml:space="preserve">Порядок передачі майна: </w:t>
      </w:r>
      <w:r w:rsidR="0023475F" w:rsidRPr="0090391E">
        <w:rPr>
          <w:rFonts w:ascii="Times New Roman" w:hAnsi="Times New Roman" w:cs="Times New Roman"/>
          <w:sz w:val="24"/>
          <w:szCs w:val="24"/>
          <w:lang w:val="uk-UA"/>
        </w:rPr>
        <w:t>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w:t>
      </w:r>
    </w:p>
    <w:p w:rsidR="0023475F" w:rsidRPr="0090391E" w:rsidRDefault="00233D61" w:rsidP="00F75769">
      <w:pPr>
        <w:pStyle w:val="a3"/>
        <w:tabs>
          <w:tab w:val="left" w:pos="567"/>
        </w:tabs>
        <w:spacing w:after="0"/>
        <w:ind w:left="0" w:firstLine="567"/>
        <w:jc w:val="both"/>
        <w:rPr>
          <w:rFonts w:ascii="Times New Roman" w:hAnsi="Times New Roman" w:cs="Times New Roman"/>
          <w:sz w:val="24"/>
          <w:szCs w:val="24"/>
          <w:lang w:val="uk-UA"/>
        </w:rPr>
      </w:pPr>
      <w:r w:rsidRPr="0090391E">
        <w:rPr>
          <w:rFonts w:ascii="Times New Roman" w:hAnsi="Times New Roman" w:cs="Times New Roman"/>
          <w:sz w:val="24"/>
          <w:szCs w:val="24"/>
          <w:lang w:val="uk-UA"/>
        </w:rPr>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w:t>
      </w:r>
      <w:r w:rsidR="0023475F" w:rsidRPr="0090391E">
        <w:rPr>
          <w:rFonts w:ascii="Times New Roman" w:hAnsi="Times New Roman" w:cs="Times New Roman"/>
          <w:sz w:val="24"/>
          <w:szCs w:val="24"/>
          <w:lang w:val="uk-UA"/>
        </w:rPr>
        <w:t>можцем запропонованої ним ціни.</w:t>
      </w:r>
    </w:p>
    <w:p w:rsidR="00BB49CF" w:rsidRDefault="0096712C" w:rsidP="0096712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lastRenderedPageBreak/>
        <w:t>П</w:t>
      </w:r>
      <w:r w:rsidRPr="0090391E">
        <w:rPr>
          <w:rFonts w:ascii="Times New Roman" w:hAnsi="Times New Roman"/>
          <w:sz w:val="24"/>
          <w:szCs w:val="24"/>
          <w:lang w:val="uk-UA"/>
        </w:rPr>
        <w:t>аливні матеріали зберігаються у відповідних резервуарах Зберігачів які розташовані в межах автономної республіки Крим яку було анексовано у 2014 році та яка на сьогоднішній день є непідконтрольною Україні тому можливість передачі вказаних паливних матеріалів покупцю відсутня. Поряд з цим фізична наявність паливних матеріалів як і самих АЗС на яких вони зберігались також не відома, паливні матеріали виявлені та обліковуються за даними бухгалтерського обліку та їх фізичну наявність встановити не можливо.</w:t>
      </w:r>
    </w:p>
    <w:p w:rsidR="0096712C" w:rsidRPr="0096712C" w:rsidRDefault="0096712C" w:rsidP="0096712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Паливні матеріали буде передано документально по акту приймання-передачі, проте їх фізичну передачу арбітражний керуючий забезпечити не взмозі. Фізичне отримання паливних матеріалів у зберігачів здійснюватиме покупець самостійно будучи їх власником в підтвердження чого будуть наявні протокол електронних торгів та акт приймання передачі.</w:t>
      </w:r>
    </w:p>
    <w:p w:rsidR="00233D61" w:rsidRPr="0090391E" w:rsidRDefault="00233D61" w:rsidP="00F75769">
      <w:pPr>
        <w:pStyle w:val="a3"/>
        <w:numPr>
          <w:ilvl w:val="0"/>
          <w:numId w:val="2"/>
        </w:numPr>
        <w:tabs>
          <w:tab w:val="left" w:pos="567"/>
        </w:tabs>
        <w:spacing w:after="0"/>
        <w:ind w:left="0" w:firstLine="0"/>
        <w:jc w:val="both"/>
        <w:rPr>
          <w:rFonts w:ascii="Times New Roman" w:hAnsi="Times New Roman" w:cs="Times New Roman"/>
          <w:sz w:val="24"/>
          <w:szCs w:val="24"/>
          <w:lang w:val="uk-UA"/>
        </w:rPr>
      </w:pPr>
      <w:r w:rsidRPr="0090391E">
        <w:rPr>
          <w:rFonts w:ascii="Times New Roman" w:hAnsi="Times New Roman" w:cs="Times New Roman"/>
          <w:sz w:val="24"/>
          <w:szCs w:val="24"/>
          <w:lang w:val="uk-UA"/>
        </w:rPr>
        <w:t xml:space="preserve">Додаткову інформацію щодо аукціону та майна можливо отримати в Замовника аукціону – Арбітражного керуючого Григор’єва Валерія Васильовича: тел. +38 (095) 216-44-93; </w:t>
      </w:r>
      <w:hyperlink r:id="rId7" w:history="1">
        <w:r w:rsidRPr="0090391E">
          <w:rPr>
            <w:rStyle w:val="a8"/>
            <w:rFonts w:ascii="Times New Roman" w:hAnsi="Times New Roman" w:cs="Times New Roman"/>
            <w:sz w:val="24"/>
            <w:szCs w:val="24"/>
            <w:lang w:val="uk-UA"/>
          </w:rPr>
          <w:t>grygoriev.valeriy@gmail.com</w:t>
        </w:r>
      </w:hyperlink>
      <w:r w:rsidRPr="0090391E">
        <w:rPr>
          <w:rFonts w:ascii="Times New Roman" w:hAnsi="Times New Roman" w:cs="Times New Roman"/>
          <w:sz w:val="24"/>
          <w:szCs w:val="24"/>
          <w:u w:val="single"/>
          <w:lang w:val="uk-UA"/>
        </w:rPr>
        <w:t>;</w:t>
      </w:r>
    </w:p>
    <w:p w:rsidR="00233D61" w:rsidRPr="0090391E" w:rsidRDefault="00233D61" w:rsidP="00F75769">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90391E">
        <w:rPr>
          <w:rFonts w:ascii="Times New Roman" w:hAnsi="Times New Roman" w:cs="Times New Roman"/>
          <w:sz w:val="24"/>
          <w:szCs w:val="24"/>
          <w:lang w:val="uk-UA"/>
        </w:rPr>
        <w:t>Можливість надання переможцю податкової накладної відсутня.</w:t>
      </w:r>
    </w:p>
    <w:p w:rsidR="00233D61" w:rsidRPr="0090391E" w:rsidRDefault="00233D61" w:rsidP="00F75769">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90391E">
        <w:rPr>
          <w:rFonts w:ascii="Times New Roman" w:hAnsi="Times New Roman" w:cs="Times New Roman"/>
          <w:sz w:val="24"/>
          <w:szCs w:val="24"/>
          <w:lang w:val="uk-UA"/>
        </w:rPr>
        <w:t xml:space="preserve">Розмір винагороди оператора авторизованого електронного майданчика становить: </w:t>
      </w:r>
      <w:r w:rsidR="0090391E" w:rsidRPr="0090391E">
        <w:rPr>
          <w:rFonts w:ascii="Times New Roman" w:hAnsi="Times New Roman" w:cs="Times New Roman"/>
          <w:sz w:val="24"/>
          <w:szCs w:val="24"/>
          <w:lang w:val="uk-UA"/>
        </w:rPr>
        <w:t>2</w:t>
      </w:r>
      <w:r w:rsidRPr="0090391E">
        <w:rPr>
          <w:rFonts w:ascii="Times New Roman" w:hAnsi="Times New Roman" w:cs="Times New Roman"/>
          <w:sz w:val="24"/>
          <w:szCs w:val="24"/>
          <w:lang w:val="uk-UA"/>
        </w:rPr>
        <w:t>% від суми продажу.</w:t>
      </w:r>
    </w:p>
    <w:p w:rsidR="00233D61" w:rsidRPr="0090391E" w:rsidRDefault="00233D61" w:rsidP="00F75769">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90391E">
        <w:rPr>
          <w:rFonts w:ascii="Times New Roman" w:hAnsi="Times New Roman" w:cs="Times New Roman"/>
          <w:sz w:val="24"/>
          <w:szCs w:val="24"/>
          <w:lang w:val="uk-UA"/>
        </w:rPr>
        <w:t>Реквізити рахунку, на який вноситься гарантійний внесок: слід отримати в оператора торгівельного майданчика через який Ви подаватимете пропозицію на участь в аукціоні оскільки у кожного оператора відповідно різні реквізити рахунків.</w:t>
      </w:r>
    </w:p>
    <w:p w:rsidR="00233D61" w:rsidRPr="0090391E" w:rsidRDefault="00233D61" w:rsidP="00F75769">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90391E">
        <w:rPr>
          <w:rFonts w:ascii="Times New Roman" w:hAnsi="Times New Roman" w:cs="Times New Roman"/>
          <w:sz w:val="24"/>
          <w:szCs w:val="24"/>
          <w:lang w:val="uk-UA"/>
        </w:rPr>
        <w:t>Справа про банкрутство ТОВ «</w:t>
      </w:r>
      <w:r w:rsidR="00F6291F" w:rsidRPr="0090391E">
        <w:rPr>
          <w:rFonts w:ascii="Times New Roman" w:hAnsi="Times New Roman" w:cs="Times New Roman"/>
          <w:sz w:val="24"/>
          <w:szCs w:val="24"/>
          <w:lang w:val="uk-UA"/>
        </w:rPr>
        <w:t>Вог Трейдинг</w:t>
      </w:r>
      <w:r w:rsidRPr="0090391E">
        <w:rPr>
          <w:rFonts w:ascii="Times New Roman" w:hAnsi="Times New Roman" w:cs="Times New Roman"/>
          <w:sz w:val="24"/>
          <w:szCs w:val="24"/>
          <w:lang w:val="uk-UA"/>
        </w:rPr>
        <w:t>» перебуває в провадженні господарського суду Волинської області, номер судової справи: 903/</w:t>
      </w:r>
      <w:r w:rsidR="00F6291F" w:rsidRPr="0090391E">
        <w:rPr>
          <w:rFonts w:ascii="Times New Roman" w:hAnsi="Times New Roman" w:cs="Times New Roman"/>
          <w:sz w:val="24"/>
          <w:szCs w:val="24"/>
          <w:lang w:val="uk-UA"/>
        </w:rPr>
        <w:t>645</w:t>
      </w:r>
      <w:r w:rsidRPr="0090391E">
        <w:rPr>
          <w:rFonts w:ascii="Times New Roman" w:hAnsi="Times New Roman" w:cs="Times New Roman"/>
          <w:sz w:val="24"/>
          <w:szCs w:val="24"/>
          <w:lang w:val="uk-UA"/>
        </w:rPr>
        <w:t>/20.</w:t>
      </w:r>
    </w:p>
    <w:p w:rsidR="00233D61" w:rsidRPr="0090391E" w:rsidRDefault="00233D61" w:rsidP="00F75769">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90391E">
        <w:rPr>
          <w:rFonts w:ascii="Times New Roman" w:hAnsi="Times New Roman" w:cs="Times New Roman"/>
          <w:sz w:val="24"/>
          <w:szCs w:val="24"/>
          <w:lang w:val="uk-UA"/>
        </w:rPr>
        <w:t xml:space="preserve">Замовником аукціону є: Арбітражний керуючий Григор’єв Валерій Васильович; Адреса: 43010, м. Луцьк, вул. Коперника, 36; Свідоцтво про право на здійснення діяльності арбітражного керуючого №310 від 12.03.2013р.; тел. +38 (095) 216-44-93; E-mail: </w:t>
      </w:r>
      <w:hyperlink r:id="rId8" w:history="1">
        <w:r w:rsidRPr="0090391E">
          <w:rPr>
            <w:rStyle w:val="a8"/>
            <w:rFonts w:ascii="Times New Roman" w:hAnsi="Times New Roman" w:cs="Times New Roman"/>
            <w:sz w:val="24"/>
            <w:szCs w:val="24"/>
            <w:lang w:val="uk-UA"/>
          </w:rPr>
          <w:t>grygoriev.valeriy@gmail.com</w:t>
        </w:r>
      </w:hyperlink>
      <w:r w:rsidRPr="0090391E">
        <w:rPr>
          <w:rFonts w:ascii="Times New Roman" w:hAnsi="Times New Roman" w:cs="Times New Roman"/>
          <w:sz w:val="24"/>
          <w:szCs w:val="24"/>
          <w:lang w:val="uk-UA"/>
        </w:rPr>
        <w:t>.</w:t>
      </w:r>
    </w:p>
    <w:p w:rsidR="00233D61" w:rsidRPr="00CE5EAE" w:rsidRDefault="00233D61" w:rsidP="00CE5EAE">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90391E">
        <w:rPr>
          <w:rFonts w:ascii="Times New Roman" w:hAnsi="Times New Roman" w:cs="Times New Roman"/>
          <w:sz w:val="24"/>
          <w:szCs w:val="24"/>
          <w:lang w:val="uk-UA"/>
        </w:rPr>
        <w:t xml:space="preserve">Майно </w:t>
      </w:r>
      <w:r w:rsidR="007B7878" w:rsidRPr="0090391E">
        <w:rPr>
          <w:rFonts w:ascii="Times New Roman" w:hAnsi="Times New Roman" w:cs="Times New Roman"/>
          <w:sz w:val="24"/>
          <w:szCs w:val="24"/>
          <w:lang w:val="uk-UA"/>
        </w:rPr>
        <w:t>не обтяжене</w:t>
      </w:r>
      <w:r w:rsidR="00377381" w:rsidRPr="0090391E">
        <w:rPr>
          <w:rFonts w:ascii="Times New Roman" w:hAnsi="Times New Roman" w:cs="Times New Roman"/>
          <w:sz w:val="24"/>
          <w:szCs w:val="24"/>
          <w:lang w:val="uk-UA"/>
        </w:rPr>
        <w:t>,</w:t>
      </w:r>
      <w:r w:rsidR="007B7878" w:rsidRPr="0090391E">
        <w:rPr>
          <w:rFonts w:ascii="Times New Roman" w:hAnsi="Times New Roman" w:cs="Times New Roman"/>
          <w:sz w:val="24"/>
          <w:szCs w:val="24"/>
          <w:lang w:val="uk-UA"/>
        </w:rPr>
        <w:t xml:space="preserve"> відомості щодо наявності труднощів в реалізації права вимоги, </w:t>
      </w:r>
      <w:r w:rsidR="00CE5EAE">
        <w:rPr>
          <w:rFonts w:ascii="Times New Roman" w:hAnsi="Times New Roman" w:cs="Times New Roman"/>
          <w:sz w:val="24"/>
          <w:szCs w:val="24"/>
          <w:lang w:val="uk-UA"/>
        </w:rPr>
        <w:t xml:space="preserve">та фізичного отримання паливних матеріалів </w:t>
      </w:r>
      <w:r w:rsidR="00CE5EAE" w:rsidRPr="0090391E">
        <w:rPr>
          <w:rFonts w:ascii="Times New Roman" w:hAnsi="Times New Roman" w:cs="Times New Roman"/>
          <w:sz w:val="24"/>
          <w:szCs w:val="24"/>
          <w:lang w:val="uk-UA"/>
        </w:rPr>
        <w:t>наведені вище в розділі «Детальний опис лоту».</w:t>
      </w:r>
    </w:p>
    <w:p w:rsidR="00233D61" w:rsidRPr="0090391E" w:rsidRDefault="00233D61" w:rsidP="00F75769">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90391E">
        <w:rPr>
          <w:rFonts w:ascii="Times New Roman" w:hAnsi="Times New Roman" w:cs="Times New Roman"/>
          <w:sz w:val="24"/>
          <w:szCs w:val="24"/>
          <w:lang w:val="uk-UA"/>
        </w:rPr>
        <w:t>Участь в аукціоні оформляється шляхом подання відповідної заявки через обраний Вами торгівельний майданчик слідуючи відповідним інструкціям які Вам надаватиме його оператор.</w:t>
      </w:r>
    </w:p>
    <w:p w:rsidR="00233D61" w:rsidRPr="0090391E" w:rsidRDefault="00233D61" w:rsidP="00F75769">
      <w:pPr>
        <w:pStyle w:val="a3"/>
        <w:tabs>
          <w:tab w:val="left" w:pos="567"/>
        </w:tabs>
        <w:spacing w:after="0"/>
        <w:ind w:left="0" w:firstLine="567"/>
        <w:jc w:val="both"/>
        <w:rPr>
          <w:rFonts w:ascii="Times New Roman" w:hAnsi="Times New Roman" w:cs="Times New Roman"/>
          <w:sz w:val="24"/>
          <w:szCs w:val="24"/>
          <w:lang w:val="uk-UA"/>
        </w:rPr>
      </w:pPr>
      <w:r w:rsidRPr="0090391E">
        <w:rPr>
          <w:rFonts w:ascii="Times New Roman" w:hAnsi="Times New Roman" w:cs="Times New Roman"/>
          <w:sz w:val="24"/>
          <w:szCs w:val="24"/>
          <w:lang w:val="uk-UA"/>
        </w:rPr>
        <w:t>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п.п. 17 та 18 Регламенту роботи електронної торгової системи Prozorro. Продажі щодо організації та проведення аукціонів з продажу майна боржників у справах про банкрутство, затвердженого наказом ДП «Прозорро. Продажі» № 39 від 18.10.2019р.</w:t>
      </w:r>
    </w:p>
    <w:p w:rsidR="00BB6084" w:rsidRPr="00CE5EAE" w:rsidRDefault="00233D61" w:rsidP="00F75769">
      <w:pPr>
        <w:pStyle w:val="a3"/>
        <w:numPr>
          <w:ilvl w:val="0"/>
          <w:numId w:val="2"/>
        </w:numPr>
        <w:tabs>
          <w:tab w:val="left" w:pos="567"/>
        </w:tabs>
        <w:spacing w:after="0" w:line="240" w:lineRule="auto"/>
        <w:ind w:left="0" w:firstLine="0"/>
        <w:jc w:val="both"/>
        <w:rPr>
          <w:color w:val="000000" w:themeColor="text1"/>
          <w:lang w:val="uk-UA"/>
        </w:rPr>
      </w:pPr>
      <w:r w:rsidRPr="0090391E">
        <w:rPr>
          <w:rFonts w:ascii="Times New Roman" w:hAnsi="Times New Roman" w:cs="Times New Roman"/>
          <w:color w:val="000000" w:themeColor="text1"/>
          <w:sz w:val="24"/>
          <w:szCs w:val="24"/>
          <w:lang w:val="uk-UA"/>
        </w:rPr>
        <w:t xml:space="preserve">Із </w:t>
      </w:r>
      <w:r w:rsidR="003A3D3C" w:rsidRPr="0090391E">
        <w:rPr>
          <w:rFonts w:ascii="Times New Roman" w:hAnsi="Times New Roman" w:cs="Times New Roman"/>
          <w:color w:val="000000" w:themeColor="text1"/>
          <w:sz w:val="24"/>
          <w:szCs w:val="24"/>
          <w:lang w:val="uk-UA"/>
        </w:rPr>
        <w:t>документами</w:t>
      </w:r>
      <w:r w:rsidRPr="0090391E">
        <w:rPr>
          <w:rFonts w:ascii="Times New Roman" w:hAnsi="Times New Roman" w:cs="Times New Roman"/>
          <w:color w:val="000000" w:themeColor="text1"/>
          <w:sz w:val="24"/>
          <w:szCs w:val="24"/>
          <w:lang w:val="uk-UA"/>
        </w:rPr>
        <w:t xml:space="preserve"> можна ознайомитись</w:t>
      </w:r>
      <w:r w:rsidR="007B7878" w:rsidRPr="0090391E">
        <w:rPr>
          <w:rFonts w:ascii="Times New Roman" w:hAnsi="Times New Roman" w:cs="Times New Roman"/>
          <w:color w:val="000000" w:themeColor="text1"/>
          <w:sz w:val="24"/>
          <w:szCs w:val="24"/>
          <w:lang w:val="uk-UA"/>
        </w:rPr>
        <w:t xml:space="preserve"> в робочі дні з 09:00 по 18:00 год.</w:t>
      </w:r>
      <w:r w:rsidRPr="0090391E">
        <w:rPr>
          <w:rFonts w:ascii="Times New Roman" w:hAnsi="Times New Roman" w:cs="Times New Roman"/>
          <w:color w:val="000000" w:themeColor="text1"/>
          <w:sz w:val="24"/>
          <w:szCs w:val="24"/>
          <w:lang w:val="uk-UA"/>
        </w:rPr>
        <w:t xml:space="preserve"> до дати проведення торгів за адресою </w:t>
      </w:r>
      <w:r w:rsidR="003A3D3C" w:rsidRPr="0090391E">
        <w:rPr>
          <w:rFonts w:ascii="Times New Roman" w:hAnsi="Times New Roman" w:cs="Times New Roman"/>
          <w:color w:val="000000" w:themeColor="text1"/>
          <w:sz w:val="24"/>
          <w:szCs w:val="24"/>
          <w:lang w:val="uk-UA"/>
        </w:rPr>
        <w:t>замовника аукціону</w:t>
      </w:r>
      <w:r w:rsidRPr="0090391E">
        <w:rPr>
          <w:rFonts w:ascii="Times New Roman" w:hAnsi="Times New Roman" w:cs="Times New Roman"/>
          <w:color w:val="000000" w:themeColor="text1"/>
          <w:sz w:val="24"/>
          <w:szCs w:val="24"/>
          <w:lang w:val="uk-UA"/>
        </w:rPr>
        <w:t xml:space="preserve"> (</w:t>
      </w:r>
      <w:r w:rsidR="003A3D3C" w:rsidRPr="0090391E">
        <w:rPr>
          <w:rFonts w:ascii="Times New Roman" w:hAnsi="Times New Roman" w:cs="Times New Roman"/>
          <w:sz w:val="24"/>
          <w:szCs w:val="24"/>
          <w:lang w:val="uk-UA"/>
        </w:rPr>
        <w:t>43010, м. Луцьк, вул. Коперника, буд. 36</w:t>
      </w:r>
      <w:r w:rsidRPr="0090391E">
        <w:rPr>
          <w:rFonts w:ascii="Times New Roman" w:hAnsi="Times New Roman" w:cs="Times New Roman"/>
          <w:sz w:val="24"/>
          <w:szCs w:val="24"/>
          <w:lang w:val="uk-UA"/>
        </w:rPr>
        <w:t xml:space="preserve">) </w:t>
      </w:r>
      <w:r w:rsidRPr="0090391E">
        <w:rPr>
          <w:rFonts w:ascii="Times New Roman" w:hAnsi="Times New Roman" w:cs="Times New Roman"/>
          <w:color w:val="000000" w:themeColor="text1"/>
          <w:sz w:val="24"/>
          <w:szCs w:val="24"/>
          <w:lang w:val="uk-UA"/>
        </w:rPr>
        <w:t xml:space="preserve">попередньо погодивши дату та час із замовником аукціону - </w:t>
      </w:r>
      <w:r w:rsidRPr="0090391E">
        <w:rPr>
          <w:rFonts w:ascii="Times New Roman" w:hAnsi="Times New Roman" w:cs="Times New Roman"/>
          <w:sz w:val="24"/>
          <w:szCs w:val="24"/>
          <w:lang w:val="uk-UA"/>
        </w:rPr>
        <w:t xml:space="preserve">Арбітражним керуючим Григор’євим Валерієм Васильовичем - тел. +38 (095) 216-44-93; </w:t>
      </w:r>
      <w:hyperlink r:id="rId9" w:history="1">
        <w:r w:rsidRPr="0090391E">
          <w:rPr>
            <w:rStyle w:val="a8"/>
            <w:rFonts w:ascii="Times New Roman" w:eastAsia="Times New Roman" w:hAnsi="Times New Roman" w:cs="Times New Roman"/>
            <w:sz w:val="24"/>
            <w:szCs w:val="24"/>
            <w:lang w:val="uk-UA"/>
          </w:rPr>
          <w:t>grygoriev.valeriy@gmail.com</w:t>
        </w:r>
      </w:hyperlink>
      <w:bookmarkStart w:id="0" w:name="n238"/>
      <w:bookmarkEnd w:id="0"/>
      <w:r w:rsidR="00CE5EAE">
        <w:rPr>
          <w:rStyle w:val="a8"/>
          <w:rFonts w:ascii="Times New Roman" w:eastAsia="Times New Roman" w:hAnsi="Times New Roman" w:cs="Times New Roman"/>
          <w:sz w:val="24"/>
          <w:szCs w:val="24"/>
          <w:lang w:val="uk-UA"/>
        </w:rPr>
        <w:t xml:space="preserve">, </w:t>
      </w:r>
      <w:r w:rsidR="00CE5EAE" w:rsidRPr="00CE5EAE">
        <w:rPr>
          <w:rStyle w:val="a8"/>
          <w:rFonts w:ascii="Times New Roman" w:eastAsia="Times New Roman" w:hAnsi="Times New Roman" w:cs="Times New Roman"/>
          <w:color w:val="000000" w:themeColor="text1"/>
          <w:sz w:val="24"/>
          <w:szCs w:val="24"/>
          <w:u w:val="none"/>
          <w:lang w:val="uk-UA"/>
        </w:rPr>
        <w:t>в разі необхідності надання додаткових роз’яснень та документів щодо лоту просимо звертатися до замовника аукціону із відп</w:t>
      </w:r>
      <w:bookmarkStart w:id="1" w:name="_GoBack"/>
      <w:bookmarkEnd w:id="1"/>
      <w:r w:rsidR="00CE5EAE" w:rsidRPr="00CE5EAE">
        <w:rPr>
          <w:rStyle w:val="a8"/>
          <w:rFonts w:ascii="Times New Roman" w:eastAsia="Times New Roman" w:hAnsi="Times New Roman" w:cs="Times New Roman"/>
          <w:color w:val="000000" w:themeColor="text1"/>
          <w:sz w:val="24"/>
          <w:szCs w:val="24"/>
          <w:u w:val="none"/>
          <w:lang w:val="uk-UA"/>
        </w:rPr>
        <w:t>овідними заявами, клопотаннями, тощо.</w:t>
      </w:r>
    </w:p>
    <w:sectPr w:rsidR="00BB6084" w:rsidRPr="00CE5EAE" w:rsidSect="00733F94">
      <w:pgSz w:w="11906" w:h="16838"/>
      <w:pgMar w:top="993" w:right="99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98D" w:rsidRDefault="00F8598D" w:rsidP="00233D61">
      <w:pPr>
        <w:spacing w:after="0" w:line="240" w:lineRule="auto"/>
      </w:pPr>
      <w:r>
        <w:separator/>
      </w:r>
    </w:p>
  </w:endnote>
  <w:endnote w:type="continuationSeparator" w:id="0">
    <w:p w:rsidR="00F8598D" w:rsidRDefault="00F8598D" w:rsidP="0023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98D" w:rsidRDefault="00F8598D" w:rsidP="00233D61">
      <w:pPr>
        <w:spacing w:after="0" w:line="240" w:lineRule="auto"/>
      </w:pPr>
      <w:r>
        <w:separator/>
      </w:r>
    </w:p>
  </w:footnote>
  <w:footnote w:type="continuationSeparator" w:id="0">
    <w:p w:rsidR="00F8598D" w:rsidRDefault="00F8598D" w:rsidP="00233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2168"/>
    <w:multiLevelType w:val="hybridMultilevel"/>
    <w:tmpl w:val="2902B838"/>
    <w:lvl w:ilvl="0" w:tplc="D0107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63286"/>
    <w:multiLevelType w:val="hybridMultilevel"/>
    <w:tmpl w:val="EE3C1EF2"/>
    <w:lvl w:ilvl="0" w:tplc="2A5EBED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237D31"/>
    <w:multiLevelType w:val="hybridMultilevel"/>
    <w:tmpl w:val="29FABAA8"/>
    <w:lvl w:ilvl="0" w:tplc="2A5EBED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782430"/>
    <w:multiLevelType w:val="hybridMultilevel"/>
    <w:tmpl w:val="E8CA218E"/>
    <w:lvl w:ilvl="0" w:tplc="AEC689B4">
      <w:start w:val="1"/>
      <w:numFmt w:val="decimal"/>
      <w:lvlText w:val="%1."/>
      <w:lvlJc w:val="left"/>
      <w:pPr>
        <w:ind w:left="1069" w:hanging="360"/>
      </w:pPr>
      <w:rPr>
        <w:rFonts w:ascii="Times New Roman" w:hAnsi="Times New Roman" w:cs="Times New Roman"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8783C23"/>
    <w:multiLevelType w:val="hybridMultilevel"/>
    <w:tmpl w:val="AE50B5F4"/>
    <w:lvl w:ilvl="0" w:tplc="2A5EBEDE">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B6B68A7"/>
    <w:multiLevelType w:val="hybridMultilevel"/>
    <w:tmpl w:val="F560E458"/>
    <w:lvl w:ilvl="0" w:tplc="EA38069C">
      <w:start w:val="1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9C1A80"/>
    <w:multiLevelType w:val="hybridMultilevel"/>
    <w:tmpl w:val="C1BCD76E"/>
    <w:lvl w:ilvl="0" w:tplc="EA38069C">
      <w:start w:val="1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83178B"/>
    <w:multiLevelType w:val="hybridMultilevel"/>
    <w:tmpl w:val="AF0E478C"/>
    <w:lvl w:ilvl="0" w:tplc="2A5EBEDE">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9FD4DEE"/>
    <w:multiLevelType w:val="hybridMultilevel"/>
    <w:tmpl w:val="8D4ACEDC"/>
    <w:lvl w:ilvl="0" w:tplc="804EC5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4B572E"/>
    <w:multiLevelType w:val="hybridMultilevel"/>
    <w:tmpl w:val="FEC8F402"/>
    <w:lvl w:ilvl="0" w:tplc="2A5EBED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3A2E9F"/>
    <w:multiLevelType w:val="hybridMultilevel"/>
    <w:tmpl w:val="81786D4E"/>
    <w:lvl w:ilvl="0" w:tplc="2A5EBED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A47A10"/>
    <w:multiLevelType w:val="hybridMultilevel"/>
    <w:tmpl w:val="78EA086C"/>
    <w:lvl w:ilvl="0" w:tplc="B956C80E">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C2575C"/>
    <w:multiLevelType w:val="hybridMultilevel"/>
    <w:tmpl w:val="952E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9B1BFF"/>
    <w:multiLevelType w:val="hybridMultilevel"/>
    <w:tmpl w:val="5B367C2E"/>
    <w:lvl w:ilvl="0" w:tplc="2A5EBEDE">
      <w:start w:val="1"/>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566354B4"/>
    <w:multiLevelType w:val="hybridMultilevel"/>
    <w:tmpl w:val="4748EDA0"/>
    <w:lvl w:ilvl="0" w:tplc="C20E1D60">
      <w:start w:val="1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1B07CC"/>
    <w:multiLevelType w:val="hybridMultilevel"/>
    <w:tmpl w:val="7A742216"/>
    <w:lvl w:ilvl="0" w:tplc="2A5EBED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70390B"/>
    <w:multiLevelType w:val="hybridMultilevel"/>
    <w:tmpl w:val="14D22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B5070F"/>
    <w:multiLevelType w:val="hybridMultilevel"/>
    <w:tmpl w:val="EFCE6E3C"/>
    <w:lvl w:ilvl="0" w:tplc="04190001">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C84E0C"/>
    <w:multiLevelType w:val="hybridMultilevel"/>
    <w:tmpl w:val="DDD03228"/>
    <w:lvl w:ilvl="0" w:tplc="2A5EBEDE">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1B610E4"/>
    <w:multiLevelType w:val="hybridMultilevel"/>
    <w:tmpl w:val="5C8E24A2"/>
    <w:lvl w:ilvl="0" w:tplc="2A5EBED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FB5DE2"/>
    <w:multiLevelType w:val="hybridMultilevel"/>
    <w:tmpl w:val="49F8296E"/>
    <w:lvl w:ilvl="0" w:tplc="A574E4F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0"/>
  </w:num>
  <w:num w:numId="6">
    <w:abstractNumId w:val="1"/>
  </w:num>
  <w:num w:numId="7">
    <w:abstractNumId w:val="12"/>
  </w:num>
  <w:num w:numId="8">
    <w:abstractNumId w:val="2"/>
  </w:num>
  <w:num w:numId="9">
    <w:abstractNumId w:val="13"/>
  </w:num>
  <w:num w:numId="10">
    <w:abstractNumId w:val="4"/>
  </w:num>
  <w:num w:numId="11">
    <w:abstractNumId w:val="10"/>
  </w:num>
  <w:num w:numId="12">
    <w:abstractNumId w:val="7"/>
  </w:num>
  <w:num w:numId="13">
    <w:abstractNumId w:val="15"/>
  </w:num>
  <w:num w:numId="14">
    <w:abstractNumId w:val="18"/>
  </w:num>
  <w:num w:numId="15">
    <w:abstractNumId w:val="19"/>
  </w:num>
  <w:num w:numId="16">
    <w:abstractNumId w:val="8"/>
  </w:num>
  <w:num w:numId="17">
    <w:abstractNumId w:val="6"/>
  </w:num>
  <w:num w:numId="18">
    <w:abstractNumId w:val="16"/>
  </w:num>
  <w:num w:numId="19">
    <w:abstractNumId w:val="11"/>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3"/>
    <w:rsid w:val="00000680"/>
    <w:rsid w:val="00002E4F"/>
    <w:rsid w:val="0002150B"/>
    <w:rsid w:val="00041C05"/>
    <w:rsid w:val="00063B53"/>
    <w:rsid w:val="00076E36"/>
    <w:rsid w:val="000815E2"/>
    <w:rsid w:val="000C198C"/>
    <w:rsid w:val="000D06C3"/>
    <w:rsid w:val="000E72CD"/>
    <w:rsid w:val="0010632C"/>
    <w:rsid w:val="00135715"/>
    <w:rsid w:val="00137291"/>
    <w:rsid w:val="00161501"/>
    <w:rsid w:val="001939A4"/>
    <w:rsid w:val="001A39BC"/>
    <w:rsid w:val="0022138B"/>
    <w:rsid w:val="00233D61"/>
    <w:rsid w:val="0023475F"/>
    <w:rsid w:val="00241122"/>
    <w:rsid w:val="00256904"/>
    <w:rsid w:val="002815EF"/>
    <w:rsid w:val="002908A1"/>
    <w:rsid w:val="00295A2A"/>
    <w:rsid w:val="002B17E2"/>
    <w:rsid w:val="002B1D47"/>
    <w:rsid w:val="002C5DED"/>
    <w:rsid w:val="00320B43"/>
    <w:rsid w:val="003321B9"/>
    <w:rsid w:val="00346F0A"/>
    <w:rsid w:val="00362F7E"/>
    <w:rsid w:val="00366261"/>
    <w:rsid w:val="00377381"/>
    <w:rsid w:val="00386448"/>
    <w:rsid w:val="003A3D3C"/>
    <w:rsid w:val="00403B75"/>
    <w:rsid w:val="00413828"/>
    <w:rsid w:val="00426088"/>
    <w:rsid w:val="00431137"/>
    <w:rsid w:val="004377B7"/>
    <w:rsid w:val="004417E4"/>
    <w:rsid w:val="004A0B5C"/>
    <w:rsid w:val="004F44DD"/>
    <w:rsid w:val="00507CB1"/>
    <w:rsid w:val="0053727B"/>
    <w:rsid w:val="00586311"/>
    <w:rsid w:val="00590176"/>
    <w:rsid w:val="006238A2"/>
    <w:rsid w:val="0062396C"/>
    <w:rsid w:val="00623CF7"/>
    <w:rsid w:val="00642604"/>
    <w:rsid w:val="00661448"/>
    <w:rsid w:val="00671165"/>
    <w:rsid w:val="006C028F"/>
    <w:rsid w:val="006C343B"/>
    <w:rsid w:val="006C6D2C"/>
    <w:rsid w:val="006D010F"/>
    <w:rsid w:val="00710D17"/>
    <w:rsid w:val="00723922"/>
    <w:rsid w:val="00733F94"/>
    <w:rsid w:val="00744809"/>
    <w:rsid w:val="00744D82"/>
    <w:rsid w:val="00745069"/>
    <w:rsid w:val="00757DD1"/>
    <w:rsid w:val="007722ED"/>
    <w:rsid w:val="0077278D"/>
    <w:rsid w:val="00774EE0"/>
    <w:rsid w:val="00785D49"/>
    <w:rsid w:val="007A5227"/>
    <w:rsid w:val="007A6F03"/>
    <w:rsid w:val="007B7878"/>
    <w:rsid w:val="007C250B"/>
    <w:rsid w:val="007E1151"/>
    <w:rsid w:val="007F35B7"/>
    <w:rsid w:val="0083149A"/>
    <w:rsid w:val="0085037B"/>
    <w:rsid w:val="00896DFE"/>
    <w:rsid w:val="008E48E1"/>
    <w:rsid w:val="00903148"/>
    <w:rsid w:val="0090391E"/>
    <w:rsid w:val="009649EA"/>
    <w:rsid w:val="0096712C"/>
    <w:rsid w:val="00974475"/>
    <w:rsid w:val="009862F3"/>
    <w:rsid w:val="00994ADD"/>
    <w:rsid w:val="009B0E22"/>
    <w:rsid w:val="00A04C21"/>
    <w:rsid w:val="00A142C2"/>
    <w:rsid w:val="00A20A8F"/>
    <w:rsid w:val="00A7001F"/>
    <w:rsid w:val="00A70CF7"/>
    <w:rsid w:val="00AC0161"/>
    <w:rsid w:val="00AC0477"/>
    <w:rsid w:val="00AC4842"/>
    <w:rsid w:val="00AC4845"/>
    <w:rsid w:val="00B13DD6"/>
    <w:rsid w:val="00B374BD"/>
    <w:rsid w:val="00B67C0C"/>
    <w:rsid w:val="00B9075B"/>
    <w:rsid w:val="00B95C67"/>
    <w:rsid w:val="00BA6330"/>
    <w:rsid w:val="00BB49CF"/>
    <w:rsid w:val="00BB6084"/>
    <w:rsid w:val="00BC26AA"/>
    <w:rsid w:val="00C13084"/>
    <w:rsid w:val="00C21EAC"/>
    <w:rsid w:val="00C548CD"/>
    <w:rsid w:val="00CA2C22"/>
    <w:rsid w:val="00CB767C"/>
    <w:rsid w:val="00CC2DC7"/>
    <w:rsid w:val="00CE4D69"/>
    <w:rsid w:val="00CE5EAE"/>
    <w:rsid w:val="00D06296"/>
    <w:rsid w:val="00D14B24"/>
    <w:rsid w:val="00D608E2"/>
    <w:rsid w:val="00D72FC7"/>
    <w:rsid w:val="00DE6ADF"/>
    <w:rsid w:val="00DF3C98"/>
    <w:rsid w:val="00E163FB"/>
    <w:rsid w:val="00E17034"/>
    <w:rsid w:val="00E32007"/>
    <w:rsid w:val="00E33252"/>
    <w:rsid w:val="00E35587"/>
    <w:rsid w:val="00E37A8A"/>
    <w:rsid w:val="00E6301A"/>
    <w:rsid w:val="00E92B68"/>
    <w:rsid w:val="00EE4F2A"/>
    <w:rsid w:val="00EE6353"/>
    <w:rsid w:val="00EF502D"/>
    <w:rsid w:val="00F12F8F"/>
    <w:rsid w:val="00F14614"/>
    <w:rsid w:val="00F15AEF"/>
    <w:rsid w:val="00F40844"/>
    <w:rsid w:val="00F6291F"/>
    <w:rsid w:val="00F75769"/>
    <w:rsid w:val="00F8598D"/>
    <w:rsid w:val="00FC3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25BE0-F6E5-49D4-A1C5-303933B6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D0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D06C3"/>
    <w:pPr>
      <w:ind w:left="720"/>
      <w:contextualSpacing/>
    </w:pPr>
  </w:style>
  <w:style w:type="paragraph" w:styleId="a4">
    <w:name w:val="header"/>
    <w:basedOn w:val="a"/>
    <w:link w:val="a5"/>
    <w:uiPriority w:val="99"/>
    <w:unhideWhenUsed/>
    <w:rsid w:val="00233D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D61"/>
  </w:style>
  <w:style w:type="paragraph" w:styleId="a6">
    <w:name w:val="footer"/>
    <w:basedOn w:val="a"/>
    <w:link w:val="a7"/>
    <w:uiPriority w:val="99"/>
    <w:unhideWhenUsed/>
    <w:rsid w:val="00233D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D61"/>
  </w:style>
  <w:style w:type="character" w:styleId="a8">
    <w:name w:val="Hyperlink"/>
    <w:basedOn w:val="a0"/>
    <w:uiPriority w:val="99"/>
    <w:unhideWhenUsed/>
    <w:rsid w:val="00233D61"/>
    <w:rPr>
      <w:color w:val="0563C1" w:themeColor="hyperlink"/>
      <w:u w:val="single"/>
    </w:rPr>
  </w:style>
  <w:style w:type="paragraph" w:styleId="a9">
    <w:name w:val="Normal (Web)"/>
    <w:basedOn w:val="a"/>
    <w:uiPriority w:val="99"/>
    <w:semiHidden/>
    <w:unhideWhenUsed/>
    <w:rsid w:val="00CA2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qFormat/>
    <w:rsid w:val="0064260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892">
      <w:bodyDiv w:val="1"/>
      <w:marLeft w:val="0"/>
      <w:marRight w:val="0"/>
      <w:marTop w:val="0"/>
      <w:marBottom w:val="0"/>
      <w:divBdr>
        <w:top w:val="none" w:sz="0" w:space="0" w:color="auto"/>
        <w:left w:val="none" w:sz="0" w:space="0" w:color="auto"/>
        <w:bottom w:val="none" w:sz="0" w:space="0" w:color="auto"/>
        <w:right w:val="none" w:sz="0" w:space="0" w:color="auto"/>
      </w:divBdr>
    </w:div>
    <w:div w:id="279071430">
      <w:bodyDiv w:val="1"/>
      <w:marLeft w:val="0"/>
      <w:marRight w:val="0"/>
      <w:marTop w:val="0"/>
      <w:marBottom w:val="0"/>
      <w:divBdr>
        <w:top w:val="none" w:sz="0" w:space="0" w:color="auto"/>
        <w:left w:val="none" w:sz="0" w:space="0" w:color="auto"/>
        <w:bottom w:val="none" w:sz="0" w:space="0" w:color="auto"/>
        <w:right w:val="none" w:sz="0" w:space="0" w:color="auto"/>
      </w:divBdr>
    </w:div>
    <w:div w:id="9223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goriev.valeriy@gmail.com" TargetMode="External"/><Relationship Id="rId3" Type="http://schemas.openxmlformats.org/officeDocument/2006/relationships/settings" Target="settings.xml"/><Relationship Id="rId7" Type="http://schemas.openxmlformats.org/officeDocument/2006/relationships/hyperlink" Target="mailto:grygoriev.valeri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ygoriev.valeri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629</TotalTime>
  <Pages>3</Pages>
  <Words>1412</Words>
  <Characters>8052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88</cp:revision>
  <dcterms:created xsi:type="dcterms:W3CDTF">2021-03-24T20:33:00Z</dcterms:created>
  <dcterms:modified xsi:type="dcterms:W3CDTF">2022-04-18T09:44:00Z</dcterms:modified>
</cp:coreProperties>
</file>