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10" w:rsidRDefault="00254610" w:rsidP="00254610">
      <w:pPr>
        <w:pStyle w:val="3"/>
        <w:tabs>
          <w:tab w:val="left" w:pos="426"/>
        </w:tabs>
        <w:jc w:val="center"/>
        <w:rPr>
          <w:b/>
          <w:sz w:val="24"/>
          <w:szCs w:val="24"/>
        </w:rPr>
      </w:pPr>
      <w:r>
        <w:rPr>
          <w:b/>
          <w:sz w:val="24"/>
          <w:szCs w:val="24"/>
        </w:rPr>
        <w:t>ІНФОРМАЦІЙНЕ ПОВІДОМЛЕННЯ</w:t>
      </w:r>
    </w:p>
    <w:p w:rsidR="00254610" w:rsidRDefault="00254610" w:rsidP="00254610">
      <w:pPr>
        <w:pStyle w:val="3"/>
        <w:tabs>
          <w:tab w:val="left" w:pos="426"/>
          <w:tab w:val="left" w:pos="993"/>
        </w:tabs>
        <w:ind w:left="709"/>
        <w:jc w:val="center"/>
        <w:rPr>
          <w:b/>
          <w:sz w:val="24"/>
          <w:szCs w:val="24"/>
        </w:rPr>
      </w:pPr>
      <w:r>
        <w:rPr>
          <w:b/>
          <w:sz w:val="24"/>
          <w:szCs w:val="24"/>
        </w:rPr>
        <w:t xml:space="preserve">Управління обласної ради з майнових відносин про проведення продажу на електронному аукціоні об’єкта спільної власності територіальних громад сіл, селищ, міст області – будівель та споруд, що розташовані за адресою: </w:t>
      </w:r>
    </w:p>
    <w:p w:rsidR="00254610" w:rsidRDefault="00254610" w:rsidP="00254610">
      <w:pPr>
        <w:pStyle w:val="3"/>
        <w:tabs>
          <w:tab w:val="left" w:pos="426"/>
          <w:tab w:val="left" w:pos="993"/>
        </w:tabs>
        <w:ind w:left="709"/>
        <w:jc w:val="center"/>
        <w:rPr>
          <w:b/>
          <w:sz w:val="24"/>
          <w:szCs w:val="24"/>
        </w:rPr>
      </w:pPr>
      <w:r>
        <w:rPr>
          <w:b/>
          <w:sz w:val="24"/>
          <w:szCs w:val="24"/>
        </w:rPr>
        <w:t xml:space="preserve">Одеська обл., </w:t>
      </w:r>
      <w:proofErr w:type="spellStart"/>
      <w:r>
        <w:rPr>
          <w:b/>
          <w:sz w:val="24"/>
          <w:szCs w:val="24"/>
        </w:rPr>
        <w:t>Роздільнянський</w:t>
      </w:r>
      <w:proofErr w:type="spellEnd"/>
      <w:r>
        <w:rPr>
          <w:b/>
          <w:sz w:val="24"/>
          <w:szCs w:val="24"/>
        </w:rPr>
        <w:t xml:space="preserve"> р-н, с. </w:t>
      </w:r>
      <w:proofErr w:type="spellStart"/>
      <w:r>
        <w:rPr>
          <w:b/>
          <w:sz w:val="24"/>
          <w:szCs w:val="24"/>
        </w:rPr>
        <w:t>Матишівка</w:t>
      </w:r>
      <w:proofErr w:type="spellEnd"/>
      <w:r>
        <w:rPr>
          <w:b/>
          <w:sz w:val="24"/>
          <w:szCs w:val="24"/>
        </w:rPr>
        <w:t>, пров. Дружби, 5</w:t>
      </w:r>
    </w:p>
    <w:p w:rsidR="00254610" w:rsidRDefault="00254610" w:rsidP="00254610">
      <w:pPr>
        <w:pStyle w:val="3"/>
        <w:tabs>
          <w:tab w:val="left" w:pos="426"/>
        </w:tabs>
        <w:ind w:firstLine="709"/>
        <w:rPr>
          <w:b/>
          <w:sz w:val="24"/>
          <w:szCs w:val="24"/>
          <w:lang w:val="ru-RU"/>
        </w:rPr>
      </w:pPr>
    </w:p>
    <w:p w:rsidR="00254610" w:rsidRDefault="00254610" w:rsidP="00254610">
      <w:pPr>
        <w:pStyle w:val="3"/>
        <w:numPr>
          <w:ilvl w:val="0"/>
          <w:numId w:val="1"/>
        </w:numPr>
        <w:tabs>
          <w:tab w:val="left" w:pos="426"/>
        </w:tabs>
        <w:rPr>
          <w:b/>
          <w:i/>
          <w:sz w:val="24"/>
          <w:szCs w:val="24"/>
        </w:rPr>
      </w:pPr>
      <w:r>
        <w:rPr>
          <w:b/>
          <w:i/>
          <w:sz w:val="24"/>
          <w:szCs w:val="24"/>
        </w:rPr>
        <w:t>Інформація про об’єкт приватизації.</w:t>
      </w:r>
    </w:p>
    <w:p w:rsidR="00254610" w:rsidRDefault="00254610" w:rsidP="00254610">
      <w:pPr>
        <w:pStyle w:val="3"/>
        <w:tabs>
          <w:tab w:val="left" w:pos="426"/>
        </w:tabs>
        <w:ind w:left="142" w:firstLine="567"/>
        <w:rPr>
          <w:sz w:val="24"/>
          <w:szCs w:val="24"/>
        </w:rPr>
      </w:pPr>
      <w:r>
        <w:rPr>
          <w:b/>
          <w:i/>
          <w:sz w:val="24"/>
          <w:szCs w:val="24"/>
        </w:rPr>
        <w:t>Найменування об’єкта приватизації, його місцезнаходження:</w:t>
      </w:r>
      <w:r>
        <w:rPr>
          <w:sz w:val="24"/>
          <w:szCs w:val="24"/>
        </w:rPr>
        <w:t xml:space="preserve"> </w:t>
      </w:r>
    </w:p>
    <w:p w:rsidR="00254610" w:rsidRDefault="00254610" w:rsidP="00254610">
      <w:pPr>
        <w:pStyle w:val="3"/>
        <w:tabs>
          <w:tab w:val="left" w:pos="426"/>
        </w:tabs>
        <w:ind w:left="142" w:firstLine="567"/>
        <w:rPr>
          <w:b/>
          <w:sz w:val="24"/>
          <w:szCs w:val="24"/>
        </w:rPr>
      </w:pPr>
      <w:r>
        <w:rPr>
          <w:b/>
          <w:sz w:val="24"/>
          <w:szCs w:val="24"/>
        </w:rPr>
        <w:t xml:space="preserve">Будівлі та споруди, що знаходяться за адресою: Одеська обл., </w:t>
      </w:r>
      <w:proofErr w:type="spellStart"/>
      <w:r>
        <w:rPr>
          <w:b/>
          <w:sz w:val="24"/>
          <w:szCs w:val="24"/>
        </w:rPr>
        <w:t>Роздільнянський</w:t>
      </w:r>
      <w:proofErr w:type="spellEnd"/>
      <w:r>
        <w:rPr>
          <w:b/>
          <w:sz w:val="24"/>
          <w:szCs w:val="24"/>
        </w:rPr>
        <w:t xml:space="preserve"> р-н, с. </w:t>
      </w:r>
      <w:proofErr w:type="spellStart"/>
      <w:r>
        <w:rPr>
          <w:b/>
          <w:sz w:val="24"/>
          <w:szCs w:val="24"/>
        </w:rPr>
        <w:t>Матишівка</w:t>
      </w:r>
      <w:proofErr w:type="spellEnd"/>
      <w:r>
        <w:rPr>
          <w:b/>
          <w:sz w:val="24"/>
          <w:szCs w:val="24"/>
        </w:rPr>
        <w:t>, пров. Дружби, 5 (далі – об’єкт приватизації);</w:t>
      </w:r>
    </w:p>
    <w:p w:rsidR="00254610" w:rsidRDefault="00254610" w:rsidP="00254610">
      <w:pPr>
        <w:pStyle w:val="3"/>
        <w:tabs>
          <w:tab w:val="left" w:pos="426"/>
        </w:tabs>
        <w:ind w:left="142" w:firstLine="567"/>
        <w:rPr>
          <w:sz w:val="24"/>
          <w:szCs w:val="24"/>
        </w:rPr>
      </w:pPr>
      <w:r>
        <w:rPr>
          <w:b/>
          <w:i/>
          <w:sz w:val="24"/>
          <w:szCs w:val="24"/>
        </w:rPr>
        <w:t xml:space="preserve">Інформація про </w:t>
      </w:r>
      <w:proofErr w:type="spellStart"/>
      <w:r>
        <w:rPr>
          <w:b/>
          <w:i/>
          <w:sz w:val="24"/>
          <w:szCs w:val="24"/>
        </w:rPr>
        <w:t>балансоутримувача</w:t>
      </w:r>
      <w:proofErr w:type="spellEnd"/>
      <w:r>
        <w:rPr>
          <w:b/>
          <w:i/>
          <w:sz w:val="24"/>
          <w:szCs w:val="24"/>
        </w:rPr>
        <w:t>:</w:t>
      </w:r>
      <w:r>
        <w:rPr>
          <w:sz w:val="24"/>
          <w:szCs w:val="24"/>
        </w:rPr>
        <w:t xml:space="preserve"> Комунальне підприємство «</w:t>
      </w:r>
      <w:proofErr w:type="spellStart"/>
      <w:r>
        <w:rPr>
          <w:sz w:val="24"/>
          <w:szCs w:val="24"/>
        </w:rPr>
        <w:t>Облтрансбуд</w:t>
      </w:r>
      <w:proofErr w:type="spellEnd"/>
      <w:r>
        <w:rPr>
          <w:sz w:val="24"/>
          <w:szCs w:val="24"/>
        </w:rPr>
        <w:t>», що знаходиться за адресою: м. Одеса, вул. Канатна, 83, код за ЄДРПОУ 33311491,               тел. (048) 788-28-19, (048) 788-20-19;</w:t>
      </w:r>
    </w:p>
    <w:p w:rsidR="00254610" w:rsidRDefault="00254610" w:rsidP="00254610">
      <w:pPr>
        <w:pStyle w:val="3"/>
        <w:tabs>
          <w:tab w:val="left" w:pos="426"/>
        </w:tabs>
        <w:ind w:left="142" w:firstLine="567"/>
        <w:rPr>
          <w:sz w:val="24"/>
          <w:szCs w:val="24"/>
        </w:rPr>
      </w:pPr>
      <w:r>
        <w:rPr>
          <w:b/>
          <w:i/>
          <w:sz w:val="24"/>
          <w:szCs w:val="24"/>
        </w:rPr>
        <w:t>Відомості про об’єкт приватизації:</w:t>
      </w:r>
      <w:r>
        <w:rPr>
          <w:i/>
          <w:sz w:val="24"/>
          <w:szCs w:val="24"/>
        </w:rPr>
        <w:t xml:space="preserve"> </w:t>
      </w:r>
      <w:r>
        <w:rPr>
          <w:sz w:val="24"/>
          <w:szCs w:val="24"/>
        </w:rPr>
        <w:t xml:space="preserve">об’єкт являє собою нежилі будівлі та споруди, загальною площею 2 234 кв. м, в т.ч. – контора (літ. «А») загальною площею 55,0 кв. м, склад (літ. «Б»), свинарник (літ. «В»), прибудова (літ. «в»), тамбур (літ. «в1»), склад  (літ. «Г»), вбиральня (літ. «Д»), цех (літ. «Ж»), цех (літ. «З»), водонапірна башта             (літ. І), мостіння (літ. ІІ), огорожа (літ. № 1-2), огорожа (літ. № 3).  Об’єкт довгий час не використовувався. Будівлі знаходяться в аварійному та ветхому технічному стані. Технічна документація із землеустрою – відсутня. Землевпорядні роботи не проводились. </w:t>
      </w:r>
    </w:p>
    <w:p w:rsidR="00254610" w:rsidRDefault="00254610" w:rsidP="00254610">
      <w:pPr>
        <w:pStyle w:val="3"/>
        <w:tabs>
          <w:tab w:val="left" w:pos="426"/>
        </w:tabs>
        <w:ind w:left="142" w:firstLine="567"/>
        <w:rPr>
          <w:i/>
          <w:sz w:val="24"/>
          <w:szCs w:val="24"/>
        </w:rPr>
      </w:pPr>
    </w:p>
    <w:p w:rsidR="00254610" w:rsidRDefault="00254610" w:rsidP="00254610">
      <w:pPr>
        <w:pStyle w:val="3"/>
        <w:numPr>
          <w:ilvl w:val="0"/>
          <w:numId w:val="1"/>
        </w:numPr>
        <w:tabs>
          <w:tab w:val="left" w:pos="426"/>
        </w:tabs>
        <w:rPr>
          <w:b/>
          <w:i/>
          <w:sz w:val="24"/>
          <w:szCs w:val="24"/>
        </w:rPr>
      </w:pPr>
      <w:r>
        <w:rPr>
          <w:b/>
          <w:i/>
          <w:sz w:val="24"/>
          <w:szCs w:val="24"/>
        </w:rPr>
        <w:t>Інформація про аукціон.</w:t>
      </w:r>
    </w:p>
    <w:p w:rsidR="00254610" w:rsidRDefault="00254610" w:rsidP="00254610">
      <w:pPr>
        <w:pStyle w:val="3"/>
        <w:tabs>
          <w:tab w:val="left" w:pos="426"/>
        </w:tabs>
        <w:ind w:left="142" w:firstLine="567"/>
        <w:rPr>
          <w:b/>
          <w:sz w:val="24"/>
          <w:szCs w:val="24"/>
        </w:rPr>
      </w:pPr>
      <w:r>
        <w:rPr>
          <w:b/>
          <w:i/>
          <w:sz w:val="24"/>
          <w:szCs w:val="24"/>
        </w:rPr>
        <w:t xml:space="preserve">Спосіб проведення аукціону: </w:t>
      </w:r>
      <w:r>
        <w:rPr>
          <w:b/>
          <w:sz w:val="24"/>
          <w:szCs w:val="24"/>
        </w:rPr>
        <w:t>аукціон з умовами.</w:t>
      </w:r>
    </w:p>
    <w:p w:rsidR="00254610" w:rsidRDefault="00254610" w:rsidP="00254610">
      <w:pPr>
        <w:pStyle w:val="3"/>
        <w:tabs>
          <w:tab w:val="left" w:pos="426"/>
        </w:tabs>
        <w:ind w:left="142" w:firstLine="567"/>
        <w:rPr>
          <w:b/>
          <w:sz w:val="24"/>
          <w:szCs w:val="24"/>
        </w:rPr>
      </w:pPr>
      <w:r>
        <w:rPr>
          <w:b/>
          <w:i/>
          <w:sz w:val="24"/>
          <w:szCs w:val="24"/>
        </w:rPr>
        <w:t>Дата і час проведення аукціону:</w:t>
      </w:r>
      <w:r>
        <w:rPr>
          <w:sz w:val="24"/>
          <w:szCs w:val="24"/>
        </w:rPr>
        <w:t xml:space="preserve"> </w:t>
      </w:r>
      <w:r>
        <w:rPr>
          <w:b/>
          <w:sz w:val="24"/>
          <w:szCs w:val="24"/>
        </w:rPr>
        <w:t>10 вересня 2019 року.</w:t>
      </w:r>
    </w:p>
    <w:p w:rsidR="00254610" w:rsidRDefault="00254610" w:rsidP="00254610">
      <w:pPr>
        <w:pStyle w:val="3"/>
        <w:tabs>
          <w:tab w:val="left" w:pos="426"/>
        </w:tabs>
        <w:ind w:left="142" w:firstLine="567"/>
        <w:rPr>
          <w:sz w:val="24"/>
          <w:szCs w:val="24"/>
        </w:rPr>
      </w:pPr>
      <w:r>
        <w:rPr>
          <w:sz w:val="24"/>
          <w:szCs w:val="24"/>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254610" w:rsidRDefault="00254610" w:rsidP="00254610">
      <w:pPr>
        <w:pStyle w:val="3"/>
        <w:tabs>
          <w:tab w:val="left" w:pos="426"/>
        </w:tabs>
        <w:ind w:left="142" w:firstLine="567"/>
        <w:rPr>
          <w:sz w:val="24"/>
          <w:szCs w:val="24"/>
        </w:rPr>
      </w:pPr>
      <w:r>
        <w:rPr>
          <w:sz w:val="24"/>
          <w:szCs w:val="24"/>
        </w:rPr>
        <w:t>Кінцевий строк подання заяви на участь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254610" w:rsidRDefault="00254610" w:rsidP="00254610">
      <w:pPr>
        <w:pStyle w:val="3"/>
        <w:tabs>
          <w:tab w:val="left" w:pos="426"/>
        </w:tabs>
        <w:ind w:left="142" w:firstLine="567"/>
        <w:rPr>
          <w:sz w:val="24"/>
          <w:szCs w:val="24"/>
        </w:rPr>
      </w:pPr>
      <w:r>
        <w:rPr>
          <w:sz w:val="24"/>
          <w:szCs w:val="24"/>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дня проведення електронного аукціону.</w:t>
      </w:r>
    </w:p>
    <w:p w:rsidR="00254610" w:rsidRDefault="00254610" w:rsidP="00254610">
      <w:pPr>
        <w:pStyle w:val="3"/>
        <w:tabs>
          <w:tab w:val="left" w:pos="426"/>
        </w:tabs>
        <w:ind w:left="142" w:firstLine="567"/>
        <w:rPr>
          <w:i/>
          <w:sz w:val="24"/>
          <w:szCs w:val="24"/>
        </w:rPr>
      </w:pPr>
    </w:p>
    <w:p w:rsidR="00254610" w:rsidRDefault="00254610" w:rsidP="00254610">
      <w:pPr>
        <w:pStyle w:val="3"/>
        <w:numPr>
          <w:ilvl w:val="0"/>
          <w:numId w:val="1"/>
        </w:numPr>
        <w:tabs>
          <w:tab w:val="left" w:pos="426"/>
        </w:tabs>
        <w:rPr>
          <w:b/>
          <w:i/>
          <w:sz w:val="24"/>
          <w:szCs w:val="24"/>
        </w:rPr>
      </w:pPr>
      <w:r>
        <w:rPr>
          <w:b/>
          <w:i/>
          <w:sz w:val="24"/>
          <w:szCs w:val="24"/>
        </w:rPr>
        <w:t>Інформація про умови, на яких здійснюється приватизація об’єкта.</w:t>
      </w:r>
    </w:p>
    <w:p w:rsidR="00254610" w:rsidRDefault="00254610" w:rsidP="00254610">
      <w:pPr>
        <w:pStyle w:val="3"/>
        <w:tabs>
          <w:tab w:val="left" w:pos="426"/>
          <w:tab w:val="left" w:pos="993"/>
        </w:tabs>
        <w:ind w:left="142" w:firstLine="567"/>
        <w:rPr>
          <w:sz w:val="24"/>
          <w:szCs w:val="24"/>
        </w:rPr>
      </w:pPr>
      <w:r>
        <w:rPr>
          <w:sz w:val="24"/>
          <w:szCs w:val="24"/>
        </w:rPr>
        <w:t xml:space="preserve">Приватизація об’єкта спільної власності територіальних громад області - будівель та споруд, що розташовані за адресою: Одеська обл., </w:t>
      </w:r>
      <w:proofErr w:type="spellStart"/>
      <w:r>
        <w:rPr>
          <w:sz w:val="24"/>
          <w:szCs w:val="24"/>
        </w:rPr>
        <w:t>Роздільнянський</w:t>
      </w:r>
      <w:proofErr w:type="spellEnd"/>
      <w:r>
        <w:rPr>
          <w:sz w:val="24"/>
          <w:szCs w:val="24"/>
        </w:rPr>
        <w:t xml:space="preserve"> р-н, с. </w:t>
      </w:r>
      <w:proofErr w:type="spellStart"/>
      <w:r>
        <w:rPr>
          <w:sz w:val="24"/>
          <w:szCs w:val="24"/>
        </w:rPr>
        <w:t>Матишівка</w:t>
      </w:r>
      <w:proofErr w:type="spellEnd"/>
      <w:r>
        <w:rPr>
          <w:sz w:val="24"/>
          <w:szCs w:val="24"/>
        </w:rPr>
        <w:t>, пров. Дружби, 5,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254610" w:rsidRDefault="00254610" w:rsidP="00254610">
      <w:pPr>
        <w:pStyle w:val="3"/>
        <w:tabs>
          <w:tab w:val="left" w:pos="426"/>
        </w:tabs>
        <w:ind w:left="142" w:firstLine="567"/>
        <w:rPr>
          <w:sz w:val="24"/>
          <w:szCs w:val="24"/>
        </w:rPr>
      </w:pPr>
      <w:r>
        <w:rPr>
          <w:sz w:val="24"/>
          <w:szCs w:val="24"/>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rsidR="00254610" w:rsidRDefault="00254610" w:rsidP="00254610">
      <w:pPr>
        <w:pStyle w:val="3"/>
        <w:tabs>
          <w:tab w:val="left" w:pos="426"/>
        </w:tabs>
        <w:ind w:left="142" w:firstLine="567"/>
        <w:rPr>
          <w:b/>
          <w:sz w:val="24"/>
          <w:szCs w:val="24"/>
        </w:rPr>
      </w:pPr>
      <w:r>
        <w:rPr>
          <w:b/>
          <w:sz w:val="24"/>
          <w:szCs w:val="24"/>
        </w:rPr>
        <w:t>Стартова ціна об’єкта для кожного із способів продажу:</w:t>
      </w:r>
    </w:p>
    <w:p w:rsidR="00254610" w:rsidRDefault="00254610" w:rsidP="00254610">
      <w:pPr>
        <w:pStyle w:val="3"/>
        <w:tabs>
          <w:tab w:val="left" w:pos="426"/>
        </w:tabs>
        <w:ind w:left="142" w:firstLine="567"/>
        <w:rPr>
          <w:sz w:val="24"/>
          <w:szCs w:val="24"/>
        </w:rPr>
      </w:pPr>
      <w:r>
        <w:rPr>
          <w:sz w:val="24"/>
          <w:szCs w:val="24"/>
        </w:rPr>
        <w:t>аукціону з умовами - 294 108,33 грн.;</w:t>
      </w:r>
    </w:p>
    <w:p w:rsidR="00254610" w:rsidRDefault="00254610" w:rsidP="00254610">
      <w:pPr>
        <w:pStyle w:val="3"/>
        <w:tabs>
          <w:tab w:val="left" w:pos="426"/>
        </w:tabs>
        <w:ind w:left="142" w:firstLine="567"/>
        <w:rPr>
          <w:sz w:val="24"/>
          <w:szCs w:val="24"/>
        </w:rPr>
      </w:pPr>
      <w:r>
        <w:rPr>
          <w:sz w:val="24"/>
          <w:szCs w:val="24"/>
        </w:rPr>
        <w:t xml:space="preserve">аукціону із зниженням стартової ціни – 147 054,17 грн.; </w:t>
      </w:r>
    </w:p>
    <w:p w:rsidR="00254610" w:rsidRDefault="00254610" w:rsidP="00254610">
      <w:pPr>
        <w:pStyle w:val="3"/>
        <w:tabs>
          <w:tab w:val="left" w:pos="426"/>
        </w:tabs>
        <w:ind w:left="142" w:firstLine="567"/>
        <w:rPr>
          <w:sz w:val="24"/>
          <w:szCs w:val="24"/>
        </w:rPr>
      </w:pPr>
      <w:r>
        <w:rPr>
          <w:sz w:val="24"/>
          <w:szCs w:val="24"/>
        </w:rPr>
        <w:lastRenderedPageBreak/>
        <w:t>аукціону за методом покрокового зниження стартової ціни та подальшого подання цінових пропозицій - 147 054,17 грн.</w:t>
      </w:r>
    </w:p>
    <w:p w:rsidR="00254610" w:rsidRDefault="00254610" w:rsidP="00254610">
      <w:pPr>
        <w:pStyle w:val="3"/>
        <w:tabs>
          <w:tab w:val="left" w:pos="426"/>
        </w:tabs>
        <w:ind w:left="142" w:firstLine="567"/>
        <w:rPr>
          <w:sz w:val="24"/>
          <w:szCs w:val="24"/>
        </w:rPr>
      </w:pPr>
      <w:r>
        <w:rPr>
          <w:sz w:val="24"/>
          <w:szCs w:val="24"/>
        </w:rPr>
        <w:t xml:space="preserve">На ціну продажу об’єкта нараховується податок на додану вартість. </w:t>
      </w:r>
    </w:p>
    <w:p w:rsidR="00254610" w:rsidRDefault="00254610" w:rsidP="00254610">
      <w:pPr>
        <w:pStyle w:val="3"/>
        <w:tabs>
          <w:tab w:val="left" w:pos="426"/>
        </w:tabs>
        <w:ind w:left="142" w:firstLine="567"/>
        <w:rPr>
          <w:b/>
          <w:sz w:val="24"/>
          <w:szCs w:val="24"/>
        </w:rPr>
      </w:pPr>
      <w:r>
        <w:rPr>
          <w:b/>
          <w:sz w:val="24"/>
          <w:szCs w:val="24"/>
        </w:rPr>
        <w:t>Розмір гарантійного внеску для:</w:t>
      </w:r>
    </w:p>
    <w:p w:rsidR="00254610" w:rsidRDefault="00254610" w:rsidP="00254610">
      <w:pPr>
        <w:pStyle w:val="3"/>
        <w:tabs>
          <w:tab w:val="left" w:pos="426"/>
        </w:tabs>
        <w:ind w:left="142" w:firstLine="567"/>
        <w:rPr>
          <w:sz w:val="24"/>
          <w:szCs w:val="24"/>
        </w:rPr>
      </w:pPr>
      <w:r>
        <w:rPr>
          <w:sz w:val="24"/>
          <w:szCs w:val="24"/>
        </w:rPr>
        <w:t>аукціону з умовами – 29 410,83 грн.;</w:t>
      </w:r>
    </w:p>
    <w:p w:rsidR="00254610" w:rsidRDefault="00254610" w:rsidP="00254610">
      <w:pPr>
        <w:pStyle w:val="3"/>
        <w:tabs>
          <w:tab w:val="left" w:pos="426"/>
        </w:tabs>
        <w:ind w:left="142" w:firstLine="567"/>
        <w:rPr>
          <w:sz w:val="24"/>
          <w:szCs w:val="24"/>
        </w:rPr>
      </w:pPr>
      <w:r>
        <w:rPr>
          <w:sz w:val="24"/>
          <w:szCs w:val="24"/>
        </w:rPr>
        <w:t xml:space="preserve">аукціону із зниженням стартової ціни – 14 705,42 грн.; </w:t>
      </w:r>
    </w:p>
    <w:p w:rsidR="00254610" w:rsidRDefault="00254610" w:rsidP="00254610">
      <w:pPr>
        <w:pStyle w:val="3"/>
        <w:tabs>
          <w:tab w:val="left" w:pos="426"/>
        </w:tabs>
        <w:ind w:left="142" w:firstLine="567"/>
        <w:rPr>
          <w:sz w:val="24"/>
          <w:szCs w:val="24"/>
        </w:rPr>
      </w:pPr>
      <w:r>
        <w:rPr>
          <w:sz w:val="24"/>
          <w:szCs w:val="24"/>
        </w:rPr>
        <w:t>аукціону за методом покрокового зниження стартової ціни та подальшого подання цінових пропозицій – 14 705,42 грн.</w:t>
      </w:r>
    </w:p>
    <w:p w:rsidR="00254610" w:rsidRDefault="00254610" w:rsidP="00254610">
      <w:pPr>
        <w:pStyle w:val="3"/>
        <w:tabs>
          <w:tab w:val="left" w:pos="426"/>
        </w:tabs>
        <w:ind w:left="142" w:firstLine="567"/>
        <w:rPr>
          <w:b/>
          <w:sz w:val="24"/>
          <w:szCs w:val="24"/>
        </w:rPr>
      </w:pPr>
      <w:r>
        <w:rPr>
          <w:b/>
          <w:sz w:val="24"/>
          <w:szCs w:val="24"/>
        </w:rPr>
        <w:t>Розмір реєстраційного внеску – 834,60 грн.</w:t>
      </w:r>
    </w:p>
    <w:p w:rsidR="00254610" w:rsidRPr="00254610" w:rsidRDefault="00254610" w:rsidP="00254610">
      <w:pPr>
        <w:pStyle w:val="3"/>
        <w:tabs>
          <w:tab w:val="left" w:pos="426"/>
        </w:tabs>
        <w:ind w:left="142" w:firstLine="567"/>
        <w:rPr>
          <w:b/>
          <w:sz w:val="24"/>
          <w:szCs w:val="24"/>
        </w:rPr>
      </w:pPr>
      <w:r>
        <w:rPr>
          <w:b/>
          <w:sz w:val="24"/>
          <w:szCs w:val="24"/>
        </w:rPr>
        <w:t>Умови продажу об’єкта приватизації:</w:t>
      </w:r>
    </w:p>
    <w:p w:rsidR="00254610" w:rsidRPr="00254610" w:rsidRDefault="00254610" w:rsidP="00254610">
      <w:pPr>
        <w:spacing w:after="0"/>
        <w:ind w:firstLine="708"/>
        <w:jc w:val="both"/>
        <w:rPr>
          <w:rFonts w:ascii="Times New Roman" w:hAnsi="Times New Roman" w:cs="Times New Roman"/>
          <w:sz w:val="24"/>
          <w:szCs w:val="24"/>
          <w:lang w:val="uk-UA"/>
        </w:rPr>
      </w:pPr>
      <w:r w:rsidRPr="00254610">
        <w:rPr>
          <w:rFonts w:ascii="Times New Roman" w:hAnsi="Times New Roman" w:cs="Times New Roman"/>
          <w:sz w:val="24"/>
          <w:szCs w:val="24"/>
          <w:lang w:val="uk-UA"/>
        </w:rPr>
        <w:t xml:space="preserve">- у шестимісячний строк з моменту реєстрації покупцем права власності на об’єкт приватизації укласти договір оренди земельної ділянки;  </w:t>
      </w:r>
    </w:p>
    <w:p w:rsidR="00254610" w:rsidRPr="00254610" w:rsidRDefault="00254610" w:rsidP="00254610">
      <w:pPr>
        <w:spacing w:after="0"/>
        <w:jc w:val="both"/>
        <w:rPr>
          <w:rFonts w:ascii="Times New Roman" w:hAnsi="Times New Roman" w:cs="Times New Roman"/>
          <w:sz w:val="24"/>
          <w:szCs w:val="24"/>
          <w:lang w:val="uk-UA"/>
        </w:rPr>
      </w:pPr>
      <w:r w:rsidRPr="00254610">
        <w:rPr>
          <w:rFonts w:ascii="Times New Roman" w:hAnsi="Times New Roman" w:cs="Times New Roman"/>
          <w:sz w:val="24"/>
          <w:szCs w:val="24"/>
          <w:lang w:val="uk-UA"/>
        </w:rPr>
        <w:tab/>
        <w:t>- утримувати об’єкт приватизації та прилеглу територію в належному санітарному стані;</w:t>
      </w:r>
    </w:p>
    <w:p w:rsidR="00254610" w:rsidRPr="00254610" w:rsidRDefault="00254610" w:rsidP="00254610">
      <w:pPr>
        <w:spacing w:after="0"/>
        <w:jc w:val="both"/>
        <w:rPr>
          <w:rFonts w:ascii="Times New Roman" w:hAnsi="Times New Roman" w:cs="Times New Roman"/>
          <w:sz w:val="24"/>
          <w:szCs w:val="24"/>
          <w:lang w:val="uk-UA"/>
        </w:rPr>
      </w:pPr>
      <w:r w:rsidRPr="00254610">
        <w:rPr>
          <w:rFonts w:ascii="Times New Roman" w:hAnsi="Times New Roman" w:cs="Times New Roman"/>
          <w:sz w:val="24"/>
          <w:szCs w:val="24"/>
          <w:lang w:val="uk-UA"/>
        </w:rPr>
        <w:tab/>
        <w:t>- надавати органу приватизації за відповідним запитом необхідні матеріали, відомості, документи тощо про виконання умов договору купівлі-продажу;</w:t>
      </w:r>
    </w:p>
    <w:p w:rsidR="00254610" w:rsidRPr="00254610" w:rsidRDefault="00254610" w:rsidP="00254610">
      <w:pPr>
        <w:spacing w:after="0"/>
        <w:ind w:firstLine="708"/>
        <w:jc w:val="both"/>
        <w:rPr>
          <w:rFonts w:ascii="Times New Roman" w:hAnsi="Times New Roman" w:cs="Times New Roman"/>
          <w:sz w:val="24"/>
          <w:szCs w:val="24"/>
          <w:lang w:val="uk-UA"/>
        </w:rPr>
      </w:pPr>
      <w:r w:rsidRPr="00254610">
        <w:rPr>
          <w:rFonts w:ascii="Times New Roman" w:hAnsi="Times New Roman" w:cs="Times New Roman"/>
          <w:sz w:val="24"/>
          <w:szCs w:val="24"/>
          <w:lang w:val="uk-UA"/>
        </w:rPr>
        <w:t>- не перешкоджати органу приватизації у здійсненні контролю за виконанням умов договору купівлі-продажу;</w:t>
      </w:r>
    </w:p>
    <w:p w:rsidR="00254610" w:rsidRPr="00254610" w:rsidRDefault="00254610" w:rsidP="00254610">
      <w:pPr>
        <w:spacing w:after="0"/>
        <w:ind w:firstLine="708"/>
        <w:jc w:val="both"/>
        <w:rPr>
          <w:rFonts w:ascii="Times New Roman" w:hAnsi="Times New Roman" w:cs="Times New Roman"/>
          <w:sz w:val="24"/>
          <w:szCs w:val="24"/>
          <w:lang w:val="uk-UA"/>
        </w:rPr>
      </w:pPr>
      <w:r w:rsidRPr="00254610">
        <w:rPr>
          <w:rFonts w:ascii="Times New Roman" w:hAnsi="Times New Roman" w:cs="Times New Roman"/>
          <w:sz w:val="24"/>
          <w:szCs w:val="24"/>
          <w:lang w:val="uk-UA"/>
        </w:rPr>
        <w:t>- подальше відчуження та передача в заставу покупцем об’єкта приватизації, можливе лише за умови збереження для нового власника об’єкта зобов’язань, визначених договором купівлі-продажу, виключно за згодою органу приватизації, який здійснює контроль за їх виконанням;</w:t>
      </w:r>
      <w:r w:rsidRPr="00254610">
        <w:rPr>
          <w:rFonts w:ascii="Times New Roman" w:hAnsi="Times New Roman" w:cs="Times New Roman"/>
          <w:color w:val="FF0000"/>
          <w:sz w:val="24"/>
          <w:szCs w:val="24"/>
          <w:lang w:val="uk-UA"/>
        </w:rPr>
        <w:t xml:space="preserve"> </w:t>
      </w:r>
    </w:p>
    <w:p w:rsidR="00254610" w:rsidRPr="00254610" w:rsidRDefault="00254610" w:rsidP="00254610">
      <w:pPr>
        <w:pStyle w:val="3"/>
        <w:tabs>
          <w:tab w:val="left" w:pos="426"/>
          <w:tab w:val="left" w:pos="993"/>
        </w:tabs>
        <w:ind w:firstLine="709"/>
        <w:rPr>
          <w:sz w:val="24"/>
          <w:szCs w:val="24"/>
        </w:rPr>
      </w:pPr>
      <w:r w:rsidRPr="00254610">
        <w:rPr>
          <w:sz w:val="24"/>
          <w:szCs w:val="24"/>
        </w:rPr>
        <w:t>- покупець відшкодовує усі витрати, пов’язані з підготовкою об’єкта до приватизації та його продажем, в тому числі витрати на проведення незалежної оцінки у сумі 9000,0 грн.</w:t>
      </w:r>
    </w:p>
    <w:p w:rsidR="00254610" w:rsidRDefault="00254610" w:rsidP="00254610">
      <w:pPr>
        <w:pStyle w:val="3"/>
        <w:tabs>
          <w:tab w:val="left" w:pos="426"/>
        </w:tabs>
        <w:ind w:firstLine="709"/>
        <w:rPr>
          <w:i/>
          <w:sz w:val="24"/>
          <w:szCs w:val="24"/>
        </w:rPr>
      </w:pPr>
    </w:p>
    <w:p w:rsidR="00254610" w:rsidRDefault="00254610" w:rsidP="00254610">
      <w:pPr>
        <w:pStyle w:val="3"/>
        <w:numPr>
          <w:ilvl w:val="0"/>
          <w:numId w:val="1"/>
        </w:numPr>
        <w:tabs>
          <w:tab w:val="left" w:pos="426"/>
        </w:tabs>
        <w:rPr>
          <w:b/>
          <w:i/>
          <w:sz w:val="24"/>
          <w:szCs w:val="24"/>
        </w:rPr>
      </w:pPr>
      <w:r>
        <w:rPr>
          <w:b/>
          <w:i/>
          <w:sz w:val="24"/>
          <w:szCs w:val="24"/>
        </w:rPr>
        <w:t>Додаткова інформація</w:t>
      </w:r>
    </w:p>
    <w:p w:rsidR="00254610" w:rsidRDefault="00254610" w:rsidP="00254610">
      <w:pPr>
        <w:pStyle w:val="3"/>
        <w:tabs>
          <w:tab w:val="left" w:pos="426"/>
        </w:tabs>
        <w:ind w:firstLine="709"/>
        <w:rPr>
          <w:b/>
          <w:sz w:val="24"/>
          <w:szCs w:val="24"/>
        </w:rPr>
      </w:pPr>
      <w:r>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254610" w:rsidRDefault="00254610" w:rsidP="00254610">
      <w:pPr>
        <w:pStyle w:val="3"/>
        <w:tabs>
          <w:tab w:val="left" w:pos="426"/>
        </w:tabs>
        <w:ind w:firstLine="709"/>
        <w:rPr>
          <w:b/>
          <w:sz w:val="24"/>
          <w:szCs w:val="24"/>
        </w:rPr>
      </w:pPr>
      <w:r>
        <w:rPr>
          <w:b/>
          <w:sz w:val="24"/>
          <w:szCs w:val="24"/>
        </w:rPr>
        <w:t>Рахунок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254610" w:rsidRDefault="00254610" w:rsidP="00254610">
      <w:pPr>
        <w:pStyle w:val="3"/>
        <w:tabs>
          <w:tab w:val="left" w:pos="426"/>
        </w:tabs>
        <w:ind w:left="142" w:firstLine="567"/>
        <w:rPr>
          <w:sz w:val="24"/>
          <w:szCs w:val="24"/>
        </w:rPr>
      </w:pPr>
      <w:r>
        <w:rPr>
          <w:sz w:val="24"/>
          <w:szCs w:val="24"/>
        </w:rPr>
        <w:t>Одержувач: Управління обласної ради з майнових відносин;</w:t>
      </w:r>
    </w:p>
    <w:p w:rsidR="00254610" w:rsidRDefault="00254610" w:rsidP="00254610">
      <w:pPr>
        <w:pStyle w:val="3"/>
        <w:tabs>
          <w:tab w:val="left" w:pos="426"/>
        </w:tabs>
        <w:ind w:left="142" w:firstLine="567"/>
        <w:rPr>
          <w:sz w:val="24"/>
          <w:szCs w:val="24"/>
        </w:rPr>
      </w:pPr>
      <w:r>
        <w:rPr>
          <w:sz w:val="24"/>
          <w:szCs w:val="24"/>
        </w:rPr>
        <w:t>Рахунок: 37186083027737;</w:t>
      </w:r>
    </w:p>
    <w:p w:rsidR="00254610" w:rsidRDefault="00254610" w:rsidP="00254610">
      <w:pPr>
        <w:pStyle w:val="3"/>
        <w:tabs>
          <w:tab w:val="left" w:pos="426"/>
        </w:tabs>
        <w:ind w:left="142" w:firstLine="567"/>
        <w:rPr>
          <w:sz w:val="24"/>
          <w:szCs w:val="24"/>
        </w:rPr>
      </w:pPr>
      <w:r>
        <w:rPr>
          <w:sz w:val="24"/>
          <w:szCs w:val="24"/>
        </w:rPr>
        <w:t xml:space="preserve">Банк одержувача: </w:t>
      </w:r>
      <w:proofErr w:type="spellStart"/>
      <w:r>
        <w:rPr>
          <w:sz w:val="24"/>
          <w:szCs w:val="24"/>
        </w:rPr>
        <w:t>Держказначейська</w:t>
      </w:r>
      <w:proofErr w:type="spellEnd"/>
      <w:r>
        <w:rPr>
          <w:sz w:val="24"/>
          <w:szCs w:val="24"/>
        </w:rPr>
        <w:t xml:space="preserve"> служба України, м. Київ; </w:t>
      </w:r>
    </w:p>
    <w:p w:rsidR="00254610" w:rsidRDefault="00254610" w:rsidP="00254610">
      <w:pPr>
        <w:pStyle w:val="3"/>
        <w:tabs>
          <w:tab w:val="left" w:pos="426"/>
        </w:tabs>
        <w:ind w:left="142" w:firstLine="567"/>
        <w:rPr>
          <w:color w:val="FF0000"/>
          <w:sz w:val="24"/>
          <w:szCs w:val="24"/>
        </w:rPr>
      </w:pPr>
      <w:r>
        <w:rPr>
          <w:sz w:val="24"/>
          <w:szCs w:val="24"/>
        </w:rPr>
        <w:t>МФО: 820172;</w:t>
      </w:r>
    </w:p>
    <w:p w:rsidR="00254610" w:rsidRDefault="00254610" w:rsidP="00254610">
      <w:pPr>
        <w:pStyle w:val="3"/>
        <w:tabs>
          <w:tab w:val="left" w:pos="426"/>
        </w:tabs>
        <w:ind w:left="142" w:firstLine="567"/>
        <w:rPr>
          <w:sz w:val="24"/>
          <w:szCs w:val="24"/>
        </w:rPr>
      </w:pPr>
      <w:r>
        <w:rPr>
          <w:sz w:val="24"/>
          <w:szCs w:val="24"/>
        </w:rPr>
        <w:t>Код за ЄДРПОУ: 23212638.</w:t>
      </w:r>
    </w:p>
    <w:p w:rsidR="00254610" w:rsidRDefault="00254610" w:rsidP="00254610">
      <w:pPr>
        <w:pStyle w:val="3"/>
        <w:tabs>
          <w:tab w:val="left" w:pos="426"/>
        </w:tabs>
        <w:ind w:left="142" w:firstLine="567"/>
        <w:rPr>
          <w:sz w:val="24"/>
          <w:szCs w:val="24"/>
        </w:rPr>
      </w:pPr>
      <w:r>
        <w:rPr>
          <w:sz w:val="24"/>
          <w:szCs w:val="24"/>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p>
    <w:p w:rsidR="00254610" w:rsidRDefault="00254610" w:rsidP="00254610">
      <w:pPr>
        <w:pStyle w:val="3"/>
        <w:tabs>
          <w:tab w:val="left" w:pos="426"/>
        </w:tabs>
        <w:ind w:left="142" w:firstLine="567"/>
        <w:rPr>
          <w:i/>
          <w:sz w:val="24"/>
          <w:szCs w:val="24"/>
          <w:lang w:val="en-US"/>
        </w:rPr>
      </w:pPr>
      <w:hyperlink r:id="rId5" w:history="1">
        <w:r>
          <w:rPr>
            <w:rStyle w:val="a3"/>
            <w:i/>
            <w:sz w:val="24"/>
            <w:szCs w:val="24"/>
            <w:lang w:val="en-US"/>
          </w:rPr>
          <w:t>https</w:t>
        </w:r>
        <w:r>
          <w:rPr>
            <w:rStyle w:val="a3"/>
            <w:i/>
            <w:sz w:val="24"/>
            <w:szCs w:val="24"/>
            <w:lang w:val="ru-RU"/>
          </w:rPr>
          <w:t>:</w:t>
        </w:r>
        <w:r>
          <w:rPr>
            <w:rStyle w:val="a3"/>
            <w:i/>
            <w:sz w:val="24"/>
            <w:szCs w:val="24"/>
            <w:lang w:val="en-US"/>
          </w:rPr>
          <w:t>//prozorro.sale/info/elektronni-majdanchiki-ets-prozorroprodazhi-cbd2</w:t>
        </w:r>
      </w:hyperlink>
      <w:r>
        <w:rPr>
          <w:i/>
          <w:sz w:val="24"/>
          <w:szCs w:val="24"/>
          <w:lang w:val="en-US"/>
        </w:rPr>
        <w:t>.</w:t>
      </w:r>
    </w:p>
    <w:p w:rsidR="00254610" w:rsidRDefault="00254610" w:rsidP="00254610">
      <w:pPr>
        <w:pStyle w:val="3"/>
        <w:tabs>
          <w:tab w:val="left" w:pos="426"/>
        </w:tabs>
        <w:ind w:left="142" w:firstLine="567"/>
        <w:rPr>
          <w:sz w:val="24"/>
          <w:szCs w:val="24"/>
        </w:rPr>
      </w:pPr>
    </w:p>
    <w:p w:rsidR="00254610" w:rsidRDefault="00254610" w:rsidP="00254610">
      <w:pPr>
        <w:pStyle w:val="3"/>
        <w:tabs>
          <w:tab w:val="left" w:pos="426"/>
        </w:tabs>
        <w:ind w:left="142" w:firstLine="567"/>
        <w:rPr>
          <w:sz w:val="24"/>
          <w:szCs w:val="24"/>
        </w:rPr>
      </w:pPr>
      <w:r>
        <w:rPr>
          <w:sz w:val="24"/>
          <w:szCs w:val="24"/>
        </w:rPr>
        <w:t>Час і місце проведення огляду об’єкта: у робочі дні з 9.00 до 16.00 за попередньою домовленістю за місцем розташування об’єкта.</w:t>
      </w:r>
    </w:p>
    <w:p w:rsidR="00254610" w:rsidRDefault="00254610" w:rsidP="00254610">
      <w:pPr>
        <w:pStyle w:val="3"/>
        <w:tabs>
          <w:tab w:val="left" w:pos="426"/>
        </w:tabs>
        <w:ind w:left="142" w:firstLine="567"/>
        <w:rPr>
          <w:i/>
          <w:sz w:val="24"/>
          <w:szCs w:val="24"/>
        </w:rPr>
      </w:pPr>
      <w:r>
        <w:rPr>
          <w:b/>
          <w:sz w:val="24"/>
          <w:szCs w:val="24"/>
        </w:rPr>
        <w:t xml:space="preserve">Організатор аукціону: </w:t>
      </w:r>
      <w:r>
        <w:rPr>
          <w:sz w:val="24"/>
          <w:szCs w:val="24"/>
        </w:rPr>
        <w:t xml:space="preserve">Управління обласної ради з майнових відносин; адреса:                м. Одеса, просп. Шевченка, 4; часи роботи: з 9.00 до 18.00, п’ятниця – з 9.00 до 16.45, обідня перерва з 13.00 до 13.45, адреса </w:t>
      </w:r>
      <w:proofErr w:type="spellStart"/>
      <w:r>
        <w:rPr>
          <w:sz w:val="24"/>
          <w:szCs w:val="24"/>
        </w:rPr>
        <w:t>веб-сайта</w:t>
      </w:r>
      <w:proofErr w:type="spellEnd"/>
      <w:r>
        <w:rPr>
          <w:sz w:val="24"/>
          <w:szCs w:val="24"/>
        </w:rPr>
        <w:t>:</w:t>
      </w:r>
      <w:r>
        <w:rPr>
          <w:lang w:val="en-US"/>
        </w:rPr>
        <w:t xml:space="preserve"> </w:t>
      </w:r>
      <w:hyperlink r:id="rId6" w:history="1">
        <w:r>
          <w:rPr>
            <w:rStyle w:val="a3"/>
            <w:i/>
            <w:sz w:val="24"/>
            <w:szCs w:val="24"/>
          </w:rPr>
          <w:t>https://property.odessa.gov.ua</w:t>
        </w:r>
      </w:hyperlink>
      <w:r>
        <w:rPr>
          <w:i/>
          <w:sz w:val="24"/>
          <w:szCs w:val="24"/>
        </w:rPr>
        <w:t xml:space="preserve"> ,</w:t>
      </w:r>
    </w:p>
    <w:p w:rsidR="00254610" w:rsidRDefault="00254610" w:rsidP="00254610">
      <w:pPr>
        <w:pStyle w:val="3"/>
        <w:tabs>
          <w:tab w:val="left" w:pos="426"/>
        </w:tabs>
        <w:ind w:left="142" w:firstLine="567"/>
        <w:rPr>
          <w:sz w:val="24"/>
          <w:szCs w:val="24"/>
        </w:rPr>
      </w:pPr>
      <w:r>
        <w:rPr>
          <w:sz w:val="24"/>
          <w:szCs w:val="24"/>
        </w:rPr>
        <w:t>ПІБ контактної особи на об’єкт – Погребняк Людмила Георгіївна.</w:t>
      </w:r>
    </w:p>
    <w:p w:rsidR="00254610" w:rsidRDefault="00254610" w:rsidP="00254610">
      <w:pPr>
        <w:pStyle w:val="3"/>
        <w:tabs>
          <w:tab w:val="left" w:pos="426"/>
        </w:tabs>
        <w:ind w:left="142" w:firstLine="567"/>
        <w:rPr>
          <w:sz w:val="24"/>
          <w:szCs w:val="24"/>
        </w:rPr>
      </w:pPr>
      <w:r>
        <w:rPr>
          <w:sz w:val="24"/>
          <w:szCs w:val="24"/>
        </w:rPr>
        <w:lastRenderedPageBreak/>
        <w:t>Телефон для довідок: (048) 718-92-46.</w:t>
      </w:r>
    </w:p>
    <w:p w:rsidR="00254610" w:rsidRDefault="00254610" w:rsidP="00254610">
      <w:pPr>
        <w:pStyle w:val="3"/>
        <w:tabs>
          <w:tab w:val="left" w:pos="426"/>
        </w:tabs>
        <w:ind w:left="142" w:firstLine="567"/>
        <w:rPr>
          <w:i/>
          <w:sz w:val="24"/>
          <w:szCs w:val="24"/>
          <w:lang w:val="ru-RU"/>
        </w:rPr>
      </w:pPr>
    </w:p>
    <w:p w:rsidR="00254610" w:rsidRDefault="00254610" w:rsidP="00254610">
      <w:pPr>
        <w:pStyle w:val="3"/>
        <w:numPr>
          <w:ilvl w:val="0"/>
          <w:numId w:val="1"/>
        </w:numPr>
        <w:tabs>
          <w:tab w:val="left" w:pos="426"/>
        </w:tabs>
        <w:rPr>
          <w:b/>
          <w:i/>
          <w:sz w:val="24"/>
          <w:szCs w:val="24"/>
        </w:rPr>
      </w:pPr>
      <w:r>
        <w:rPr>
          <w:b/>
          <w:i/>
          <w:sz w:val="24"/>
          <w:szCs w:val="24"/>
        </w:rPr>
        <w:t>Технічні реквізити інформаційного повідомлення:</w:t>
      </w:r>
    </w:p>
    <w:p w:rsidR="00254610" w:rsidRDefault="00254610" w:rsidP="00254610">
      <w:pPr>
        <w:pStyle w:val="3"/>
        <w:tabs>
          <w:tab w:val="left" w:pos="426"/>
        </w:tabs>
        <w:ind w:firstLine="709"/>
        <w:rPr>
          <w:sz w:val="24"/>
          <w:szCs w:val="24"/>
        </w:rPr>
      </w:pPr>
      <w:r>
        <w:rPr>
          <w:sz w:val="24"/>
          <w:szCs w:val="24"/>
        </w:rPr>
        <w:t xml:space="preserve">Дата і номер рішення органу приватизації про затвердження умов продажу об’єкта приватизації: наказ управління обласної ради з майнових відносин від </w:t>
      </w:r>
      <w:r>
        <w:rPr>
          <w:sz w:val="24"/>
          <w:szCs w:val="24"/>
          <w:lang w:val="ru-RU"/>
        </w:rPr>
        <w:t xml:space="preserve">15 </w:t>
      </w:r>
      <w:proofErr w:type="spellStart"/>
      <w:r>
        <w:rPr>
          <w:sz w:val="24"/>
          <w:szCs w:val="24"/>
          <w:lang w:val="ru-RU"/>
        </w:rPr>
        <w:t>серпня</w:t>
      </w:r>
      <w:proofErr w:type="spellEnd"/>
      <w:r>
        <w:rPr>
          <w:sz w:val="24"/>
          <w:szCs w:val="24"/>
        </w:rPr>
        <w:t xml:space="preserve">                       2019 року № </w:t>
      </w:r>
      <w:r>
        <w:rPr>
          <w:sz w:val="24"/>
          <w:szCs w:val="24"/>
          <w:lang w:val="ru-RU"/>
        </w:rPr>
        <w:t>89-ОД</w:t>
      </w:r>
      <w:r>
        <w:rPr>
          <w:sz w:val="24"/>
          <w:szCs w:val="24"/>
        </w:rPr>
        <w:t>.</w:t>
      </w:r>
    </w:p>
    <w:p w:rsidR="00254610" w:rsidRDefault="00254610" w:rsidP="00254610">
      <w:pPr>
        <w:pStyle w:val="3"/>
        <w:tabs>
          <w:tab w:val="left" w:pos="426"/>
        </w:tabs>
        <w:ind w:firstLine="709"/>
        <w:rPr>
          <w:sz w:val="24"/>
          <w:szCs w:val="24"/>
        </w:rPr>
      </w:pPr>
      <w:r>
        <w:rPr>
          <w:sz w:val="24"/>
          <w:szCs w:val="24"/>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254610" w:rsidRDefault="00254610" w:rsidP="00254610">
      <w:pPr>
        <w:pStyle w:val="3"/>
        <w:tabs>
          <w:tab w:val="left" w:pos="426"/>
        </w:tabs>
        <w:ind w:firstLine="709"/>
        <w:rPr>
          <w:b/>
          <w:sz w:val="24"/>
          <w:szCs w:val="24"/>
        </w:rPr>
      </w:pPr>
      <w:proofErr w:type="gramStart"/>
      <w:r>
        <w:rPr>
          <w:b/>
          <w:sz w:val="24"/>
          <w:szCs w:val="24"/>
          <w:lang w:val="en-US"/>
        </w:rPr>
        <w:t>UA-AR-P-2018-09-04-00000</w:t>
      </w:r>
      <w:r>
        <w:rPr>
          <w:b/>
          <w:sz w:val="24"/>
          <w:szCs w:val="24"/>
        </w:rPr>
        <w:t>5</w:t>
      </w:r>
      <w:r>
        <w:rPr>
          <w:b/>
          <w:sz w:val="24"/>
          <w:szCs w:val="24"/>
          <w:lang w:val="en-US"/>
        </w:rPr>
        <w:t>-</w:t>
      </w:r>
      <w:r>
        <w:rPr>
          <w:b/>
          <w:sz w:val="24"/>
          <w:szCs w:val="24"/>
        </w:rPr>
        <w:t>3</w:t>
      </w:r>
      <w:r>
        <w:rPr>
          <w:b/>
          <w:sz w:val="24"/>
          <w:szCs w:val="24"/>
          <w:lang w:val="en-US"/>
        </w:rPr>
        <w:t>.</w:t>
      </w:r>
      <w:proofErr w:type="gramEnd"/>
    </w:p>
    <w:p w:rsidR="00254610" w:rsidRDefault="00254610" w:rsidP="00254610">
      <w:pPr>
        <w:pStyle w:val="3"/>
        <w:tabs>
          <w:tab w:val="left" w:pos="426"/>
        </w:tabs>
        <w:ind w:firstLine="709"/>
        <w:rPr>
          <w:b/>
          <w:i/>
          <w:sz w:val="24"/>
          <w:szCs w:val="24"/>
        </w:rPr>
      </w:pPr>
      <w:r>
        <w:rPr>
          <w:b/>
          <w:i/>
          <w:sz w:val="24"/>
          <w:szCs w:val="24"/>
        </w:rPr>
        <w:t>Період між аукціоном:</w:t>
      </w:r>
    </w:p>
    <w:p w:rsidR="00254610" w:rsidRDefault="00254610" w:rsidP="00254610">
      <w:pPr>
        <w:pStyle w:val="3"/>
        <w:tabs>
          <w:tab w:val="left" w:pos="426"/>
        </w:tabs>
        <w:ind w:firstLine="709"/>
        <w:rPr>
          <w:sz w:val="24"/>
          <w:szCs w:val="24"/>
        </w:rPr>
      </w:pPr>
      <w:r>
        <w:rPr>
          <w:sz w:val="24"/>
          <w:szCs w:val="24"/>
        </w:rPr>
        <w:t>аукціон з умовами - аукціон із зниженням стартової ціни: 21 (двадцять один) календарний день;</w:t>
      </w:r>
    </w:p>
    <w:p w:rsidR="00254610" w:rsidRDefault="00254610" w:rsidP="00254610">
      <w:pPr>
        <w:pStyle w:val="3"/>
        <w:tabs>
          <w:tab w:val="left" w:pos="426"/>
        </w:tabs>
        <w:ind w:firstLine="709"/>
        <w:rPr>
          <w:sz w:val="24"/>
          <w:szCs w:val="24"/>
        </w:rPr>
      </w:pPr>
      <w:r>
        <w:rPr>
          <w:sz w:val="24"/>
          <w:szCs w:val="24"/>
        </w:rPr>
        <w:t>аукціон із зниженням стартової ціни - аукціон за методом покрокового зниження стартової ціни та подальшого подання цінових пропозицій: 21 (двадцять один) календарний день.</w:t>
      </w:r>
    </w:p>
    <w:p w:rsidR="00254610" w:rsidRDefault="00254610" w:rsidP="00254610">
      <w:pPr>
        <w:pStyle w:val="3"/>
        <w:tabs>
          <w:tab w:val="left" w:pos="426"/>
        </w:tabs>
        <w:ind w:firstLine="709"/>
        <w:rPr>
          <w:b/>
          <w:i/>
          <w:sz w:val="24"/>
          <w:szCs w:val="24"/>
        </w:rPr>
      </w:pPr>
      <w:r>
        <w:rPr>
          <w:b/>
          <w:i/>
          <w:sz w:val="24"/>
          <w:szCs w:val="24"/>
        </w:rPr>
        <w:t>Крок для аукціону для:</w:t>
      </w:r>
    </w:p>
    <w:p w:rsidR="00254610" w:rsidRDefault="00254610" w:rsidP="00254610">
      <w:pPr>
        <w:pStyle w:val="3"/>
        <w:tabs>
          <w:tab w:val="left" w:pos="426"/>
        </w:tabs>
        <w:ind w:left="142" w:firstLine="567"/>
        <w:rPr>
          <w:sz w:val="24"/>
          <w:szCs w:val="24"/>
        </w:rPr>
      </w:pPr>
      <w:r>
        <w:rPr>
          <w:sz w:val="24"/>
          <w:szCs w:val="24"/>
        </w:rPr>
        <w:t>аукціону з умовами – 1 відсоток стартової ціни лота в сумі 2 941,09 грн.;</w:t>
      </w:r>
    </w:p>
    <w:p w:rsidR="00254610" w:rsidRDefault="00254610" w:rsidP="00254610">
      <w:pPr>
        <w:pStyle w:val="3"/>
        <w:tabs>
          <w:tab w:val="left" w:pos="426"/>
        </w:tabs>
        <w:ind w:left="142" w:firstLine="567"/>
        <w:rPr>
          <w:sz w:val="24"/>
          <w:szCs w:val="24"/>
        </w:rPr>
      </w:pPr>
      <w:r>
        <w:rPr>
          <w:sz w:val="24"/>
          <w:szCs w:val="24"/>
        </w:rPr>
        <w:t xml:space="preserve">аукціону із зниженням стартової ціни – 1 відсоток стартової ціни лота в сумі                    1 470,54 грн.; </w:t>
      </w:r>
    </w:p>
    <w:p w:rsidR="00254610" w:rsidRDefault="00254610" w:rsidP="00254610">
      <w:pPr>
        <w:pStyle w:val="3"/>
        <w:tabs>
          <w:tab w:val="left" w:pos="426"/>
        </w:tabs>
        <w:ind w:firstLine="709"/>
        <w:rPr>
          <w:sz w:val="24"/>
          <w:szCs w:val="24"/>
        </w:rPr>
      </w:pPr>
      <w:r>
        <w:rPr>
          <w:sz w:val="24"/>
          <w:szCs w:val="24"/>
        </w:rPr>
        <w:t>аукціону за методом покрокового зниження стартової ціни та подальшого подання цінових пропозицій – 1 відсоток стартової ціни лота в сумі 1 470,54 грн.</w:t>
      </w:r>
    </w:p>
    <w:p w:rsidR="00254610" w:rsidRDefault="00254610" w:rsidP="00254610">
      <w:pPr>
        <w:pStyle w:val="3"/>
        <w:tabs>
          <w:tab w:val="left" w:pos="426"/>
        </w:tabs>
        <w:ind w:firstLine="709"/>
        <w:rPr>
          <w:sz w:val="24"/>
          <w:szCs w:val="24"/>
        </w:rPr>
      </w:pPr>
      <w:r>
        <w:rPr>
          <w:sz w:val="24"/>
          <w:szCs w:val="24"/>
        </w:rPr>
        <w:t>Кількість кроків для аукціону за методом покрокового зниження стартової ціни та подальшого подання цінових пропозицій – 50 кроків.</w:t>
      </w:r>
    </w:p>
    <w:p w:rsidR="00254610" w:rsidRDefault="00254610" w:rsidP="00254610">
      <w:pPr>
        <w:pStyle w:val="3"/>
        <w:tabs>
          <w:tab w:val="left" w:pos="426"/>
        </w:tabs>
        <w:ind w:firstLine="709"/>
        <w:rPr>
          <w:sz w:val="24"/>
          <w:szCs w:val="24"/>
        </w:rPr>
      </w:pPr>
      <w:r>
        <w:rPr>
          <w:sz w:val="24"/>
          <w:szCs w:val="24"/>
        </w:rPr>
        <w:t xml:space="preserve">Єдине посилання на </w:t>
      </w:r>
      <w:proofErr w:type="spellStart"/>
      <w:r>
        <w:rPr>
          <w:sz w:val="24"/>
          <w:szCs w:val="24"/>
        </w:rPr>
        <w:t>веб-сторінку</w:t>
      </w:r>
      <w:proofErr w:type="spellEnd"/>
      <w:r>
        <w:rPr>
          <w:sz w:val="24"/>
          <w:szCs w:val="24"/>
        </w:rPr>
        <w:t xml:space="preserve"> адміністратора, на якій є посилання на </w:t>
      </w:r>
      <w:proofErr w:type="spellStart"/>
      <w:r>
        <w:rPr>
          <w:sz w:val="24"/>
          <w:szCs w:val="24"/>
        </w:rPr>
        <w:t>веб-сторінки</w:t>
      </w:r>
      <w:proofErr w:type="spellEnd"/>
      <w:r>
        <w:rPr>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8A1B20" w:rsidRDefault="00254610" w:rsidP="00254610">
      <w:r>
        <w:rPr>
          <w:sz w:val="24"/>
          <w:szCs w:val="24"/>
        </w:rPr>
        <w:t xml:space="preserve"> </w:t>
      </w:r>
      <w:hyperlink r:id="rId7" w:history="1">
        <w:r>
          <w:rPr>
            <w:rStyle w:val="a3"/>
            <w:i/>
            <w:lang w:val="en-US"/>
          </w:rPr>
          <w:t>https</w:t>
        </w:r>
        <w:r>
          <w:rPr>
            <w:rStyle w:val="a3"/>
            <w:i/>
          </w:rPr>
          <w:t>:</w:t>
        </w:r>
        <w:r>
          <w:rPr>
            <w:rStyle w:val="a3"/>
            <w:i/>
            <w:lang w:val="en-US"/>
          </w:rPr>
          <w:t>//prozorro.sale/info/elektronni-majdanchiki-ets-prozorroprodazhi-cbd2</w:t>
        </w:r>
      </w:hyperlink>
      <w:r>
        <w:rPr>
          <w:i/>
          <w:lang w:val="en-US"/>
        </w:rPr>
        <w:t>.</w:t>
      </w:r>
    </w:p>
    <w:sectPr w:rsidR="008A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24539"/>
    <w:multiLevelType w:val="hybridMultilevel"/>
    <w:tmpl w:val="08CCCC04"/>
    <w:lvl w:ilvl="0" w:tplc="AFF4A51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254610"/>
    <w:rsid w:val="00254610"/>
    <w:rsid w:val="008A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4610"/>
    <w:rPr>
      <w:color w:val="0000FF" w:themeColor="hyperlink"/>
      <w:u w:val="single"/>
    </w:rPr>
  </w:style>
  <w:style w:type="paragraph" w:styleId="3">
    <w:name w:val="Body Text 3"/>
    <w:basedOn w:val="a"/>
    <w:link w:val="30"/>
    <w:semiHidden/>
    <w:unhideWhenUsed/>
    <w:rsid w:val="00254610"/>
    <w:pPr>
      <w:spacing w:after="0" w:line="240" w:lineRule="auto"/>
      <w:jc w:val="both"/>
    </w:pPr>
    <w:rPr>
      <w:rFonts w:ascii="Times New Roman" w:eastAsia="Times New Roman" w:hAnsi="Times New Roman" w:cs="Times New Roman"/>
      <w:lang w:val="uk-UA"/>
    </w:rPr>
  </w:style>
  <w:style w:type="character" w:customStyle="1" w:styleId="30">
    <w:name w:val="Основной текст 3 Знак"/>
    <w:basedOn w:val="a0"/>
    <w:link w:val="3"/>
    <w:semiHidden/>
    <w:rsid w:val="00254610"/>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5903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perty.odessa.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6642</Characters>
  <Application>Microsoft Office Word</Application>
  <DocSecurity>0</DocSecurity>
  <Lines>55</Lines>
  <Paragraphs>15</Paragraphs>
  <ScaleCrop>false</ScaleCrop>
  <Company>Reanimator Extreme Edition</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2019-08-15T13:57:00Z</dcterms:created>
  <dcterms:modified xsi:type="dcterms:W3CDTF">2019-08-15T13:59:00Z</dcterms:modified>
</cp:coreProperties>
</file>