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8" w:rsidRDefault="00343866" w:rsidP="003438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3866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43866" w:rsidRDefault="00343866" w:rsidP="003438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3866" w:rsidRPr="00343866" w:rsidRDefault="00343866" w:rsidP="0034386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34386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скасуванням</w:t>
      </w:r>
      <w:r w:rsidR="0056501E">
        <w:rPr>
          <w:rFonts w:ascii="Times New Roman" w:hAnsi="Times New Roman" w:cs="Times New Roman"/>
          <w:sz w:val="28"/>
          <w:szCs w:val="28"/>
          <w:lang w:val="uk-UA"/>
        </w:rPr>
        <w:t xml:space="preserve"> наказу від 24.05.2021 року №163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прийняття рішення про приватизацію об</w:t>
      </w:r>
      <w:r w:rsidRPr="0034386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 комунальної форми власності», відмінити аукціон з продажу нежитлових приміщень розташованих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м. Черкаси, вул. Максима Залізня</w:t>
      </w:r>
      <w:r w:rsidR="0056501E">
        <w:rPr>
          <w:rFonts w:ascii="Times New Roman" w:hAnsi="Times New Roman" w:cs="Times New Roman"/>
          <w:sz w:val="28"/>
          <w:szCs w:val="28"/>
          <w:lang w:val="uk-UA"/>
        </w:rPr>
        <w:t>ка (вул. Громова), 29/1 (</w:t>
      </w:r>
      <w:proofErr w:type="spellStart"/>
      <w:r w:rsidR="0056501E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="0056501E">
        <w:rPr>
          <w:rFonts w:ascii="Times New Roman" w:hAnsi="Times New Roman" w:cs="Times New Roman"/>
          <w:sz w:val="28"/>
          <w:szCs w:val="28"/>
          <w:lang w:val="uk-UA"/>
        </w:rPr>
        <w:t>. 1)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43866" w:rsidRPr="0034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98"/>
    <w:rsid w:val="00343866"/>
    <w:rsid w:val="0056501E"/>
    <w:rsid w:val="00863998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1659-A0C8-44F5-9B77-1E67B8B2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2021-06-14T11:39:00Z</dcterms:created>
  <dcterms:modified xsi:type="dcterms:W3CDTF">2021-06-14T11:49:00Z</dcterms:modified>
</cp:coreProperties>
</file>