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D" w:rsidRDefault="006A0E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E1D" w:rsidRDefault="000F7DE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Оголошення з продажу майна</w:t>
      </w:r>
    </w:p>
    <w:p w:rsidR="006A0E1D" w:rsidRDefault="00D70A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70A77">
        <w:rPr>
          <w:rFonts w:ascii="Arial" w:eastAsia="Arial" w:hAnsi="Arial" w:cs="Arial"/>
          <w:b/>
          <w:sz w:val="28"/>
          <w:szCs w:val="28"/>
        </w:rPr>
        <w:t>Земельна ділянка та нежитлова будівля</w:t>
      </w:r>
      <w:r>
        <w:rPr>
          <w:rFonts w:ascii="Arial" w:eastAsia="Arial" w:hAnsi="Arial" w:cs="Arial"/>
          <w:b/>
          <w:sz w:val="28"/>
          <w:szCs w:val="28"/>
        </w:rPr>
        <w:t xml:space="preserve"> б/н</w:t>
      </w:r>
      <w:r w:rsidR="000F7DEA">
        <w:rPr>
          <w:rFonts w:ascii="Arial" w:eastAsia="Arial" w:hAnsi="Arial" w:cs="Arial"/>
          <w:b/>
          <w:sz w:val="28"/>
          <w:szCs w:val="28"/>
        </w:rPr>
        <w:t xml:space="preserve"> у Закарпатській </w:t>
      </w:r>
      <w:r w:rsidR="00066110">
        <w:rPr>
          <w:rFonts w:ascii="Arial" w:eastAsia="Arial" w:hAnsi="Arial" w:cs="Arial"/>
          <w:b/>
          <w:sz w:val="28"/>
          <w:szCs w:val="28"/>
        </w:rPr>
        <w:t>області</w:t>
      </w:r>
      <w:r w:rsidR="000F7DEA"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Міжгірський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р-н, с.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Келечин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</w:t>
      </w:r>
    </w:p>
    <w:tbl>
      <w:tblPr>
        <w:tblStyle w:val="a8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15"/>
      </w:tblGrid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Організатор аукціону</w:t>
            </w: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Державне підприємство «Державна інвестиційна компанія», код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Контактні дані організатора аукціону </w:t>
            </w:r>
          </w:p>
        </w:tc>
        <w:tc>
          <w:tcPr>
            <w:tcW w:w="5415" w:type="dxa"/>
          </w:tcPr>
          <w:p w:rsidR="00FD661D" w:rsidRPr="00FD661D" w:rsidRDefault="00FD661D">
            <w:pPr>
              <w:jc w:val="both"/>
              <w:rPr>
                <w:sz w:val="24"/>
                <w:szCs w:val="24"/>
              </w:rPr>
            </w:pPr>
            <w:r w:rsidRPr="00FD661D">
              <w:rPr>
                <w:sz w:val="24"/>
                <w:szCs w:val="24"/>
                <w:lang w:val="ru-RU"/>
              </w:rPr>
              <w:t xml:space="preserve">Петренко </w:t>
            </w:r>
            <w:r w:rsidRPr="00FD661D">
              <w:rPr>
                <w:sz w:val="24"/>
                <w:szCs w:val="24"/>
              </w:rPr>
              <w:t>І.І.</w:t>
            </w:r>
          </w:p>
          <w:p w:rsidR="00FD661D" w:rsidRPr="00FD661D" w:rsidRDefault="00066110">
            <w:pPr>
              <w:jc w:val="both"/>
              <w:rPr>
                <w:sz w:val="24"/>
                <w:szCs w:val="24"/>
              </w:rPr>
            </w:pPr>
            <w:hyperlink r:id="rId8" w:history="1">
              <w:r w:rsidR="00FD661D" w:rsidRPr="00FD661D">
                <w:rPr>
                  <w:rStyle w:val="a5"/>
                  <w:sz w:val="24"/>
                  <w:szCs w:val="24"/>
                </w:rPr>
                <w:t>info@dik.gov.ua</w:t>
              </w:r>
            </w:hyperlink>
          </w:p>
          <w:p w:rsidR="006A0E1D" w:rsidRPr="00FD661D" w:rsidRDefault="00FD661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proofErr w:type="spellStart"/>
            <w:r w:rsidRPr="00FD661D">
              <w:rPr>
                <w:sz w:val="24"/>
                <w:szCs w:val="24"/>
              </w:rPr>
              <w:t>Тел</w:t>
            </w:r>
            <w:proofErr w:type="spellEnd"/>
            <w:r w:rsidRPr="00FD661D">
              <w:rPr>
                <w:sz w:val="24"/>
                <w:szCs w:val="24"/>
              </w:rPr>
              <w:t>: +38 (98) 089.65.07</w:t>
            </w:r>
            <w:r w:rsidR="000F7DEA" w:rsidRPr="00FD661D">
              <w:rPr>
                <w:rFonts w:ascii="Arial" w:eastAsia="Arial" w:hAnsi="Arial" w:cs="Arial"/>
                <w:sz w:val="24"/>
                <w:szCs w:val="24"/>
                <w:highlight w:val="cyan"/>
              </w:rPr>
              <w:t xml:space="preserve">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0F7D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Інформація про майно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Назва предмету продажу</w:t>
            </w:r>
          </w:p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6A0E1D" w:rsidRDefault="00D70A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>Земельна ділянка та нежитлова будівля у Закарпатській облас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ть,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Келечин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Склад предмет продажу</w:t>
            </w:r>
          </w:p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D70A77" w:rsidRPr="00D70A77" w:rsidRDefault="00D70A77" w:rsidP="00D7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>Земельна ділянка та нежитлова будівля які знаходиться у прив</w:t>
            </w:r>
            <w:r>
              <w:rPr>
                <w:rFonts w:ascii="Arial" w:eastAsia="Arial" w:hAnsi="Arial" w:cs="Arial"/>
                <w:sz w:val="24"/>
                <w:szCs w:val="24"/>
              </w:rPr>
              <w:t>атний власності юридичної особи. Склад:</w:t>
            </w:r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70A77" w:rsidRPr="00D70A77" w:rsidRDefault="00D70A77" w:rsidP="00D7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D70A77" w:rsidRPr="00D70A77" w:rsidRDefault="00D70A77" w:rsidP="00D70A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Земельна ділянка, площею 1,5 га розташована за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адресою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: Закарпатська область,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Міжгірський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Келечин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>, урочище «Лаз», кадастровій</w:t>
            </w:r>
          </w:p>
          <w:p w:rsidR="00D70A77" w:rsidRPr="00D70A77" w:rsidRDefault="00D70A77" w:rsidP="00D7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D70A77">
              <w:rPr>
                <w:rFonts w:ascii="Arial" w:eastAsia="Arial" w:hAnsi="Arial" w:cs="Arial"/>
                <w:sz w:val="24"/>
                <w:szCs w:val="24"/>
              </w:rPr>
              <w:t>№ 2122482000:01:001:0002.</w:t>
            </w:r>
          </w:p>
          <w:p w:rsidR="00D70A77" w:rsidRPr="00D70A77" w:rsidRDefault="00D70A77" w:rsidP="00D7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Pr="00D70A77" w:rsidRDefault="00D70A77" w:rsidP="00D70A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Нежитлова будівля загальною площею 41,43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кв.м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., розташована за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адресою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: Закарпатська область,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Міжгірський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 w:rsidRPr="00D70A77">
              <w:rPr>
                <w:rFonts w:ascii="Arial" w:eastAsia="Arial" w:hAnsi="Arial" w:cs="Arial"/>
                <w:sz w:val="24"/>
                <w:szCs w:val="24"/>
              </w:rPr>
              <w:t>Келечин</w:t>
            </w:r>
            <w:proofErr w:type="spellEnd"/>
            <w:r w:rsidRPr="00D70A77">
              <w:rPr>
                <w:rFonts w:ascii="Arial" w:eastAsia="Arial" w:hAnsi="Arial" w:cs="Arial"/>
                <w:sz w:val="24"/>
                <w:szCs w:val="24"/>
              </w:rPr>
              <w:t>, буд. б/н.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Місцезнаходження майна </w:t>
            </w:r>
          </w:p>
        </w:tc>
        <w:tc>
          <w:tcPr>
            <w:tcW w:w="5415" w:type="dxa"/>
          </w:tcPr>
          <w:p w:rsidR="00D70A77" w:rsidRDefault="00D70A77" w:rsidP="00D70A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>Земельна ділянка та нежитлова будівля у Закарпатській облас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ть,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Келечин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D70A77">
              <w:rPr>
                <w:rFonts w:ascii="Arial" w:eastAsia="Arial" w:hAnsi="Arial" w:cs="Arial"/>
                <w:sz w:val="24"/>
                <w:szCs w:val="24"/>
              </w:rPr>
              <w:t>Кадастровій</w:t>
            </w:r>
          </w:p>
          <w:p w:rsidR="006A0E1D" w:rsidRDefault="00D70A77" w:rsidP="00D70A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70A77">
              <w:rPr>
                <w:rFonts w:ascii="Arial" w:eastAsia="Arial" w:hAnsi="Arial" w:cs="Arial"/>
                <w:sz w:val="24"/>
                <w:szCs w:val="24"/>
              </w:rPr>
              <w:t>№ 2122482000:01:001:0002.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415" w:type="dxa"/>
          </w:tcPr>
          <w:p w:rsidR="006A0E1D" w:rsidRPr="005B1319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Зателефонувати контактній особі організаторів аукціонів та погодити час, місце і дату ознайомлення.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Власник майна</w:t>
            </w: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Державне підприємство «Державна інвестиційна компанія»,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Підстава для відчуження майна </w:t>
            </w:r>
          </w:p>
        </w:tc>
        <w:tc>
          <w:tcPr>
            <w:tcW w:w="5415" w:type="dxa"/>
          </w:tcPr>
          <w:p w:rsidR="006A0E1D" w:rsidRDefault="000F7DE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ПРОТОКОЛ № 21/2 засідання кредитної комісії державного підприємства «Державна інвестиційна компанія»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Істотні умови купівлі-продажу майна</w:t>
            </w: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Оплата договору купівлі-продажу до моменту його підписання або в день його підписання. </w:t>
            </w:r>
          </w:p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Підписання акту прийому-передачі. 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Кількісно-якісні характеристики майна</w:t>
            </w: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Опис надається у документах аукціонної документації, а також фото об’єкта.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 наявний орендар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якщо так - інформація про строк дії договору оренди</w:t>
            </w: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Ні, майно не передається в оренду. Договори оренди відсутні. </w:t>
            </w: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0F7D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Умови та критерії аукціону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Початкова ціна реалізації (згідно незалежної експертної оцінки майна)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EF3924" w:rsidRPr="00EF3924" w:rsidRDefault="00EF3924" w:rsidP="00EF3924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3924">
              <w:rPr>
                <w:rFonts w:ascii="Arial" w:eastAsia="Arial" w:hAnsi="Arial" w:cs="Arial"/>
                <w:sz w:val="24"/>
                <w:szCs w:val="24"/>
              </w:rPr>
              <w:t>Земельна ділянка, площею 1,5 га –</w:t>
            </w:r>
          </w:p>
          <w:p w:rsidR="00EF3924" w:rsidRPr="00EF3924" w:rsidRDefault="00066110" w:rsidP="00EF392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1 260 000,00 </w:t>
            </w:r>
            <w:r w:rsidR="00EF3924" w:rsidRPr="00EF3924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066110">
              <w:rPr>
                <w:rFonts w:ascii="Arial" w:eastAsia="Arial" w:hAnsi="Arial" w:cs="Arial"/>
                <w:sz w:val="24"/>
                <w:szCs w:val="24"/>
              </w:rPr>
              <w:t>Один мільйон двісті шістдесят тисяч гривень 00 копійок</w:t>
            </w:r>
            <w:r w:rsidR="00EF3924" w:rsidRPr="00EF3924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F3924" w:rsidRPr="00EF3924">
              <w:rPr>
                <w:rFonts w:ascii="Arial" w:eastAsia="Arial" w:hAnsi="Arial" w:cs="Arial"/>
                <w:sz w:val="24"/>
                <w:szCs w:val="24"/>
              </w:rPr>
              <w:t>рн., без урахування ПДВ.</w:t>
            </w:r>
          </w:p>
          <w:p w:rsidR="006A0E1D" w:rsidRPr="00EF3924" w:rsidRDefault="00EF3924" w:rsidP="00066110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3924">
              <w:rPr>
                <w:rFonts w:ascii="Arial" w:eastAsia="Arial" w:hAnsi="Arial" w:cs="Arial"/>
                <w:sz w:val="24"/>
                <w:szCs w:val="24"/>
              </w:rPr>
              <w:t xml:space="preserve">Нежитлова будівля загальною площею 41,43 </w:t>
            </w:r>
            <w:proofErr w:type="spellStart"/>
            <w:r w:rsidRPr="00EF3924">
              <w:rPr>
                <w:rFonts w:ascii="Arial" w:eastAsia="Arial" w:hAnsi="Arial" w:cs="Arial"/>
                <w:sz w:val="24"/>
                <w:szCs w:val="24"/>
              </w:rPr>
              <w:t>кв.м</w:t>
            </w:r>
            <w:proofErr w:type="spellEnd"/>
            <w:r w:rsidRPr="00EF3924">
              <w:rPr>
                <w:rFonts w:ascii="Arial" w:eastAsia="Arial" w:hAnsi="Arial" w:cs="Arial"/>
                <w:sz w:val="24"/>
                <w:szCs w:val="24"/>
              </w:rPr>
              <w:t xml:space="preserve">. – </w:t>
            </w:r>
            <w:r w:rsidR="00066110" w:rsidRPr="00066110">
              <w:rPr>
                <w:rFonts w:ascii="Arial" w:eastAsia="Arial" w:hAnsi="Arial" w:cs="Arial"/>
                <w:sz w:val="24"/>
                <w:szCs w:val="24"/>
              </w:rPr>
              <w:t>133</w:t>
            </w:r>
            <w:r w:rsidRPr="00066110">
              <w:rPr>
                <w:rFonts w:ascii="Arial" w:eastAsia="Arial" w:hAnsi="Arial" w:cs="Arial"/>
                <w:sz w:val="24"/>
                <w:szCs w:val="24"/>
              </w:rPr>
              <w:t xml:space="preserve"> 000,00</w:t>
            </w:r>
            <w:r w:rsidRPr="00EF3924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066110" w:rsidRPr="00066110">
              <w:rPr>
                <w:rFonts w:ascii="Arial" w:eastAsia="Arial" w:hAnsi="Arial" w:cs="Arial"/>
                <w:sz w:val="24"/>
                <w:szCs w:val="24"/>
              </w:rPr>
              <w:t>Сто тридцять три тисячі гривень 00 копійок</w:t>
            </w:r>
            <w:bookmarkStart w:id="0" w:name="_GoBack"/>
            <w:bookmarkEnd w:id="0"/>
            <w:r w:rsidRPr="00EF3924">
              <w:rPr>
                <w:rFonts w:ascii="Arial" w:eastAsia="Arial" w:hAnsi="Arial" w:cs="Arial"/>
                <w:sz w:val="24"/>
                <w:szCs w:val="24"/>
              </w:rPr>
              <w:t>) грн., без урахування ПДВ.</w:t>
            </w:r>
          </w:p>
          <w:p w:rsidR="00EF3924" w:rsidRDefault="00EF392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Pr="005B1319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Стартова ціна визначена на підставі незалежної оцінки. </w:t>
            </w:r>
          </w:p>
          <w:p w:rsidR="006A0E1D" w:rsidRPr="005B1319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Гарантійний внесок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5B1319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>5% відсотки від початкової ціни реалізації.</w:t>
            </w:r>
          </w:p>
          <w:p w:rsidR="006A0E1D" w:rsidRPr="005B1319" w:rsidRDefault="006A0E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Мінімальний крок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0F7DE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1%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відсоток від початкової ціни продажу.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Тип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Електронний аукціон на підвищення ціни (англійський аукціон).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Для участі в аукціоні учасники мають надати підтверджуючі документи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Юридичні особи та фізичні особи-підприємці: </w:t>
            </w:r>
          </w:p>
          <w:p w:rsidR="006A0E1D" w:rsidRDefault="000F7DE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Витяг з Реєстру юридичних осіб, фізичних осіб-підприємців та громадських формувань</w:t>
            </w:r>
          </w:p>
          <w:p w:rsidR="006A0E1D" w:rsidRDefault="000F7DEA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Фізичні особи:</w:t>
            </w:r>
          </w:p>
          <w:p w:rsidR="006A0E1D" w:rsidRDefault="000F7DEA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копія паспорту </w:t>
            </w:r>
          </w:p>
          <w:p w:rsidR="006A0E1D" w:rsidRDefault="000F7DEA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 реєстрації на аукціон учасники погоджується з умовами проведення аукціону та складом майна лоту, що визначений в аукціонній документації. </w:t>
            </w: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аукціону</w:t>
            </w:r>
          </w:p>
        </w:tc>
        <w:tc>
          <w:tcPr>
            <w:tcW w:w="5415" w:type="dxa"/>
          </w:tcPr>
          <w:p w:rsidR="006A0E1D" w:rsidRPr="00252722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 xml:space="preserve">21 календарний день після публікації аукціону 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Мінімально необхідна кількість учасників для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252722" w:rsidRDefault="000F7DE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>1 учасник аукціону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A0E1D" w:rsidRDefault="006A0E1D">
      <w:pPr>
        <w:jc w:val="both"/>
        <w:rPr>
          <w:rFonts w:ascii="Arial" w:eastAsia="Arial" w:hAnsi="Arial" w:cs="Arial"/>
          <w:sz w:val="24"/>
          <w:szCs w:val="24"/>
        </w:rPr>
      </w:pPr>
    </w:p>
    <w:sectPr w:rsidR="006A0E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38"/>
    <w:multiLevelType w:val="hybridMultilevel"/>
    <w:tmpl w:val="E21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306B"/>
    <w:multiLevelType w:val="multilevel"/>
    <w:tmpl w:val="7E1C5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E6650A"/>
    <w:multiLevelType w:val="multilevel"/>
    <w:tmpl w:val="134A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6C53B7B"/>
    <w:multiLevelType w:val="hybridMultilevel"/>
    <w:tmpl w:val="9942E4D2"/>
    <w:lvl w:ilvl="0" w:tplc="8E6C4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6419"/>
    <w:multiLevelType w:val="multilevel"/>
    <w:tmpl w:val="A852E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E1D"/>
    <w:rsid w:val="00066110"/>
    <w:rsid w:val="000F7DEA"/>
    <w:rsid w:val="00252722"/>
    <w:rsid w:val="003E223E"/>
    <w:rsid w:val="005B1319"/>
    <w:rsid w:val="006A0E1D"/>
    <w:rsid w:val="00920C47"/>
    <w:rsid w:val="00D70A77"/>
    <w:rsid w:val="00DD7E78"/>
    <w:rsid w:val="00EF3924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k.gov.u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AMUW2mUo/1qjkoJkuGD6uI4a1XaisDblro6E8psvrZFViAmGdsASKnH8Pbat+hn0nb8dwhcQ36iImoj8f/TYA13av05od58nkUHXo/IpjMppOKrxD2jWqH4=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49B663-5D3F-4140-80EF-BE8953D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Александр Савченко</cp:lastModifiedBy>
  <cp:revision>7</cp:revision>
  <dcterms:created xsi:type="dcterms:W3CDTF">2021-04-05T08:37:00Z</dcterms:created>
  <dcterms:modified xsi:type="dcterms:W3CDTF">2021-04-05T09:27:00Z</dcterms:modified>
</cp:coreProperties>
</file>