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9A" w:rsidRPr="00DB279A" w:rsidRDefault="00DB279A" w:rsidP="00DB279A">
      <w:pPr>
        <w:pStyle w:val="a3"/>
        <w:ind w:firstLine="4395"/>
        <w:rPr>
          <w:rFonts w:ascii="Times New Roman" w:hAnsi="Times New Roman"/>
          <w:sz w:val="26"/>
          <w:szCs w:val="26"/>
          <w:lang w:val="ru-RU"/>
        </w:rPr>
      </w:pPr>
      <w:r w:rsidRPr="00DB279A">
        <w:rPr>
          <w:rFonts w:ascii="Times New Roman" w:hAnsi="Times New Roman"/>
          <w:sz w:val="26"/>
          <w:szCs w:val="26"/>
          <w:lang w:val="ru-RU"/>
        </w:rPr>
        <w:t>Додаток №</w:t>
      </w:r>
      <w:r w:rsidRPr="00647D1B">
        <w:rPr>
          <w:rFonts w:ascii="Times New Roman" w:hAnsi="Times New Roman"/>
          <w:sz w:val="26"/>
          <w:szCs w:val="26"/>
        </w:rPr>
        <w:t> </w:t>
      </w:r>
      <w:r w:rsidRPr="00DB279A">
        <w:rPr>
          <w:rFonts w:ascii="Times New Roman" w:hAnsi="Times New Roman"/>
          <w:sz w:val="26"/>
          <w:szCs w:val="26"/>
          <w:lang w:val="ru-RU"/>
        </w:rPr>
        <w:t xml:space="preserve">2 </w:t>
      </w:r>
    </w:p>
    <w:p w:rsidR="00DB279A" w:rsidRPr="00DB279A" w:rsidRDefault="00DB279A" w:rsidP="00DB279A">
      <w:pPr>
        <w:pStyle w:val="a3"/>
        <w:ind w:firstLine="4395"/>
        <w:rPr>
          <w:rFonts w:ascii="Times New Roman" w:hAnsi="Times New Roman"/>
          <w:sz w:val="26"/>
          <w:szCs w:val="26"/>
          <w:lang w:val="ru-RU"/>
        </w:rPr>
      </w:pPr>
      <w:r w:rsidRPr="00DB279A">
        <w:rPr>
          <w:rFonts w:ascii="Times New Roman" w:hAnsi="Times New Roman"/>
          <w:sz w:val="26"/>
          <w:szCs w:val="26"/>
          <w:lang w:val="ru-RU"/>
        </w:rPr>
        <w:t>до Оголошення від __</w:t>
      </w:r>
      <w:proofErr w:type="gramStart"/>
      <w:r w:rsidRPr="00DB279A">
        <w:rPr>
          <w:rFonts w:ascii="Times New Roman" w:hAnsi="Times New Roman"/>
          <w:sz w:val="26"/>
          <w:szCs w:val="26"/>
          <w:lang w:val="ru-RU"/>
        </w:rPr>
        <w:t>_._</w:t>
      </w:r>
      <w:proofErr w:type="gramEnd"/>
      <w:r w:rsidRPr="00DB279A">
        <w:rPr>
          <w:rFonts w:ascii="Times New Roman" w:hAnsi="Times New Roman"/>
          <w:sz w:val="26"/>
          <w:szCs w:val="26"/>
          <w:lang w:val="ru-RU"/>
        </w:rPr>
        <w:t>__2018</w:t>
      </w:r>
      <w:r w:rsidRPr="00647D1B">
        <w:rPr>
          <w:rFonts w:ascii="Times New Roman" w:hAnsi="Times New Roman"/>
          <w:sz w:val="26"/>
          <w:szCs w:val="26"/>
        </w:rPr>
        <w:t> </w:t>
      </w:r>
      <w:r w:rsidRPr="00DB279A">
        <w:rPr>
          <w:rFonts w:ascii="Times New Roman" w:hAnsi="Times New Roman"/>
          <w:sz w:val="26"/>
          <w:szCs w:val="26"/>
          <w:lang w:val="ru-RU"/>
        </w:rPr>
        <w:t>р. № _______</w:t>
      </w:r>
    </w:p>
    <w:p w:rsidR="00DB279A" w:rsidRPr="00DB279A" w:rsidRDefault="00DB279A" w:rsidP="00DB279A">
      <w:pPr>
        <w:pStyle w:val="a3"/>
        <w:rPr>
          <w:rFonts w:ascii="Times New Roman" w:hAnsi="Times New Roman"/>
          <w:sz w:val="16"/>
          <w:szCs w:val="26"/>
          <w:lang w:val="ru-RU"/>
        </w:rPr>
      </w:pPr>
    </w:p>
    <w:p w:rsidR="00DB279A" w:rsidRPr="00DB279A" w:rsidRDefault="00DB279A" w:rsidP="00DB279A">
      <w:pPr>
        <w:pStyle w:val="a3"/>
        <w:jc w:val="center"/>
        <w:rPr>
          <w:rFonts w:ascii="Times New Roman" w:hAnsi="Times New Roman"/>
          <w:sz w:val="26"/>
          <w:szCs w:val="26"/>
          <w:lang w:val="ru-RU"/>
        </w:rPr>
      </w:pPr>
      <w:r w:rsidRPr="00DB279A">
        <w:rPr>
          <w:rFonts w:ascii="Times New Roman" w:hAnsi="Times New Roman"/>
          <w:sz w:val="26"/>
          <w:szCs w:val="26"/>
          <w:lang w:val="ru-RU"/>
        </w:rPr>
        <w:t>ДОГОВІР №__________</w:t>
      </w:r>
    </w:p>
    <w:p w:rsidR="00DB279A" w:rsidRPr="00DB279A" w:rsidRDefault="00DB279A" w:rsidP="00DB279A">
      <w:pPr>
        <w:pStyle w:val="a3"/>
        <w:rPr>
          <w:rFonts w:ascii="Times New Roman" w:hAnsi="Times New Roman"/>
          <w:sz w:val="16"/>
          <w:szCs w:val="26"/>
          <w:lang w:val="ru-RU"/>
        </w:rPr>
      </w:pPr>
    </w:p>
    <w:p w:rsidR="00DB279A" w:rsidRPr="006812D9" w:rsidRDefault="00DB279A" w:rsidP="00DB279A">
      <w:pPr>
        <w:pStyle w:val="a3"/>
        <w:jc w:val="both"/>
        <w:rPr>
          <w:rFonts w:ascii="Times New Roman" w:hAnsi="Times New Roman"/>
          <w:sz w:val="26"/>
          <w:szCs w:val="26"/>
          <w:lang w:val="uk-UA"/>
        </w:rPr>
      </w:pPr>
      <w:r w:rsidRPr="006812D9">
        <w:rPr>
          <w:rFonts w:ascii="Times New Roman" w:hAnsi="Times New Roman"/>
          <w:sz w:val="26"/>
          <w:szCs w:val="26"/>
          <w:lang w:val="uk-UA"/>
        </w:rPr>
        <w:t>Україна,</w:t>
      </w:r>
      <w:r>
        <w:rPr>
          <w:rFonts w:ascii="Times New Roman" w:hAnsi="Times New Roman"/>
          <w:sz w:val="26"/>
          <w:szCs w:val="26"/>
          <w:lang w:val="uk-UA"/>
        </w:rPr>
        <w:t xml:space="preserve"> м. Вишгород</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____.___.2018</w:t>
      </w:r>
      <w:r w:rsidRPr="006812D9">
        <w:rPr>
          <w:rFonts w:ascii="Times New Roman" w:hAnsi="Times New Roman"/>
          <w:sz w:val="26"/>
          <w:szCs w:val="26"/>
          <w:lang w:val="uk-UA"/>
        </w:rPr>
        <w:t> p.</w:t>
      </w:r>
    </w:p>
    <w:p w:rsidR="00DB279A" w:rsidRPr="006812D9" w:rsidRDefault="00DB279A" w:rsidP="00DB279A">
      <w:pPr>
        <w:pStyle w:val="a3"/>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Приватне акціонерне товариство "</w:t>
      </w:r>
      <w:proofErr w:type="spellStart"/>
      <w:r w:rsidRPr="006812D9">
        <w:rPr>
          <w:rFonts w:ascii="Times New Roman" w:hAnsi="Times New Roman"/>
          <w:sz w:val="26"/>
          <w:szCs w:val="26"/>
          <w:lang w:val="uk-UA"/>
        </w:rPr>
        <w:t>Укргідроенерго</w:t>
      </w:r>
      <w:proofErr w:type="spellEnd"/>
      <w:r w:rsidRPr="006812D9">
        <w:rPr>
          <w:rFonts w:ascii="Times New Roman" w:hAnsi="Times New Roman"/>
          <w:sz w:val="26"/>
          <w:szCs w:val="26"/>
          <w:lang w:val="uk-UA"/>
        </w:rPr>
        <w:t>", 100 відсотків акцій якого належить державі Україна, іменоване надалі "Постачальник", в о</w:t>
      </w:r>
      <w:r>
        <w:rPr>
          <w:rFonts w:ascii="Times New Roman" w:hAnsi="Times New Roman"/>
          <w:sz w:val="26"/>
          <w:szCs w:val="26"/>
          <w:lang w:val="uk-UA"/>
        </w:rPr>
        <w:t>собі ____________</w:t>
      </w:r>
      <w:r w:rsidRPr="006812D9">
        <w:rPr>
          <w:rFonts w:ascii="Times New Roman" w:hAnsi="Times New Roman"/>
          <w:sz w:val="26"/>
          <w:szCs w:val="26"/>
          <w:lang w:val="uk-UA"/>
        </w:rPr>
        <w:t>__, який діє на підставі ________________________________________, з однієї сторони, та</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_____________________________________, іменоване надалі "Покупець", в особі _____________________________________________, який (яка) діє на підставі Статуту, з іншої сторони, в подальшому разом іменовані "Сторони", а кожне окремо – "Сторона", уклали цей Договір про відчуження (реалізацію) вторинної сировини (надалі за текстом "Договір"), про наступне:</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 ПРЕДМЕТ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 На умовах цього Договору та за результатами електронних торгів (аукціону) ____________________________________________________________, Постачальник зобов'язується поставити та передати у власність Покупця у погоджені Сторонами строки вторинну сировину (надалі за текстом "Товар"), а Покупець зобов'язується прийняти та оплатити такий Товар, зазначений у Специфікації, що додається до цього Договору і є його невід'ємною частиною.</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1.3.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 </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2. НОМЕНКЛАТУРА, КІЛЬКІСТЬ, ЯКІСТЬ ТА ІНШІ ХАРАКТЕРИСТИКИ ТОВАРУ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2.1. Номенклатура, кількість, якість, ціна, а також строк, місце, умови поставки та інші характеристики Товару вказуються у Специфікації до даного Договору (далі "Специфікація"), яка підписується уповноваженими представниками Сторін, та є Додатком до цього Договору, його невід'ємною частиною та не може розглядатися окремо від самого Договору.</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3. ЦІНА ТОВАРУ </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3.1. Ціна Товару за Договором визначається в національній валюті України та вказується у Специфікації.</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lastRenderedPageBreak/>
        <w:t xml:space="preserve">3.2. Загальна ціна Товару за Договором, складає __________________ (_____________________________________________ гривень ____ коп.) грн. без ПДВ. </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3.3. Ціна Договору є динамічною. Остаточна вартість (ціна) Договору визначається в залежності від кількості фактично відвантаженого Товару. Ціна закупівлі одиниці брухту чорних та кольорових металів включає нормативні втрати щодо засміченості металу. Всі витрати, пов’язані з транспортуванням, навантаженням, розвантаженням, розбиранням металобрухту, а також будь-які інші витрати, пов’язані з виконанням Покупцем своїх зобов'язань за цим Договором не входять до ціни Товару та здійснюються Покупцем самостійно.</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4. ПОРЯДОК РОЗРАХУНКІВ</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4.1. Платежі за даним Договором здійснюються Покупцем шляхом перерахування безготівкових грошових коштів на поточний рахунок Постачальника, вказаний у розділі 12 цього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4.2. Поставка здійснюється за умови оплати Покупцем вартості Товару в порядку, зазначеному в </w:t>
      </w:r>
      <w:proofErr w:type="spellStart"/>
      <w:r w:rsidRPr="006812D9">
        <w:rPr>
          <w:rFonts w:ascii="Times New Roman" w:hAnsi="Times New Roman"/>
          <w:sz w:val="26"/>
          <w:szCs w:val="26"/>
          <w:lang w:val="uk-UA"/>
        </w:rPr>
        <w:t>п.п</w:t>
      </w:r>
      <w:proofErr w:type="spellEnd"/>
      <w:r w:rsidRPr="006812D9">
        <w:rPr>
          <w:rFonts w:ascii="Times New Roman" w:hAnsi="Times New Roman"/>
          <w:sz w:val="26"/>
          <w:szCs w:val="26"/>
          <w:lang w:val="uk-UA"/>
        </w:rPr>
        <w:t>. 4.3. цього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4.3. Покупець здійснює попередню оплату Товару у розмірі 100 (сто) відсотків від ціни Товару, зазначеної у пункті 3.2. цього Договору, в термін протягом (двадцяти) робочих днів з дати формування протоколу електронних торгів (аукціону). В графі призначення платежу платіжного доручення на перерахування коштів за придбане майно Покупець вказує реквізити цього Договору. </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4.4. Сторони стверджують, що ціни, зазначені в даному договорі, є звичайними для цілей оподаткування.</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4.5. У випадку, якщо фактична кількість відвантаженого Товару виявилась меншою, ніж передбачено Специфікацією, Покупець, на підставі Акту звіряння фактично відвантаженого Товару по Договору оформленого з Вантажовідправником, направляє Постачальнику лист про повернення відповідної частини сплаченої попередньої оплати. Постачальник протягом 20 робочих днів здійснює перерахування коштів з повернення надміру сплаченої попередньої оплати на банківський рахунок Покупця, вказаний у відповідній листі.</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 УМОВИ ПОСТАВКИ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5.1. Поставка Товару здійснюється на умовах EXW відповідно до Міжнародних правил тлумачення торговельних термінів "ІНКОТЕРМС-2010", з території Постачальника (пункт поставки), місце розташування якої зазначається в Специфікації.</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5.2. Найменування відокремленого підрозділу Постачальника, що є вантажовідправником Товару з означеного пункту поставки, зазначається в Специфікації.</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5.3. Постачальник відвантажує Товар Покупцю у строки, які зазначені у Специфікації.</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5.4. У випадку несвоєчасного здійснення оплати, в порядку передбаченому ст. 4.2 цього Договору, Постачальник має право відтермінувати поставку Товару на строк, на який було затримано оплату, або в односторонньому порядку розірвати даний Договір (в разі істотного прострочення оплати – на строк більше ніж на 10 банківських днів), </w:t>
      </w:r>
      <w:r w:rsidRPr="006812D9">
        <w:rPr>
          <w:rFonts w:ascii="Times New Roman" w:hAnsi="Times New Roman"/>
          <w:sz w:val="26"/>
          <w:szCs w:val="26"/>
          <w:lang w:val="uk-UA"/>
        </w:rPr>
        <w:lastRenderedPageBreak/>
        <w:t>повернувши Покупцеві усю суму фактично отриманих в рахунок поставки коштів, якщо таке перерахування вже відбулося на момент прийняття рішення.</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5.5. Завантаження, зважування Товару здійснюється за рахунок Покупця і не компенсується Постачальником.</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5.6. При необхідності оброблення Товару для його завантаження та вивезення з території відокремленого підрозділу Постачальника, що є вантажовідправником Товару, – такі роботи здійснюються силами та за рахунок Покупця в присутності представника Постачальника і не компенсуються Постачальником.</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5.7. Відокремлений підрозділ Постачальника, що є вантажовідправником Товару, забезпечує доступ представників Покупця до виконання робіт, зазначених в </w:t>
      </w:r>
      <w:proofErr w:type="spellStart"/>
      <w:r w:rsidRPr="006812D9">
        <w:rPr>
          <w:rFonts w:ascii="Times New Roman" w:hAnsi="Times New Roman"/>
          <w:sz w:val="26"/>
          <w:szCs w:val="26"/>
          <w:lang w:val="uk-UA"/>
        </w:rPr>
        <w:t>п.п</w:t>
      </w:r>
      <w:proofErr w:type="spellEnd"/>
      <w:r w:rsidRPr="006812D9">
        <w:rPr>
          <w:rFonts w:ascii="Times New Roman" w:hAnsi="Times New Roman"/>
          <w:sz w:val="26"/>
          <w:szCs w:val="26"/>
          <w:lang w:val="uk-UA"/>
        </w:rPr>
        <w:t>. 5.5., 5.6. Договору, з дня отримання Постачальником попередньої оплати Товару згідно п. 4.3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При цьому, Покупець забезпечує обов’язкове виконання своїми представниками правил техніки безпеки, пожежної, санітарної та екологічної безпеки на території відокремленого підрозділу Постачальника, що є вантажовідправником Товару та проходження відповідних інструктажів.</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5.8. Отримання Товару Покупцем підтверджується шляхом підписання уповноваженими представниками Сторін та скріпленням печатками Акту приймання-передачі Товару (узгодженої партії Товару) та видаткової накладної.</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5.9. Датою здійснення поставки Товару та моментом отримання Покупцем Товару від Постачальника вважається дата підписання Сторонами Акту приймання-передачі Товару (узгодженої партії Товару).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При цьому, Постачальник не відповідає за прострочення термінів поставки, якщо затримка виникла внаслідок невчасного або неналежного виконання Покупцем робіт, зазначених в п. 5.5, п. 5.6 Договору. </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5.10. Покупець зобов'язується виконувати вимоги пропускного та внутрішньо-об'єктного режиму Постачальника та його відокремленого підрозділу – вантажовідправника Товару, а також не розголошувати стороннім особам відомості про систему безпеки щодо відвіданих ним об'єктів.</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5.11. Покупець зобов'язується вивезти металобрухт на протязі 60 робочих днів з дати укладення договору.</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6. ВІДПОВІДАЛЬНІСТЬ СТОРІН</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6.1. У випадку порушення Договору, Сторона несе відповідальність, визначену умовами цього Договору та (або) чинним законодавством України.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6.2. У разі несвоєчасного виконання грошових зобов'язань Покупцем, останній сплачує Постачальнику пеню у розмірі подвійної облікової ставки НБУ, що діяла у відповідний період, від суми боргу за кожний день прострочення.</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6.3. Сплата штрафних санкцій не звільняє Сторону від виконання прийнятих на себе зобов'язань за Договором.</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7. ОБСТАВИНИ НЕПЕРЕБОРНОЇ СИЛИ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7.1.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 Обставини </w:t>
      </w:r>
      <w:r w:rsidRPr="006812D9">
        <w:rPr>
          <w:rFonts w:ascii="Times New Roman" w:hAnsi="Times New Roman"/>
          <w:sz w:val="26"/>
          <w:szCs w:val="26"/>
          <w:lang w:val="uk-UA"/>
        </w:rPr>
        <w:lastRenderedPageBreak/>
        <w:t>непереборної сили засвідчуються довідкою, виданою Торгово-промисловою Палатою України, відповідно до чинного законодавства України.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7.2. Обставини непереборної сили автоматично продовжують строк виконання зобов'язань за цим Договором. Якщо зазначені обставини продовжуються більше двох календарних місяців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7.3.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8. ПОРЯДОК ВИРІШЕННЯ СПОРІВ</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9. СТРОК ДІЇ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9.1. Цей Договір вступає в силу з моменту його підписання обома Сторонами та діє до _____._____.201__ року, але у будь-якому випадку до повного виконання Сторонами своїх зобов'язань.</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9.2. Дострокове розірвання Договору можливе лише за взаємною згодою Сторін, що оформлюється відповідною угодою до даного Договору, крім випадків, передбачених п. 7.2. цього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9.3. Продовження строку дії Договору та виконання зобов'язань Постачальника щодо поставки Товару оформляється додатковою угодою до цього Договору та можливе у разі: документально підтверджених Постачальником обставин, що спричинили таке продовження, у тому числі, і обставин непереборної сили. При цьому, продовження строку дії Договору за умов, передбачених цим пунктом, не призводять до збільшення ціни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9.4. На зобов'язання, що виникли у Сторін до укладення ними цього Договору, не поширюються умови укладеного Договору.</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9.5. Закінчення строку дії Договору не звільняє Сторони від відповідальності за його порушення, яке мало місце під час дії Договору.</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10. АНТИКОРУПЦІЙНЕ ЗАСТЕРЕЖЕННЯ</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10.1. Сторони зобов’язуються безумовно дотримуватись норм і положень антикорупційного законодавства України.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 xml:space="preserve">10.2. Покупець підтверджує, що він, його засновники, кінцеві </w:t>
      </w:r>
      <w:proofErr w:type="spellStart"/>
      <w:r w:rsidRPr="006812D9">
        <w:rPr>
          <w:rFonts w:ascii="Times New Roman" w:hAnsi="Times New Roman"/>
          <w:sz w:val="26"/>
          <w:szCs w:val="26"/>
          <w:lang w:val="uk-UA"/>
        </w:rPr>
        <w:t>бенефіціарні</w:t>
      </w:r>
      <w:proofErr w:type="spellEnd"/>
      <w:r w:rsidRPr="006812D9">
        <w:rPr>
          <w:rFonts w:ascii="Times New Roman" w:hAnsi="Times New Roman"/>
          <w:sz w:val="26"/>
          <w:szCs w:val="26"/>
          <w:lang w:val="uk-UA"/>
        </w:rPr>
        <w:t xml:space="preserve"> власники не є суб’єктами, до яких, згідно з рішенням РНБО України від 28.04.2017 р. (далі за текстом – рішення РНБО), введеним в дію Указом Президента України №133/2017 від 15.05.2017 р., застосовуються персональні спеціальні економічні та інші обмежувальні заходи.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lastRenderedPageBreak/>
        <w:t xml:space="preserve">10.3. Покупець гарантує, що не має та не буде мати в майбутньому жодних відносин 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6812D9">
        <w:rPr>
          <w:rFonts w:ascii="Times New Roman" w:hAnsi="Times New Roman"/>
          <w:sz w:val="26"/>
          <w:szCs w:val="26"/>
          <w:lang w:val="uk-UA"/>
        </w:rPr>
        <w:t>закупівель</w:t>
      </w:r>
      <w:proofErr w:type="spellEnd"/>
      <w:r w:rsidRPr="006812D9">
        <w:rPr>
          <w:rFonts w:ascii="Times New Roman" w:hAnsi="Times New Roman"/>
          <w:sz w:val="26"/>
          <w:szCs w:val="26"/>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DB279A" w:rsidRPr="006812D9" w:rsidRDefault="00DB279A" w:rsidP="00DB279A">
      <w:pPr>
        <w:pStyle w:val="a3"/>
        <w:ind w:firstLine="567"/>
        <w:jc w:val="both"/>
        <w:rPr>
          <w:rFonts w:ascii="Times New Roman" w:hAnsi="Times New Roman"/>
          <w:sz w:val="26"/>
          <w:szCs w:val="26"/>
          <w:lang w:val="uk-UA"/>
        </w:rPr>
      </w:pP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 ПРИКІНЦЕВІ ПОЛОЖЕННЯ</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11.2. На момент укладення цього Договору Покупець є платником податку на прибуток на загальних підставах, а Постачальник є платником податку на прибуток та податку на додану вартість на загальних підставах.</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11.7.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11.8.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11.9.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lastRenderedPageBreak/>
        <w:t>11.11. Документи, належним чином оформлені та передані шляхом факсимільного зв'язку, мають силу оригіналів за умови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11.12. Одностороння відмова від виконання зобов'язань, що виникли у Сторін на підставі укладення цього Договору, не допускається.</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11.13. На правовідносини Сторін за Договором не розповсюджується дія Інструкцій про порядок приймання продукції виробничо-технічного призначення та товарів народного споживання за кількістю та за якістю, затверджених постановами Держарбітражу при Раді Міністрів СССР від 15.06.1965р. № П-6 та від 25.04.1966 № П-7.</w:t>
      </w:r>
    </w:p>
    <w:p w:rsidR="00DB279A" w:rsidRPr="006812D9" w:rsidRDefault="00DB279A" w:rsidP="00DB279A">
      <w:pPr>
        <w:pStyle w:val="a3"/>
        <w:ind w:firstLine="567"/>
        <w:jc w:val="both"/>
        <w:rPr>
          <w:rFonts w:ascii="Times New Roman" w:hAnsi="Times New Roman"/>
          <w:sz w:val="26"/>
          <w:szCs w:val="26"/>
          <w:lang w:val="uk-UA"/>
        </w:rPr>
      </w:pPr>
      <w:r w:rsidRPr="006812D9">
        <w:rPr>
          <w:rFonts w:ascii="Times New Roman" w:hAnsi="Times New Roman"/>
          <w:sz w:val="26"/>
          <w:szCs w:val="26"/>
          <w:lang w:val="uk-UA"/>
        </w:rPr>
        <w:t>12. МІСЦЕЗНАХОДЖЕННЯ ТА РЕКВІЗИТИ СТОРІН</w:t>
      </w:r>
    </w:p>
    <w:p w:rsidR="00DB279A" w:rsidRPr="006812D9" w:rsidRDefault="00DB279A" w:rsidP="00DB279A">
      <w:pPr>
        <w:pStyle w:val="a3"/>
        <w:jc w:val="both"/>
        <w:rPr>
          <w:rFonts w:ascii="Times New Roman" w:hAnsi="Times New Roman"/>
          <w:sz w:val="26"/>
          <w:szCs w:val="26"/>
          <w:lang w:val="uk-UA"/>
        </w:rPr>
      </w:pPr>
    </w:p>
    <w:tbl>
      <w:tblPr>
        <w:tblW w:w="0" w:type="auto"/>
        <w:tblLook w:val="04A0" w:firstRow="1" w:lastRow="0" w:firstColumn="1" w:lastColumn="0" w:noHBand="0" w:noVBand="1"/>
      </w:tblPr>
      <w:tblGrid>
        <w:gridCol w:w="4984"/>
        <w:gridCol w:w="4705"/>
      </w:tblGrid>
      <w:tr w:rsidR="00DB279A" w:rsidRPr="006812D9" w:rsidTr="007756CD">
        <w:tc>
          <w:tcPr>
            <w:tcW w:w="5006" w:type="dxa"/>
          </w:tcPr>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ПОСТАЧАЛЬНИК:</w:t>
            </w:r>
          </w:p>
        </w:tc>
        <w:tc>
          <w:tcPr>
            <w:tcW w:w="5006" w:type="dxa"/>
          </w:tcPr>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ПОКУПЕЦЬ:</w:t>
            </w:r>
          </w:p>
        </w:tc>
      </w:tr>
      <w:tr w:rsidR="00DB279A" w:rsidRPr="006812D9" w:rsidTr="007756CD">
        <w:tc>
          <w:tcPr>
            <w:tcW w:w="5006" w:type="dxa"/>
          </w:tcPr>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Приватне акціонерне товариство "</w:t>
            </w:r>
            <w:proofErr w:type="spellStart"/>
            <w:r w:rsidRPr="006812D9">
              <w:rPr>
                <w:rFonts w:ascii="Times New Roman" w:hAnsi="Times New Roman"/>
                <w:sz w:val="26"/>
                <w:szCs w:val="26"/>
                <w:lang w:val="uk-UA"/>
              </w:rPr>
              <w:t>Укргідроенерго</w:t>
            </w:r>
            <w:proofErr w:type="spellEnd"/>
            <w:r w:rsidRPr="006812D9">
              <w:rPr>
                <w:rFonts w:ascii="Times New Roman" w:hAnsi="Times New Roman"/>
                <w:sz w:val="26"/>
                <w:szCs w:val="26"/>
                <w:lang w:val="uk-UA"/>
              </w:rPr>
              <w:t>"</w:t>
            </w:r>
          </w:p>
          <w:p w:rsidR="00DB279A"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Адреса: _________________________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т/ф (____________) __________</w:t>
            </w:r>
            <w:r w:rsidRPr="006812D9">
              <w:rPr>
                <w:rFonts w:ascii="Times New Roman" w:hAnsi="Times New Roman"/>
                <w:sz w:val="26"/>
                <w:szCs w:val="26"/>
                <w:lang w:val="uk-UA"/>
              </w:rPr>
              <w:tab/>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код ЄДРПОУ 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свідоцтво платника ПДВ №____________;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ІПН 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Р/р __________________ відділення № ____________________________________,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МФО 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 xml:space="preserve">Засіб зв’язку: </w:t>
            </w:r>
            <w:proofErr w:type="spellStart"/>
            <w:r w:rsidRPr="006812D9">
              <w:rPr>
                <w:rFonts w:ascii="Times New Roman" w:hAnsi="Times New Roman"/>
                <w:sz w:val="26"/>
                <w:szCs w:val="26"/>
                <w:lang w:val="uk-UA"/>
              </w:rPr>
              <w:t>тел</w:t>
            </w:r>
            <w:proofErr w:type="spellEnd"/>
            <w:r w:rsidRPr="006812D9">
              <w:rPr>
                <w:rFonts w:ascii="Times New Roman" w:hAnsi="Times New Roman"/>
                <w:sz w:val="26"/>
                <w:szCs w:val="26"/>
                <w:lang w:val="uk-UA"/>
              </w:rPr>
              <w:t>. ______________________</w:t>
            </w:r>
          </w:p>
        </w:tc>
        <w:tc>
          <w:tcPr>
            <w:tcW w:w="5006" w:type="dxa"/>
          </w:tcPr>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________________________________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Адреса: _________________________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__________________________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Реквізити: р/р 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в _____________________ м. 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 xml:space="preserve">МФО _________, код ЄДРПОУ _________ </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Свідоцтво про реєстрацію платника ПДВ ___________________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ІПН ________________</w:t>
            </w: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Телефон: ____________</w:t>
            </w:r>
          </w:p>
          <w:p w:rsidR="00DB279A" w:rsidRPr="006812D9" w:rsidRDefault="00DB279A" w:rsidP="007756CD">
            <w:pPr>
              <w:pStyle w:val="a3"/>
              <w:jc w:val="both"/>
              <w:rPr>
                <w:rFonts w:ascii="Times New Roman" w:hAnsi="Times New Roman"/>
                <w:sz w:val="26"/>
                <w:szCs w:val="26"/>
                <w:lang w:val="uk-UA"/>
              </w:rPr>
            </w:pPr>
          </w:p>
        </w:tc>
      </w:tr>
      <w:tr w:rsidR="00DB279A" w:rsidRPr="006812D9" w:rsidTr="007756CD">
        <w:tc>
          <w:tcPr>
            <w:tcW w:w="5006" w:type="dxa"/>
          </w:tcPr>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ВІД ПОСТАЧАЛЬНИКА</w:t>
            </w:r>
          </w:p>
          <w:p w:rsidR="00DB279A" w:rsidRPr="006812D9" w:rsidRDefault="00DB279A" w:rsidP="007756CD">
            <w:pPr>
              <w:pStyle w:val="a3"/>
              <w:jc w:val="both"/>
              <w:rPr>
                <w:rFonts w:ascii="Times New Roman" w:hAnsi="Times New Roman"/>
                <w:sz w:val="26"/>
                <w:szCs w:val="26"/>
                <w:lang w:val="uk-UA"/>
              </w:rPr>
            </w:pPr>
          </w:p>
          <w:p w:rsidR="00DB279A" w:rsidRPr="006812D9" w:rsidRDefault="00DB279A" w:rsidP="007756CD">
            <w:pPr>
              <w:pStyle w:val="a3"/>
              <w:jc w:val="both"/>
              <w:rPr>
                <w:rFonts w:ascii="Times New Roman" w:hAnsi="Times New Roman"/>
                <w:sz w:val="26"/>
                <w:szCs w:val="26"/>
                <w:lang w:val="uk-UA"/>
              </w:rPr>
            </w:pP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_____________________/____________/</w:t>
            </w:r>
          </w:p>
        </w:tc>
        <w:tc>
          <w:tcPr>
            <w:tcW w:w="5006" w:type="dxa"/>
          </w:tcPr>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 xml:space="preserve">ВІД ПОКУПЦЯ </w:t>
            </w:r>
          </w:p>
          <w:p w:rsidR="00DB279A" w:rsidRPr="006812D9" w:rsidRDefault="00DB279A" w:rsidP="007756CD">
            <w:pPr>
              <w:pStyle w:val="a3"/>
              <w:jc w:val="both"/>
              <w:rPr>
                <w:rFonts w:ascii="Times New Roman" w:hAnsi="Times New Roman"/>
                <w:sz w:val="26"/>
                <w:szCs w:val="26"/>
                <w:lang w:val="uk-UA"/>
              </w:rPr>
            </w:pPr>
          </w:p>
          <w:p w:rsidR="00DB279A" w:rsidRPr="006812D9" w:rsidRDefault="00DB279A" w:rsidP="007756CD">
            <w:pPr>
              <w:pStyle w:val="a3"/>
              <w:jc w:val="both"/>
              <w:rPr>
                <w:rFonts w:ascii="Times New Roman" w:hAnsi="Times New Roman"/>
                <w:sz w:val="26"/>
                <w:szCs w:val="26"/>
                <w:lang w:val="uk-UA"/>
              </w:rPr>
            </w:pPr>
          </w:p>
          <w:p w:rsidR="00DB279A" w:rsidRPr="006812D9" w:rsidRDefault="00DB279A" w:rsidP="007756CD">
            <w:pPr>
              <w:pStyle w:val="a3"/>
              <w:jc w:val="both"/>
              <w:rPr>
                <w:rFonts w:ascii="Times New Roman" w:hAnsi="Times New Roman"/>
                <w:sz w:val="26"/>
                <w:szCs w:val="26"/>
                <w:lang w:val="uk-UA"/>
              </w:rPr>
            </w:pPr>
            <w:r w:rsidRPr="006812D9">
              <w:rPr>
                <w:rFonts w:ascii="Times New Roman" w:hAnsi="Times New Roman"/>
                <w:sz w:val="26"/>
                <w:szCs w:val="26"/>
                <w:lang w:val="uk-UA"/>
              </w:rPr>
              <w:t>______________ / _______________</w:t>
            </w:r>
          </w:p>
        </w:tc>
      </w:tr>
    </w:tbl>
    <w:p w:rsidR="00DB279A" w:rsidRDefault="00DB279A" w:rsidP="00DB279A">
      <w:pPr>
        <w:spacing w:after="0"/>
        <w:jc w:val="both"/>
        <w:rPr>
          <w:rFonts w:ascii="Times New Roman" w:hAnsi="Times New Roman"/>
          <w:sz w:val="26"/>
          <w:szCs w:val="26"/>
          <w:lang w:val="uk-UA"/>
        </w:rPr>
      </w:pPr>
      <w:r w:rsidRPr="00997B9A">
        <w:rPr>
          <w:rFonts w:ascii="Times New Roman" w:eastAsia="Times New Roman" w:hAnsi="Times New Roman"/>
          <w:sz w:val="26"/>
          <w:szCs w:val="26"/>
          <w:lang w:val="uk-UA" w:eastAsia="ru-RU"/>
        </w:rPr>
        <w:br w:type="page"/>
      </w:r>
    </w:p>
    <w:p w:rsidR="00DB279A" w:rsidRPr="00997B9A" w:rsidRDefault="00DB279A" w:rsidP="00DB279A">
      <w:pPr>
        <w:spacing w:after="0" w:line="240" w:lineRule="auto"/>
        <w:ind w:left="5760"/>
        <w:rPr>
          <w:rFonts w:ascii="Times New Roman" w:eastAsia="Times New Roman" w:hAnsi="Times New Roman"/>
          <w:color w:val="000000"/>
          <w:sz w:val="26"/>
          <w:szCs w:val="26"/>
          <w:lang w:val="uk-UA" w:eastAsia="ru-RU"/>
        </w:rPr>
      </w:pPr>
      <w:r w:rsidRPr="00997B9A">
        <w:rPr>
          <w:rFonts w:ascii="Times New Roman" w:eastAsia="Times New Roman" w:hAnsi="Times New Roman"/>
          <w:color w:val="000000"/>
          <w:sz w:val="26"/>
          <w:szCs w:val="26"/>
          <w:lang w:val="uk-UA" w:eastAsia="ru-RU"/>
        </w:rPr>
        <w:lastRenderedPageBreak/>
        <w:t>Додаток №_</w:t>
      </w:r>
      <w:r>
        <w:rPr>
          <w:rFonts w:ascii="Times New Roman" w:eastAsia="Times New Roman" w:hAnsi="Times New Roman"/>
          <w:color w:val="000000"/>
          <w:sz w:val="26"/>
          <w:szCs w:val="26"/>
          <w:lang w:val="uk-UA" w:eastAsia="ru-RU"/>
        </w:rPr>
        <w:t>___</w:t>
      </w:r>
      <w:r w:rsidRPr="00997B9A">
        <w:rPr>
          <w:rFonts w:ascii="Times New Roman" w:eastAsia="Times New Roman" w:hAnsi="Times New Roman"/>
          <w:color w:val="000000"/>
          <w:sz w:val="26"/>
          <w:szCs w:val="26"/>
          <w:lang w:val="uk-UA" w:eastAsia="ru-RU"/>
        </w:rPr>
        <w:t xml:space="preserve"> до Договору від ___.___.201__ р. № ____ </w:t>
      </w:r>
    </w:p>
    <w:p w:rsidR="00DB279A" w:rsidRPr="00997B9A" w:rsidRDefault="00DB279A" w:rsidP="00DB279A">
      <w:pPr>
        <w:spacing w:after="0" w:line="240" w:lineRule="auto"/>
        <w:ind w:left="5760"/>
        <w:rPr>
          <w:rFonts w:ascii="Times New Roman" w:eastAsia="Times New Roman" w:hAnsi="Times New Roman"/>
          <w:color w:val="000000"/>
          <w:sz w:val="26"/>
          <w:szCs w:val="26"/>
          <w:lang w:val="uk-UA" w:eastAsia="ru-RU"/>
        </w:rPr>
      </w:pPr>
    </w:p>
    <w:p w:rsidR="00DB279A" w:rsidRPr="00997B9A" w:rsidRDefault="00DB279A" w:rsidP="00DB279A">
      <w:pPr>
        <w:spacing w:after="0" w:line="240" w:lineRule="auto"/>
        <w:ind w:firstLine="567"/>
        <w:jc w:val="center"/>
        <w:rPr>
          <w:rFonts w:ascii="Times New Roman" w:eastAsia="Times New Roman" w:hAnsi="Times New Roman"/>
          <w:color w:val="000000"/>
          <w:sz w:val="26"/>
          <w:szCs w:val="26"/>
          <w:lang w:val="uk-UA" w:eastAsia="ru-RU"/>
        </w:rPr>
      </w:pPr>
      <w:r w:rsidRPr="00997B9A">
        <w:rPr>
          <w:rFonts w:ascii="Times New Roman" w:eastAsia="Times New Roman" w:hAnsi="Times New Roman"/>
          <w:color w:val="000000"/>
          <w:sz w:val="26"/>
          <w:szCs w:val="26"/>
          <w:lang w:val="uk-UA" w:eastAsia="ru-RU"/>
        </w:rPr>
        <w:t>СПЕЦИФІКАЦІЯ ПОСТАВКИ</w:t>
      </w:r>
    </w:p>
    <w:p w:rsidR="00DB279A" w:rsidRPr="00997B9A" w:rsidRDefault="00DB279A" w:rsidP="00DB279A">
      <w:pPr>
        <w:spacing w:after="0" w:line="240" w:lineRule="auto"/>
        <w:ind w:firstLine="567"/>
        <w:jc w:val="center"/>
        <w:rPr>
          <w:rFonts w:ascii="Times New Roman" w:eastAsia="Times New Roman" w:hAnsi="Times New Roman"/>
          <w:color w:val="000000"/>
          <w:sz w:val="26"/>
          <w:szCs w:val="26"/>
          <w:lang w:val="uk-UA" w:eastAsia="ru-RU"/>
        </w:rPr>
      </w:pPr>
    </w:p>
    <w:p w:rsidR="00DB279A" w:rsidRPr="00997B9A" w:rsidRDefault="00DB279A" w:rsidP="00DB279A">
      <w:pPr>
        <w:spacing w:after="0" w:line="240" w:lineRule="auto"/>
        <w:ind w:right="-39" w:firstLine="540"/>
        <w:jc w:val="both"/>
        <w:rPr>
          <w:rFonts w:ascii="Times New Roman" w:eastAsia="Times New Roman" w:hAnsi="Times New Roman"/>
          <w:snapToGrid w:val="0"/>
          <w:sz w:val="26"/>
          <w:szCs w:val="26"/>
          <w:lang w:val="uk-UA" w:eastAsia="ru-RU"/>
        </w:rPr>
      </w:pPr>
      <w:r w:rsidRPr="00997B9A">
        <w:rPr>
          <w:rFonts w:ascii="Times New Roman" w:eastAsia="Times New Roman" w:hAnsi="Times New Roman"/>
          <w:snapToGrid w:val="0"/>
          <w:color w:val="000000"/>
          <w:sz w:val="26"/>
          <w:szCs w:val="26"/>
          <w:lang w:val="uk-UA" w:eastAsia="ru-RU"/>
        </w:rPr>
        <w:t xml:space="preserve">1. Найменування та номенклатура Товару – </w:t>
      </w:r>
      <w:r w:rsidRPr="00997B9A">
        <w:rPr>
          <w:rFonts w:ascii="Times New Roman" w:eastAsia="Times New Roman" w:hAnsi="Times New Roman"/>
          <w:snapToGrid w:val="0"/>
          <w:sz w:val="26"/>
          <w:szCs w:val="26"/>
          <w:lang w:val="uk-UA" w:eastAsia="ru-RU"/>
        </w:rPr>
        <w:t>Б</w:t>
      </w:r>
      <w:r w:rsidRPr="00997B9A">
        <w:rPr>
          <w:rFonts w:ascii="Times New Roman" w:eastAsia="Times New Roman" w:hAnsi="Times New Roman"/>
          <w:sz w:val="26"/>
          <w:szCs w:val="26"/>
          <w:lang w:val="uk-UA" w:eastAsia="ru-RU"/>
        </w:rPr>
        <w:t>рухт чорних та кольорових металів</w:t>
      </w:r>
      <w:r w:rsidRPr="00997B9A">
        <w:rPr>
          <w:rFonts w:ascii="Times New Roman" w:eastAsia="Times New Roman" w:hAnsi="Times New Roman"/>
          <w:snapToGrid w:val="0"/>
          <w:sz w:val="26"/>
          <w:szCs w:val="26"/>
          <w:lang w:val="uk-UA" w:eastAsia="ru-RU"/>
        </w:rPr>
        <w:t>.</w:t>
      </w:r>
    </w:p>
    <w:p w:rsidR="00DB279A" w:rsidRPr="00997B9A" w:rsidRDefault="00DB279A" w:rsidP="00DB279A">
      <w:pPr>
        <w:spacing w:after="0" w:line="240" w:lineRule="auto"/>
        <w:ind w:firstLine="567"/>
        <w:jc w:val="both"/>
        <w:rPr>
          <w:rFonts w:ascii="Times New Roman" w:eastAsia="Times New Roman" w:hAnsi="Times New Roman"/>
          <w:sz w:val="26"/>
          <w:szCs w:val="26"/>
          <w:lang w:val="uk-UA" w:eastAsia="ru-RU"/>
        </w:rPr>
      </w:pPr>
      <w:r w:rsidRPr="00997B9A">
        <w:rPr>
          <w:rFonts w:ascii="Times New Roman" w:eastAsia="Times New Roman" w:hAnsi="Times New Roman"/>
          <w:snapToGrid w:val="0"/>
          <w:color w:val="000000"/>
          <w:sz w:val="26"/>
          <w:szCs w:val="26"/>
          <w:lang w:val="uk-UA" w:eastAsia="ru-RU"/>
        </w:rPr>
        <w:t>2. З</w:t>
      </w:r>
      <w:r w:rsidRPr="00997B9A">
        <w:rPr>
          <w:rFonts w:ascii="Times New Roman" w:eastAsia="Times New Roman" w:hAnsi="Times New Roman"/>
          <w:sz w:val="26"/>
          <w:szCs w:val="26"/>
          <w:lang w:val="uk-UA" w:eastAsia="ru-RU"/>
        </w:rPr>
        <w:t>агальна кількість Товару ____________ тон (розрахункова вага).</w:t>
      </w:r>
    </w:p>
    <w:p w:rsidR="00DB279A" w:rsidRPr="00997B9A" w:rsidRDefault="00DB279A" w:rsidP="00DB279A">
      <w:pPr>
        <w:spacing w:after="0" w:line="240" w:lineRule="auto"/>
        <w:ind w:right="-39" w:firstLine="600"/>
        <w:jc w:val="both"/>
        <w:rPr>
          <w:rFonts w:ascii="Times New Roman" w:eastAsia="Times New Roman" w:hAnsi="Times New Roman"/>
          <w:sz w:val="26"/>
          <w:szCs w:val="26"/>
          <w:lang w:val="uk-UA" w:eastAsia="ru-RU"/>
        </w:rPr>
      </w:pPr>
      <w:r w:rsidRPr="00997B9A">
        <w:rPr>
          <w:rFonts w:ascii="Times New Roman" w:eastAsia="Times New Roman" w:hAnsi="Times New Roman"/>
          <w:sz w:val="26"/>
          <w:szCs w:val="26"/>
          <w:lang w:val="uk-UA" w:eastAsia="ru-RU"/>
        </w:rPr>
        <w:t xml:space="preserve">3. Місцезнаходження Товару: </w:t>
      </w:r>
      <w:r>
        <w:rPr>
          <w:rFonts w:ascii="Times New Roman" w:eastAsia="Times New Roman" w:hAnsi="Times New Roman"/>
          <w:sz w:val="26"/>
          <w:szCs w:val="26"/>
          <w:lang w:val="uk-UA" w:eastAsia="ru-RU"/>
        </w:rPr>
        <w:t xml:space="preserve">Філія </w:t>
      </w:r>
      <w:r w:rsidRPr="00997B9A">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Дністровська ГЕС</w:t>
      </w:r>
      <w:r w:rsidRPr="00997B9A">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60236</w:t>
      </w:r>
      <w:r w:rsidRPr="00997B9A">
        <w:rPr>
          <w:rFonts w:ascii="Times New Roman" w:eastAsia="Times New Roman" w:hAnsi="Times New Roman"/>
          <w:sz w:val="26"/>
          <w:szCs w:val="26"/>
          <w:lang w:val="uk-UA" w:eastAsia="ru-RU"/>
        </w:rPr>
        <w:t xml:space="preserve">, Україна, </w:t>
      </w:r>
      <w:r>
        <w:rPr>
          <w:rFonts w:ascii="Times New Roman" w:eastAsia="Times New Roman" w:hAnsi="Times New Roman"/>
          <w:sz w:val="26"/>
          <w:szCs w:val="26"/>
          <w:lang w:val="uk-UA" w:eastAsia="ru-RU"/>
        </w:rPr>
        <w:t xml:space="preserve">Чернівецька область, місто </w:t>
      </w:r>
      <w:proofErr w:type="spellStart"/>
      <w:r>
        <w:rPr>
          <w:rFonts w:ascii="Times New Roman" w:eastAsia="Times New Roman" w:hAnsi="Times New Roman"/>
          <w:sz w:val="26"/>
          <w:szCs w:val="26"/>
          <w:lang w:val="uk-UA" w:eastAsia="ru-RU"/>
        </w:rPr>
        <w:t>Новодністровськ</w:t>
      </w:r>
      <w:proofErr w:type="spellEnd"/>
      <w:r w:rsidRPr="00997B9A">
        <w:rPr>
          <w:rFonts w:ascii="Times New Roman" w:eastAsia="Times New Roman" w:hAnsi="Times New Roman"/>
          <w:sz w:val="26"/>
          <w:szCs w:val="26"/>
          <w:lang w:val="uk-UA" w:eastAsia="ru-RU"/>
        </w:rPr>
        <w:t>.</w:t>
      </w:r>
    </w:p>
    <w:p w:rsidR="00DB279A" w:rsidRPr="00997B9A" w:rsidRDefault="00DB279A" w:rsidP="00DB279A">
      <w:pPr>
        <w:spacing w:after="0" w:line="240" w:lineRule="auto"/>
        <w:ind w:firstLine="567"/>
        <w:jc w:val="both"/>
        <w:rPr>
          <w:rFonts w:ascii="Times New Roman" w:eastAsia="Times New Roman" w:hAnsi="Times New Roman"/>
          <w:sz w:val="26"/>
          <w:szCs w:val="26"/>
          <w:lang w:val="uk-UA" w:eastAsia="ru-RU"/>
        </w:rPr>
      </w:pPr>
      <w:r w:rsidRPr="00997B9A">
        <w:rPr>
          <w:rFonts w:ascii="Times New Roman" w:eastAsia="Times New Roman" w:hAnsi="Times New Roman"/>
          <w:sz w:val="26"/>
          <w:szCs w:val="26"/>
          <w:lang w:val="uk-UA" w:eastAsia="ru-RU"/>
        </w:rPr>
        <w:t>Вантажовідправник – Філія "</w:t>
      </w:r>
      <w:r>
        <w:rPr>
          <w:rFonts w:ascii="Times New Roman" w:eastAsia="Times New Roman" w:hAnsi="Times New Roman"/>
          <w:sz w:val="26"/>
          <w:szCs w:val="26"/>
          <w:lang w:val="uk-UA" w:eastAsia="ru-RU"/>
        </w:rPr>
        <w:t>Дністровська ГЕС</w:t>
      </w:r>
      <w:r w:rsidRPr="00997B9A">
        <w:rPr>
          <w:rFonts w:ascii="Times New Roman" w:eastAsia="Times New Roman" w:hAnsi="Times New Roman"/>
          <w:sz w:val="26"/>
          <w:szCs w:val="26"/>
          <w:lang w:val="uk-UA" w:eastAsia="ru-RU"/>
        </w:rPr>
        <w:t>" ПрАТ</w:t>
      </w:r>
      <w:r>
        <w:rPr>
          <w:lang w:val="uk-UA"/>
        </w:rPr>
        <w:t> </w:t>
      </w:r>
      <w:r w:rsidRPr="00997B9A">
        <w:rPr>
          <w:rFonts w:ascii="Times New Roman" w:eastAsia="Times New Roman" w:hAnsi="Times New Roman"/>
          <w:sz w:val="26"/>
          <w:szCs w:val="26"/>
          <w:lang w:val="uk-UA" w:eastAsia="ru-RU"/>
        </w:rPr>
        <w:t>"</w:t>
      </w:r>
      <w:proofErr w:type="spellStart"/>
      <w:r w:rsidRPr="00997B9A">
        <w:rPr>
          <w:rFonts w:ascii="Times New Roman" w:eastAsia="Times New Roman" w:hAnsi="Times New Roman"/>
          <w:sz w:val="26"/>
          <w:szCs w:val="26"/>
          <w:lang w:val="uk-UA" w:eastAsia="ru-RU"/>
        </w:rPr>
        <w:t>Укргідроенерго</w:t>
      </w:r>
      <w:proofErr w:type="spellEnd"/>
      <w:r w:rsidRPr="00997B9A">
        <w:rPr>
          <w:rFonts w:ascii="Times New Roman" w:eastAsia="Times New Roman" w:hAnsi="Times New Roman"/>
          <w:sz w:val="26"/>
          <w:szCs w:val="26"/>
          <w:lang w:val="uk-UA" w:eastAsia="ru-RU"/>
        </w:rPr>
        <w:t>".</w:t>
      </w:r>
    </w:p>
    <w:p w:rsidR="00DB279A" w:rsidRPr="00997B9A" w:rsidRDefault="00DB279A" w:rsidP="00DB279A">
      <w:pPr>
        <w:spacing w:after="0" w:line="240" w:lineRule="auto"/>
        <w:ind w:firstLine="567"/>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z w:val="26"/>
          <w:szCs w:val="26"/>
          <w:lang w:val="uk-UA" w:eastAsia="ru-RU"/>
        </w:rPr>
        <w:t>4. Відомості про Товар: Весь брухт готовий до вивозу та знаходиться на території</w:t>
      </w:r>
      <w:r>
        <w:rPr>
          <w:rFonts w:ascii="Times New Roman" w:eastAsia="Times New Roman" w:hAnsi="Times New Roman"/>
          <w:sz w:val="26"/>
          <w:szCs w:val="26"/>
          <w:lang w:val="uk-UA" w:eastAsia="ru-RU"/>
        </w:rPr>
        <w:t xml:space="preserve"> центрального складу ВМТЗ </w:t>
      </w:r>
      <w:r w:rsidRPr="00997B9A">
        <w:rPr>
          <w:rFonts w:ascii="Times New Roman" w:eastAsia="Times New Roman" w:hAnsi="Times New Roman"/>
          <w:sz w:val="26"/>
          <w:szCs w:val="26"/>
          <w:lang w:val="uk-UA" w:eastAsia="ru-RU"/>
        </w:rPr>
        <w:t>Філії. Небезпечні відходи</w:t>
      </w:r>
      <w:r w:rsidRPr="00997B9A">
        <w:rPr>
          <w:rFonts w:ascii="Times New Roman" w:eastAsia="Times New Roman" w:hAnsi="Times New Roman"/>
          <w:snapToGrid w:val="0"/>
          <w:color w:val="000000"/>
          <w:sz w:val="26"/>
          <w:szCs w:val="26"/>
          <w:lang w:val="uk-UA" w:eastAsia="ru-RU"/>
        </w:rPr>
        <w:t xml:space="preserve"> відсутні.</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5. Характеристика Товару:</w:t>
      </w:r>
    </w:p>
    <w:p w:rsidR="00DB279A" w:rsidRDefault="00DB279A" w:rsidP="00DB279A">
      <w:pPr>
        <w:suppressAutoHyphens/>
        <w:spacing w:after="0" w:line="240" w:lineRule="auto"/>
        <w:ind w:right="-39" w:firstLine="600"/>
        <w:jc w:val="both"/>
        <w:rPr>
          <w:rFonts w:ascii="Times New Roman" w:hAnsi="Times New Roman"/>
          <w:snapToGrid w:val="0"/>
          <w:lang w:val="uk-UA" w:eastAsia="zh-CN"/>
        </w:rPr>
      </w:pPr>
    </w:p>
    <w:p w:rsidR="00DB279A" w:rsidRDefault="00DB279A" w:rsidP="00DB279A">
      <w:pPr>
        <w:spacing w:after="0" w:line="240" w:lineRule="auto"/>
        <w:ind w:right="-39" w:firstLine="600"/>
        <w:jc w:val="both"/>
        <w:rPr>
          <w:rFonts w:ascii="Times New Roman" w:eastAsia="Times New Roman" w:hAnsi="Times New Roman"/>
          <w:sz w:val="26"/>
          <w:szCs w:val="26"/>
          <w:lang w:val="uk-UA" w:eastAsia="ru-RU"/>
        </w:rPr>
      </w:pPr>
    </w:p>
    <w:tbl>
      <w:tblPr>
        <w:tblW w:w="10666"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1843"/>
        <w:gridCol w:w="1842"/>
        <w:gridCol w:w="1276"/>
        <w:gridCol w:w="1457"/>
      </w:tblGrid>
      <w:tr w:rsidR="00DB279A" w:rsidRPr="003F46B1" w:rsidTr="007756CD">
        <w:tc>
          <w:tcPr>
            <w:tcW w:w="562"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 п/п</w:t>
            </w:r>
          </w:p>
        </w:tc>
        <w:tc>
          <w:tcPr>
            <w:tcW w:w="3686"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Найменування</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брухту</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вторинних</w:t>
            </w:r>
            <w:proofErr w:type="spellEnd"/>
            <w:r w:rsidRPr="003F46B1">
              <w:rPr>
                <w:rFonts w:ascii="Times New Roman" w:hAnsi="Times New Roman"/>
                <w:snapToGrid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Вага брутто, т (</w:t>
            </w:r>
            <w:proofErr w:type="spellStart"/>
            <w:r w:rsidRPr="003F46B1">
              <w:rPr>
                <w:rFonts w:ascii="Times New Roman" w:hAnsi="Times New Roman"/>
                <w:snapToGrid w:val="0"/>
                <w:sz w:val="24"/>
                <w:szCs w:val="24"/>
              </w:rPr>
              <w:t>розрахункова</w:t>
            </w:r>
            <w:proofErr w:type="spellEnd"/>
            <w:r w:rsidRPr="003F46B1">
              <w:rPr>
                <w:rFonts w:ascii="Times New Roman" w:hAnsi="Times New Roman"/>
                <w:snapToGrid w:val="0"/>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Вага нетто, т (</w:t>
            </w:r>
            <w:proofErr w:type="spellStart"/>
            <w:r w:rsidRPr="003F46B1">
              <w:rPr>
                <w:rFonts w:ascii="Times New Roman" w:hAnsi="Times New Roman"/>
                <w:snapToGrid w:val="0"/>
                <w:sz w:val="24"/>
                <w:szCs w:val="24"/>
              </w:rPr>
              <w:t>розрахункова</w:t>
            </w:r>
            <w:proofErr w:type="spellEnd"/>
            <w:r w:rsidRPr="003F46B1">
              <w:rPr>
                <w:rFonts w:ascii="Times New Roman" w:hAnsi="Times New Roman"/>
                <w:snapToGrid w:val="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Стартова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ціна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реалізації</w:t>
            </w:r>
            <w:proofErr w:type="spellEnd"/>
            <w:r w:rsidRPr="003F46B1">
              <w:rPr>
                <w:rFonts w:ascii="Times New Roman" w:hAnsi="Times New Roman"/>
                <w:snapToGrid w:val="0"/>
                <w:sz w:val="24"/>
                <w:szCs w:val="24"/>
              </w:rPr>
              <w:t xml:space="preserve"> грн. за т нетто</w:t>
            </w:r>
          </w:p>
        </w:tc>
        <w:tc>
          <w:tcPr>
            <w:tcW w:w="145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Стартова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ціна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реалізації</w:t>
            </w:r>
            <w:proofErr w:type="spellEnd"/>
            <w:r w:rsidRPr="003F46B1">
              <w:rPr>
                <w:rFonts w:ascii="Times New Roman" w:hAnsi="Times New Roman"/>
                <w:snapToGrid w:val="0"/>
                <w:sz w:val="24"/>
                <w:szCs w:val="24"/>
              </w:rPr>
              <w:t xml:space="preserve"> за </w:t>
            </w:r>
            <w:proofErr w:type="spellStart"/>
            <w:r w:rsidRPr="003F46B1">
              <w:rPr>
                <w:rFonts w:ascii="Times New Roman" w:hAnsi="Times New Roman"/>
                <w:snapToGrid w:val="0"/>
                <w:sz w:val="24"/>
                <w:szCs w:val="24"/>
              </w:rPr>
              <w:t>позицією</w:t>
            </w:r>
            <w:proofErr w:type="spellEnd"/>
            <w:r w:rsidRPr="003F46B1">
              <w:rPr>
                <w:rFonts w:ascii="Times New Roman" w:hAnsi="Times New Roman"/>
                <w:snapToGrid w:val="0"/>
                <w:sz w:val="24"/>
                <w:szCs w:val="24"/>
              </w:rPr>
              <w:t xml:space="preserve"> грн. нетто </w:t>
            </w:r>
          </w:p>
        </w:tc>
      </w:tr>
      <w:tr w:rsidR="00DB279A" w:rsidRPr="003F46B1" w:rsidTr="007756CD">
        <w:tc>
          <w:tcPr>
            <w:tcW w:w="562"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napToGrid w:val="0"/>
                <w:sz w:val="24"/>
                <w:szCs w:val="24"/>
              </w:rPr>
            </w:pPr>
            <w:r w:rsidRPr="003F46B1">
              <w:rPr>
                <w:rFonts w:ascii="Times New Roman" w:hAnsi="Times New Roman"/>
                <w:snapToGrid w:val="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2"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napToGrid w:val="0"/>
                <w:sz w:val="24"/>
                <w:szCs w:val="24"/>
              </w:rPr>
            </w:pPr>
            <w:r w:rsidRPr="003F46B1">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312"/>
        </w:trPr>
        <w:tc>
          <w:tcPr>
            <w:tcW w:w="562"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rPr>
          <w:trHeight w:val="260"/>
        </w:trPr>
        <w:tc>
          <w:tcPr>
            <w:tcW w:w="562"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54"/>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280"/>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r w:rsidRPr="003F46B1">
              <w:rPr>
                <w:rFonts w:ascii="Times New Roman" w:hAnsi="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чорних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сталевий</w:t>
            </w:r>
            <w:proofErr w:type="spellEnd"/>
            <w:r w:rsidRPr="003F46B1">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rPr>
          <w:trHeight w:val="335"/>
        </w:trPr>
        <w:tc>
          <w:tcPr>
            <w:tcW w:w="562"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b/>
                <w:sz w:val="24"/>
                <w:szCs w:val="24"/>
              </w:rPr>
            </w:pPr>
            <w:proofErr w:type="spellStart"/>
            <w:r w:rsidRPr="003F46B1">
              <w:rPr>
                <w:rFonts w:ascii="Times New Roman" w:hAnsi="Times New Roman"/>
                <w:b/>
                <w:sz w:val="24"/>
                <w:szCs w:val="24"/>
              </w:rPr>
              <w:t>Всього</w:t>
            </w:r>
            <w:proofErr w:type="spellEnd"/>
            <w:r w:rsidRPr="003F46B1">
              <w:rPr>
                <w:rFonts w:ascii="Times New Roman" w:hAnsi="Times New Roman"/>
                <w:b/>
                <w:sz w:val="24"/>
                <w:szCs w:val="24"/>
              </w:rPr>
              <w:t xml:space="preserve"> по </w:t>
            </w:r>
            <w:proofErr w:type="spellStart"/>
            <w:r w:rsidRPr="003F46B1">
              <w:rPr>
                <w:rFonts w:ascii="Times New Roman" w:hAnsi="Times New Roman"/>
                <w:b/>
                <w:sz w:val="24"/>
                <w:szCs w:val="24"/>
              </w:rPr>
              <w:t>чорному</w:t>
            </w:r>
            <w:proofErr w:type="spellEnd"/>
            <w:r w:rsidRPr="003F46B1">
              <w:rPr>
                <w:rFonts w:ascii="Times New Roman" w:hAnsi="Times New Roman"/>
                <w:b/>
                <w:sz w:val="24"/>
                <w:szCs w:val="24"/>
              </w:rPr>
              <w:t xml:space="preserve"> </w:t>
            </w:r>
            <w:proofErr w:type="spellStart"/>
            <w:r w:rsidRPr="003F46B1">
              <w:rPr>
                <w:rFonts w:ascii="Times New Roman" w:hAnsi="Times New Roman"/>
                <w:b/>
                <w:sz w:val="24"/>
                <w:szCs w:val="24"/>
              </w:rPr>
              <w:t>металобрухту</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
        </w:tc>
      </w:tr>
    </w:tbl>
    <w:p w:rsidR="00DB279A" w:rsidRDefault="00DB279A" w:rsidP="00DB279A">
      <w:pPr>
        <w:spacing w:after="0" w:line="240" w:lineRule="auto"/>
        <w:ind w:right="-39" w:firstLine="600"/>
        <w:jc w:val="both"/>
        <w:rPr>
          <w:rFonts w:ascii="Times New Roman" w:eastAsia="Times New Roman" w:hAnsi="Times New Roman"/>
          <w:sz w:val="26"/>
          <w:szCs w:val="26"/>
          <w:lang w:val="uk-UA" w:eastAsia="ru-RU"/>
        </w:rPr>
      </w:pPr>
    </w:p>
    <w:tbl>
      <w:tblPr>
        <w:tblW w:w="1074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984"/>
        <w:gridCol w:w="1957"/>
        <w:gridCol w:w="1488"/>
        <w:gridCol w:w="1489"/>
      </w:tblGrid>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 п/п</w:t>
            </w:r>
          </w:p>
        </w:tc>
        <w:tc>
          <w:tcPr>
            <w:tcW w:w="3261"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Найменування</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брухту</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металів</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кольорових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вторинних</w:t>
            </w:r>
            <w:proofErr w:type="spellEnd"/>
            <w:r w:rsidRPr="003F46B1">
              <w:rPr>
                <w:rFonts w:ascii="Times New Roman" w:hAnsi="Times New Roman"/>
                <w:snapToGrid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napToGrid w:val="0"/>
                <w:sz w:val="24"/>
                <w:szCs w:val="24"/>
              </w:rPr>
            </w:pPr>
            <w:r w:rsidRPr="003F46B1">
              <w:rPr>
                <w:rFonts w:ascii="Times New Roman" w:hAnsi="Times New Roman"/>
                <w:snapToGrid w:val="0"/>
                <w:sz w:val="24"/>
                <w:szCs w:val="24"/>
              </w:rPr>
              <w:t>Вага брутто, т</w:t>
            </w:r>
          </w:p>
          <w:p w:rsidR="00DB279A" w:rsidRPr="003F46B1" w:rsidRDefault="00DB279A" w:rsidP="007756CD">
            <w:pPr>
              <w:spacing w:after="0" w:line="240" w:lineRule="auto"/>
              <w:jc w:val="center"/>
              <w:rPr>
                <w:rFonts w:ascii="Times New Roman" w:hAnsi="Times New Roman"/>
                <w:snapToGrid w:val="0"/>
                <w:sz w:val="24"/>
                <w:szCs w:val="24"/>
              </w:rPr>
            </w:pPr>
            <w:r w:rsidRPr="003F46B1">
              <w:rPr>
                <w:rFonts w:ascii="Times New Roman" w:hAnsi="Times New Roman"/>
                <w:snapToGrid w:val="0"/>
                <w:sz w:val="24"/>
                <w:szCs w:val="24"/>
              </w:rPr>
              <w:t>(</w:t>
            </w:r>
            <w:proofErr w:type="spellStart"/>
            <w:r w:rsidRPr="003F46B1">
              <w:rPr>
                <w:rFonts w:ascii="Times New Roman" w:hAnsi="Times New Roman"/>
                <w:snapToGrid w:val="0"/>
                <w:sz w:val="24"/>
                <w:szCs w:val="24"/>
              </w:rPr>
              <w:t>розрахункова</w:t>
            </w:r>
            <w:proofErr w:type="spellEnd"/>
            <w:r w:rsidRPr="003F46B1">
              <w:rPr>
                <w:rFonts w:ascii="Times New Roman" w:hAnsi="Times New Roman"/>
                <w:snapToGrid w:val="0"/>
                <w:sz w:val="24"/>
                <w:szCs w:val="24"/>
              </w:rPr>
              <w:t>)</w:t>
            </w:r>
          </w:p>
        </w:tc>
        <w:tc>
          <w:tcPr>
            <w:tcW w:w="195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napToGrid w:val="0"/>
                <w:sz w:val="24"/>
                <w:szCs w:val="24"/>
              </w:rPr>
            </w:pPr>
            <w:r w:rsidRPr="003F46B1">
              <w:rPr>
                <w:rFonts w:ascii="Times New Roman" w:hAnsi="Times New Roman"/>
                <w:snapToGrid w:val="0"/>
                <w:sz w:val="24"/>
                <w:szCs w:val="24"/>
              </w:rPr>
              <w:t>Вага нетто, т (</w:t>
            </w:r>
            <w:proofErr w:type="spellStart"/>
            <w:r w:rsidRPr="003F46B1">
              <w:rPr>
                <w:rFonts w:ascii="Times New Roman" w:hAnsi="Times New Roman"/>
                <w:snapToGrid w:val="0"/>
                <w:sz w:val="24"/>
                <w:szCs w:val="24"/>
              </w:rPr>
              <w:t>розрахункова</w:t>
            </w:r>
            <w:proofErr w:type="spellEnd"/>
            <w:r w:rsidRPr="003F46B1">
              <w:rPr>
                <w:rFonts w:ascii="Times New Roman" w:hAnsi="Times New Roman"/>
                <w:snapToGrid w:val="0"/>
                <w:sz w:val="24"/>
                <w:szCs w:val="24"/>
              </w:rPr>
              <w:t>)</w:t>
            </w:r>
          </w:p>
        </w:tc>
        <w:tc>
          <w:tcPr>
            <w:tcW w:w="1488"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napToGrid w:val="0"/>
                <w:sz w:val="24"/>
                <w:szCs w:val="24"/>
              </w:rPr>
            </w:pPr>
            <w:proofErr w:type="spellStart"/>
            <w:r w:rsidRPr="003F46B1">
              <w:rPr>
                <w:rFonts w:ascii="Times New Roman" w:hAnsi="Times New Roman"/>
                <w:snapToGrid w:val="0"/>
                <w:sz w:val="24"/>
                <w:szCs w:val="24"/>
              </w:rPr>
              <w:t>Стартова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ціна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реалізації</w:t>
            </w:r>
            <w:proofErr w:type="spellEnd"/>
            <w:r w:rsidRPr="003F46B1">
              <w:rPr>
                <w:rFonts w:ascii="Times New Roman" w:hAnsi="Times New Roman"/>
                <w:snapToGrid w:val="0"/>
                <w:sz w:val="24"/>
                <w:szCs w:val="24"/>
              </w:rPr>
              <w:t xml:space="preserve"> грн. за т нетто</w:t>
            </w:r>
          </w:p>
        </w:tc>
        <w:tc>
          <w:tcPr>
            <w:tcW w:w="1489"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jc w:val="center"/>
              <w:rPr>
                <w:rFonts w:ascii="Times New Roman" w:hAnsi="Times New Roman"/>
                <w:snapToGrid w:val="0"/>
                <w:sz w:val="24"/>
                <w:szCs w:val="24"/>
              </w:rPr>
            </w:pPr>
            <w:proofErr w:type="spellStart"/>
            <w:r w:rsidRPr="003F46B1">
              <w:rPr>
                <w:rFonts w:ascii="Times New Roman" w:hAnsi="Times New Roman"/>
                <w:snapToGrid w:val="0"/>
                <w:sz w:val="24"/>
                <w:szCs w:val="24"/>
              </w:rPr>
              <w:t>Стартова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ціна</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реалізації</w:t>
            </w:r>
            <w:proofErr w:type="spellEnd"/>
            <w:r w:rsidRPr="003F46B1">
              <w:rPr>
                <w:rFonts w:ascii="Times New Roman" w:hAnsi="Times New Roman"/>
                <w:snapToGrid w:val="0"/>
                <w:sz w:val="24"/>
                <w:szCs w:val="24"/>
              </w:rPr>
              <w:t xml:space="preserve"> за </w:t>
            </w:r>
            <w:proofErr w:type="spellStart"/>
            <w:r w:rsidRPr="003F46B1">
              <w:rPr>
                <w:rFonts w:ascii="Times New Roman" w:hAnsi="Times New Roman"/>
                <w:snapToGrid w:val="0"/>
                <w:sz w:val="24"/>
                <w:szCs w:val="24"/>
              </w:rPr>
              <w:t>позицією</w:t>
            </w:r>
            <w:proofErr w:type="spellEnd"/>
            <w:r w:rsidRPr="003F46B1">
              <w:rPr>
                <w:rFonts w:ascii="Times New Roman" w:hAnsi="Times New Roman"/>
                <w:snapToGrid w:val="0"/>
                <w:sz w:val="24"/>
                <w:szCs w:val="24"/>
              </w:rPr>
              <w:t xml:space="preserve"> грн. нетто</w:t>
            </w: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hideMark/>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z w:val="24"/>
                <w:szCs w:val="24"/>
              </w:rPr>
              <w:t>Брухт</w:t>
            </w:r>
            <w:proofErr w:type="spellEnd"/>
            <w:r w:rsidRPr="003F46B1">
              <w:rPr>
                <w:rFonts w:ascii="Times New Roman" w:hAnsi="Times New Roman"/>
                <w:sz w:val="24"/>
                <w:szCs w:val="24"/>
              </w:rPr>
              <w:t xml:space="preserve"> </w:t>
            </w:r>
            <w:proofErr w:type="spellStart"/>
            <w:r w:rsidRPr="003F46B1">
              <w:rPr>
                <w:rFonts w:ascii="Times New Roman" w:hAnsi="Times New Roman"/>
                <w:sz w:val="24"/>
                <w:szCs w:val="24"/>
              </w:rPr>
              <w:t>алюмінію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алюмінієвих</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сплавів</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10.</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дюралімінію</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11.</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латуні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12.</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латуні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13.</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бронзи</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14.</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бронзи</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15.</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міді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16.</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міді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17.</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міді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18.</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міді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19.</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міді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r w:rsidRPr="003F46B1">
              <w:rPr>
                <w:rFonts w:ascii="Times New Roman" w:hAnsi="Times New Roman"/>
                <w:snapToGrid w:val="0"/>
                <w:sz w:val="24"/>
                <w:szCs w:val="24"/>
              </w:rPr>
              <w:t>20.</w:t>
            </w: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roofErr w:type="spellStart"/>
            <w:r w:rsidRPr="003F46B1">
              <w:rPr>
                <w:rFonts w:ascii="Times New Roman" w:hAnsi="Times New Roman"/>
                <w:snapToGrid w:val="0"/>
                <w:sz w:val="24"/>
                <w:szCs w:val="24"/>
              </w:rPr>
              <w:t>Брухт</w:t>
            </w:r>
            <w:proofErr w:type="spellEnd"/>
            <w:r w:rsidRPr="003F46B1">
              <w:rPr>
                <w:rFonts w:ascii="Times New Roman" w:hAnsi="Times New Roman"/>
                <w:snapToGrid w:val="0"/>
                <w:sz w:val="24"/>
                <w:szCs w:val="24"/>
              </w:rPr>
              <w:t xml:space="preserve"> </w:t>
            </w:r>
            <w:proofErr w:type="spellStart"/>
            <w:r w:rsidRPr="003F46B1">
              <w:rPr>
                <w:rFonts w:ascii="Times New Roman" w:hAnsi="Times New Roman"/>
                <w:snapToGrid w:val="0"/>
                <w:sz w:val="24"/>
                <w:szCs w:val="24"/>
              </w:rPr>
              <w:t>міді</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color w:val="000000"/>
                <w:sz w:val="24"/>
                <w:szCs w:val="24"/>
              </w:rPr>
            </w:pPr>
          </w:p>
        </w:tc>
      </w:tr>
      <w:tr w:rsidR="00DB279A" w:rsidRPr="003F46B1" w:rsidTr="007756CD">
        <w:tc>
          <w:tcPr>
            <w:tcW w:w="567"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napToGrid w:val="0"/>
                <w:sz w:val="24"/>
                <w:szCs w:val="24"/>
              </w:rPr>
            </w:pPr>
          </w:p>
        </w:tc>
        <w:tc>
          <w:tcPr>
            <w:tcW w:w="3261" w:type="dxa"/>
            <w:tcBorders>
              <w:top w:val="single" w:sz="4" w:space="0" w:color="auto"/>
              <w:left w:val="single" w:sz="4" w:space="0" w:color="auto"/>
              <w:bottom w:val="single" w:sz="4" w:space="0" w:color="auto"/>
              <w:right w:val="single" w:sz="4" w:space="0" w:color="auto"/>
            </w:tcBorders>
          </w:tcPr>
          <w:p w:rsidR="00DB279A" w:rsidRPr="003F46B1" w:rsidRDefault="00DB279A" w:rsidP="007756CD">
            <w:pPr>
              <w:spacing w:after="0" w:line="240" w:lineRule="auto"/>
              <w:rPr>
                <w:rFonts w:ascii="Times New Roman" w:hAnsi="Times New Roman"/>
                <w:sz w:val="24"/>
                <w:szCs w:val="24"/>
              </w:rPr>
            </w:pPr>
            <w:proofErr w:type="spellStart"/>
            <w:r w:rsidRPr="003F46B1">
              <w:rPr>
                <w:rFonts w:ascii="Times New Roman" w:hAnsi="Times New Roman"/>
                <w:b/>
                <w:sz w:val="24"/>
                <w:szCs w:val="24"/>
              </w:rPr>
              <w:t>Всього</w:t>
            </w:r>
            <w:proofErr w:type="spellEnd"/>
            <w:r w:rsidRPr="003F46B1">
              <w:rPr>
                <w:rFonts w:ascii="Times New Roman" w:hAnsi="Times New Roman"/>
                <w:b/>
                <w:sz w:val="24"/>
                <w:szCs w:val="24"/>
              </w:rPr>
              <w:t xml:space="preserve"> по </w:t>
            </w:r>
            <w:proofErr w:type="spellStart"/>
            <w:r w:rsidRPr="003F46B1">
              <w:rPr>
                <w:rFonts w:ascii="Times New Roman" w:hAnsi="Times New Roman"/>
                <w:b/>
                <w:sz w:val="24"/>
                <w:szCs w:val="24"/>
              </w:rPr>
              <w:t>кольоровому</w:t>
            </w:r>
            <w:proofErr w:type="spellEnd"/>
            <w:r w:rsidRPr="003F46B1">
              <w:rPr>
                <w:rFonts w:ascii="Times New Roman" w:hAnsi="Times New Roman"/>
                <w:b/>
                <w:sz w:val="24"/>
                <w:szCs w:val="24"/>
              </w:rPr>
              <w:t xml:space="preserve"> </w:t>
            </w:r>
            <w:proofErr w:type="spellStart"/>
            <w:r w:rsidRPr="003F46B1">
              <w:rPr>
                <w:rFonts w:ascii="Times New Roman" w:hAnsi="Times New Roman"/>
                <w:b/>
                <w:sz w:val="24"/>
                <w:szCs w:val="24"/>
              </w:rPr>
              <w:t>металобрухту</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957"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8"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rsidR="00DB279A" w:rsidRPr="003F46B1" w:rsidRDefault="00DB279A" w:rsidP="007756CD">
            <w:pPr>
              <w:spacing w:after="0" w:line="240" w:lineRule="auto"/>
              <w:rPr>
                <w:rFonts w:ascii="Times New Roman" w:hAnsi="Times New Roman"/>
                <w:snapToGrid w:val="0"/>
                <w:sz w:val="24"/>
                <w:szCs w:val="24"/>
              </w:rPr>
            </w:pPr>
          </w:p>
        </w:tc>
      </w:tr>
    </w:tbl>
    <w:p w:rsidR="00DB279A" w:rsidRPr="00997B9A" w:rsidRDefault="00DB279A" w:rsidP="00DB279A">
      <w:pPr>
        <w:spacing w:after="0" w:line="240" w:lineRule="auto"/>
        <w:ind w:right="-39"/>
        <w:rPr>
          <w:rFonts w:ascii="Times New Roman" w:eastAsia="Times New Roman" w:hAnsi="Times New Roman"/>
          <w:snapToGrid w:val="0"/>
          <w:lang w:val="uk-UA" w:eastAsia="ru-RU"/>
        </w:rPr>
      </w:pPr>
    </w:p>
    <w:p w:rsidR="00DB279A" w:rsidRPr="00997B9A" w:rsidRDefault="00DB279A" w:rsidP="00DB279A">
      <w:pPr>
        <w:spacing w:after="0" w:line="240" w:lineRule="auto"/>
        <w:ind w:firstLine="567"/>
        <w:jc w:val="both"/>
        <w:rPr>
          <w:rFonts w:ascii="Times New Roman" w:eastAsia="Times New Roman" w:hAnsi="Times New Roman"/>
          <w:color w:val="000000"/>
          <w:sz w:val="26"/>
          <w:szCs w:val="26"/>
          <w:lang w:val="uk-UA" w:eastAsia="ru-RU"/>
        </w:rPr>
      </w:pPr>
      <w:r w:rsidRPr="00997B9A">
        <w:rPr>
          <w:rFonts w:ascii="Times New Roman" w:eastAsia="Times New Roman" w:hAnsi="Times New Roman"/>
          <w:color w:val="000000"/>
          <w:sz w:val="26"/>
          <w:szCs w:val="26"/>
          <w:lang w:val="uk-UA" w:eastAsia="ru-RU"/>
        </w:rPr>
        <w:t>6. Загальна ціна (вартість) Товару за Специфікацією складає суму у розмірі _________________________________________________ гривні _____ коп. без ПДВ</w:t>
      </w:r>
    </w:p>
    <w:p w:rsidR="00DB279A" w:rsidRPr="00997B9A" w:rsidRDefault="00DB279A" w:rsidP="00DB279A">
      <w:pPr>
        <w:spacing w:after="0" w:line="240" w:lineRule="auto"/>
        <w:ind w:right="-39" w:firstLine="540"/>
        <w:jc w:val="both"/>
        <w:rPr>
          <w:rFonts w:ascii="Times New Roman" w:eastAsia="Times New Roman" w:hAnsi="Times New Roman"/>
          <w:snapToGrid w:val="0"/>
          <w:sz w:val="26"/>
          <w:szCs w:val="26"/>
          <w:lang w:val="uk-UA" w:eastAsia="ru-RU"/>
        </w:rPr>
      </w:pPr>
      <w:r w:rsidRPr="00997B9A">
        <w:rPr>
          <w:rFonts w:ascii="Times New Roman" w:eastAsia="Times New Roman" w:hAnsi="Times New Roman"/>
          <w:snapToGrid w:val="0"/>
          <w:sz w:val="26"/>
          <w:szCs w:val="26"/>
          <w:lang w:val="uk-UA" w:eastAsia="ru-RU"/>
        </w:rPr>
        <w:t>7. Умови постачання майна:</w:t>
      </w:r>
    </w:p>
    <w:p w:rsidR="00DB279A" w:rsidRPr="00032070" w:rsidRDefault="00DB279A" w:rsidP="00DB279A">
      <w:pPr>
        <w:spacing w:after="0" w:line="240" w:lineRule="auto"/>
        <w:ind w:firstLine="567"/>
        <w:jc w:val="both"/>
        <w:rPr>
          <w:rFonts w:ascii="Times New Roman" w:eastAsia="Times New Roman" w:hAnsi="Times New Roman"/>
          <w:sz w:val="26"/>
          <w:szCs w:val="26"/>
          <w:lang w:val="uk-UA" w:eastAsia="ru-RU"/>
        </w:rPr>
      </w:pPr>
      <w:r w:rsidRPr="00997B9A">
        <w:rPr>
          <w:rFonts w:ascii="Times New Roman" w:eastAsia="Times New Roman" w:hAnsi="Times New Roman"/>
          <w:snapToGrid w:val="0"/>
          <w:color w:val="000000"/>
          <w:sz w:val="26"/>
          <w:szCs w:val="26"/>
          <w:lang w:val="uk-UA" w:eastAsia="ru-RU"/>
        </w:rPr>
        <w:t>– EXW (</w:t>
      </w:r>
      <w:r>
        <w:rPr>
          <w:rFonts w:ascii="Times New Roman" w:eastAsia="Times New Roman" w:hAnsi="Times New Roman"/>
          <w:snapToGrid w:val="0"/>
          <w:color w:val="000000"/>
          <w:sz w:val="26"/>
          <w:szCs w:val="26"/>
          <w:lang w:val="uk-UA" w:eastAsia="ru-RU"/>
        </w:rPr>
        <w:t>60236</w:t>
      </w:r>
      <w:r w:rsidRPr="00997B9A">
        <w:rPr>
          <w:rFonts w:ascii="Times New Roman" w:eastAsia="Times New Roman" w:hAnsi="Times New Roman"/>
          <w:sz w:val="26"/>
          <w:szCs w:val="26"/>
          <w:lang w:val="uk-UA" w:eastAsia="ru-RU"/>
        </w:rPr>
        <w:t xml:space="preserve">, Україна, </w:t>
      </w:r>
      <w:r>
        <w:rPr>
          <w:rFonts w:ascii="Times New Roman" w:eastAsia="Times New Roman" w:hAnsi="Times New Roman"/>
          <w:sz w:val="26"/>
          <w:szCs w:val="26"/>
          <w:lang w:val="uk-UA" w:eastAsia="ru-RU"/>
        </w:rPr>
        <w:t xml:space="preserve">Чернівецька область, місто </w:t>
      </w:r>
      <w:proofErr w:type="spellStart"/>
      <w:r>
        <w:rPr>
          <w:rFonts w:ascii="Times New Roman" w:eastAsia="Times New Roman" w:hAnsi="Times New Roman"/>
          <w:sz w:val="26"/>
          <w:szCs w:val="26"/>
          <w:lang w:val="uk-UA" w:eastAsia="ru-RU"/>
        </w:rPr>
        <w:t>Новодністровськ</w:t>
      </w:r>
      <w:proofErr w:type="spellEnd"/>
      <w:r>
        <w:rPr>
          <w:rFonts w:ascii="Times New Roman" w:eastAsia="Times New Roman" w:hAnsi="Times New Roman"/>
          <w:sz w:val="26"/>
          <w:szCs w:val="26"/>
          <w:lang w:val="uk-UA" w:eastAsia="ru-RU"/>
        </w:rPr>
        <w:t xml:space="preserve">) </w:t>
      </w:r>
      <w:r>
        <w:rPr>
          <w:rFonts w:ascii="Times New Roman" w:eastAsia="Times New Roman" w:hAnsi="Times New Roman"/>
          <w:snapToGrid w:val="0"/>
          <w:color w:val="000000"/>
          <w:sz w:val="26"/>
          <w:szCs w:val="26"/>
          <w:lang w:val="uk-UA" w:eastAsia="ru-RU"/>
        </w:rPr>
        <w:t>відповідно до ІНКОТЕРМС-2010.</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Покупець надає Постачальнику копії наступних документів: копію витягу з ЄДРПОУ, копію свідоцтва платника ПДВ, копію Статуту підприємства, копії необхідних дозволів та ліцензій;</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відокремлений підрозділ Постачальника – Філія "</w:t>
      </w:r>
      <w:r>
        <w:rPr>
          <w:rFonts w:ascii="Times New Roman" w:eastAsia="Times New Roman" w:hAnsi="Times New Roman"/>
          <w:snapToGrid w:val="0"/>
          <w:color w:val="000000"/>
          <w:sz w:val="26"/>
          <w:szCs w:val="26"/>
          <w:lang w:val="uk-UA" w:eastAsia="ru-RU"/>
        </w:rPr>
        <w:t>Дністровська ГЕС</w:t>
      </w:r>
      <w:r w:rsidRPr="00997B9A">
        <w:rPr>
          <w:rFonts w:ascii="Times New Roman" w:eastAsia="Times New Roman" w:hAnsi="Times New Roman"/>
          <w:snapToGrid w:val="0"/>
          <w:color w:val="000000"/>
          <w:sz w:val="26"/>
          <w:szCs w:val="26"/>
          <w:lang w:val="uk-UA" w:eastAsia="ru-RU"/>
        </w:rPr>
        <w:t>" забезпечує доступ представників Покупця до виконання робіт щодо металобрухту з дня отримання Постачальником попередньої оплати цього Товару за Специфікацією;</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xml:space="preserve">– металобрухт готовий до </w:t>
      </w:r>
      <w:r w:rsidRPr="004F2FF6">
        <w:rPr>
          <w:rFonts w:ascii="Times New Roman" w:eastAsia="Times New Roman" w:hAnsi="Times New Roman"/>
          <w:snapToGrid w:val="0"/>
          <w:color w:val="000000"/>
          <w:sz w:val="26"/>
          <w:szCs w:val="26"/>
          <w:lang w:val="uk-UA" w:eastAsia="ru-RU"/>
        </w:rPr>
        <w:t>вивезення (різання за потреби) на</w:t>
      </w:r>
      <w:r>
        <w:rPr>
          <w:rFonts w:ascii="Times New Roman" w:eastAsia="Times New Roman" w:hAnsi="Times New Roman"/>
          <w:snapToGrid w:val="0"/>
          <w:color w:val="000000"/>
          <w:sz w:val="26"/>
          <w:szCs w:val="26"/>
          <w:lang w:val="uk-UA" w:eastAsia="ru-RU"/>
        </w:rPr>
        <w:t xml:space="preserve"> місці зберігання;</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завантаження Товару здійснюється силами, персоналом, механізмами та за рахунок Покупця. Необхідні вантажники, авток</w:t>
      </w:r>
      <w:r>
        <w:rPr>
          <w:rFonts w:ascii="Times New Roman" w:eastAsia="Times New Roman" w:hAnsi="Times New Roman"/>
          <w:snapToGrid w:val="0"/>
          <w:color w:val="000000"/>
          <w:sz w:val="26"/>
          <w:szCs w:val="26"/>
          <w:lang w:val="uk-UA" w:eastAsia="ru-RU"/>
        </w:rPr>
        <w:t>ран та вантажний автотранспорт;</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персонал, засоби та механізми надає Покупець. Покупець забезпечує обов’язкове виконання своїми представниками правил техніки безпеки, пожежної, санітарної та екологічної безпеки на території Філії "</w:t>
      </w:r>
      <w:r>
        <w:rPr>
          <w:rFonts w:ascii="Times New Roman" w:eastAsia="Times New Roman" w:hAnsi="Times New Roman"/>
          <w:snapToGrid w:val="0"/>
          <w:color w:val="000000"/>
          <w:sz w:val="26"/>
          <w:szCs w:val="26"/>
          <w:lang w:val="uk-UA" w:eastAsia="ru-RU"/>
        </w:rPr>
        <w:t>Дністровська ГЕС</w:t>
      </w:r>
      <w:r w:rsidRPr="00997B9A">
        <w:rPr>
          <w:rFonts w:ascii="Times New Roman" w:eastAsia="Times New Roman" w:hAnsi="Times New Roman"/>
          <w:snapToGrid w:val="0"/>
          <w:color w:val="000000"/>
          <w:sz w:val="26"/>
          <w:szCs w:val="26"/>
          <w:lang w:val="uk-UA" w:eastAsia="ru-RU"/>
        </w:rPr>
        <w:t>";</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xml:space="preserve">– до початку робіт персонал Покупця повинен пройти відповідні інструктажі, мати при собі паспорти, документи, що підтверджують право </w:t>
      </w:r>
      <w:r>
        <w:rPr>
          <w:rFonts w:ascii="Times New Roman" w:eastAsia="Times New Roman" w:hAnsi="Times New Roman"/>
          <w:snapToGrid w:val="0"/>
          <w:color w:val="000000"/>
          <w:sz w:val="26"/>
          <w:szCs w:val="26"/>
          <w:lang w:val="uk-UA" w:eastAsia="ru-RU"/>
        </w:rPr>
        <w:t>на виконання відповідних робіт;</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територія зберігання Товару та складових частин тимчасово здається відповідальному представнику Покупця на час проведення відповідних робіт. Після закінчення виконання робіт територія повинна бути прибрана силами та механізмами Покупця і прийнята відповідальною особою філії "</w:t>
      </w:r>
      <w:r>
        <w:rPr>
          <w:rFonts w:ascii="Times New Roman" w:eastAsia="Times New Roman" w:hAnsi="Times New Roman"/>
          <w:snapToGrid w:val="0"/>
          <w:color w:val="000000"/>
          <w:sz w:val="26"/>
          <w:szCs w:val="26"/>
          <w:lang w:val="uk-UA" w:eastAsia="ru-RU"/>
        </w:rPr>
        <w:t>Дністровська ГЕС</w:t>
      </w:r>
      <w:r w:rsidRPr="00997B9A">
        <w:rPr>
          <w:rFonts w:ascii="Times New Roman" w:eastAsia="Times New Roman" w:hAnsi="Times New Roman"/>
          <w:snapToGrid w:val="0"/>
          <w:color w:val="000000"/>
          <w:sz w:val="26"/>
          <w:szCs w:val="26"/>
          <w:lang w:val="uk-UA" w:eastAsia="ru-RU"/>
        </w:rPr>
        <w:t>";</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lastRenderedPageBreak/>
        <w:t>– Покупець зобов'язаний завчасно попереджувати керівництво Філії про заплановані роботи. Роботи по відвантаженню повинні попередньо бути погоджені з керівництвом Філії, з наданням списку працівників та техніки яку планується залучити в процесі відвантаження, а також призначити керівника робіт.</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Всі роботи по відвантаженню мають здійснюватися згідно плану виконання робіт (ПВР), погодженого та затвердженого керівництвом філії "</w:t>
      </w:r>
      <w:r>
        <w:rPr>
          <w:rFonts w:ascii="Times New Roman" w:eastAsia="Times New Roman" w:hAnsi="Times New Roman"/>
          <w:snapToGrid w:val="0"/>
          <w:color w:val="000000"/>
          <w:sz w:val="26"/>
          <w:szCs w:val="26"/>
          <w:lang w:val="uk-UA" w:eastAsia="ru-RU"/>
        </w:rPr>
        <w:t>Дністровська ГЕС</w:t>
      </w:r>
      <w:r w:rsidRPr="00997B9A">
        <w:rPr>
          <w:rFonts w:ascii="Times New Roman" w:eastAsia="Times New Roman" w:hAnsi="Times New Roman"/>
          <w:snapToGrid w:val="0"/>
          <w:color w:val="000000"/>
          <w:sz w:val="26"/>
          <w:szCs w:val="26"/>
          <w:lang w:val="uk-UA" w:eastAsia="ru-RU"/>
        </w:rPr>
        <w:t>";</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xml:space="preserve">– роботи з підготовки та відвантаженню здійснюються в робочі дні в робочий час </w:t>
      </w:r>
      <w:r w:rsidRPr="00997B9A">
        <w:rPr>
          <w:rFonts w:ascii="Times New Roman" w:eastAsia="Times New Roman" w:hAnsi="Times New Roman"/>
          <w:snapToGrid w:val="0"/>
          <w:color w:val="000000"/>
          <w:sz w:val="26"/>
          <w:szCs w:val="26"/>
          <w:lang w:val="uk-UA" w:eastAsia="ru-RU"/>
        </w:rPr>
        <w:br/>
        <w:t xml:space="preserve">з 08-00 до 17-00, обід з 12-00 до 13-00. Всі роботи повинні виконуватись з урахуванням необхідного часу на оформлення документів; </w:t>
      </w:r>
    </w:p>
    <w:p w:rsidR="00DB279A" w:rsidRPr="00051842" w:rsidRDefault="00DB279A" w:rsidP="00DB279A">
      <w:pPr>
        <w:spacing w:after="0" w:line="240" w:lineRule="auto"/>
        <w:ind w:right="-39" w:firstLine="540"/>
        <w:jc w:val="both"/>
        <w:rPr>
          <w:rFonts w:ascii="Times New Roman" w:eastAsia="Times New Roman" w:hAnsi="Times New Roman"/>
          <w:sz w:val="26"/>
          <w:szCs w:val="26"/>
          <w:lang w:val="uk-UA" w:eastAsia="ru-RU"/>
        </w:rPr>
      </w:pPr>
      <w:r w:rsidRPr="00051842">
        <w:rPr>
          <w:rFonts w:ascii="Times New Roman" w:eastAsia="Times New Roman" w:hAnsi="Times New Roman"/>
          <w:sz w:val="26"/>
          <w:szCs w:val="26"/>
          <w:lang w:val="uk-UA" w:eastAsia="ru-RU"/>
        </w:rPr>
        <w:t>– на території Філії немає можливості забезпечення зважування металобрухту. Можливе проведення процедури зважування на підприємствах, які обладнані відповідними вагами за попереднім узг</w:t>
      </w:r>
      <w:r>
        <w:rPr>
          <w:rFonts w:ascii="Times New Roman" w:eastAsia="Times New Roman" w:hAnsi="Times New Roman"/>
          <w:sz w:val="26"/>
          <w:szCs w:val="26"/>
          <w:lang w:val="uk-UA" w:eastAsia="ru-RU"/>
        </w:rPr>
        <w:t>одженням та за рахунок Покупця.</w:t>
      </w:r>
    </w:p>
    <w:p w:rsidR="00DB279A" w:rsidRPr="00051842" w:rsidRDefault="00DB279A" w:rsidP="00DB279A">
      <w:pPr>
        <w:spacing w:after="0" w:line="240" w:lineRule="auto"/>
        <w:ind w:right="-39" w:firstLine="540"/>
        <w:jc w:val="both"/>
        <w:rPr>
          <w:rFonts w:ascii="Times New Roman" w:eastAsia="Times New Roman" w:hAnsi="Times New Roman"/>
          <w:sz w:val="26"/>
          <w:szCs w:val="26"/>
          <w:lang w:val="uk-UA" w:eastAsia="ru-RU"/>
        </w:rPr>
      </w:pPr>
      <w:r w:rsidRPr="00051842">
        <w:rPr>
          <w:rFonts w:ascii="Times New Roman" w:eastAsia="Times New Roman" w:hAnsi="Times New Roman"/>
          <w:sz w:val="26"/>
          <w:szCs w:val="26"/>
          <w:lang w:val="uk-UA" w:eastAsia="ru-RU"/>
        </w:rPr>
        <w:t xml:space="preserve">– зважування, надання автотранспорту до місця зважування, а потім для оформлення документів на території філії </w:t>
      </w:r>
      <w:r w:rsidRPr="00051842">
        <w:rPr>
          <w:rFonts w:ascii="Times New Roman" w:eastAsia="Times New Roman" w:hAnsi="Times New Roman"/>
          <w:snapToGrid w:val="0"/>
          <w:color w:val="000000"/>
          <w:sz w:val="26"/>
          <w:szCs w:val="26"/>
          <w:lang w:val="uk-UA" w:eastAsia="ru-RU"/>
        </w:rPr>
        <w:t>"Д</w:t>
      </w:r>
      <w:r>
        <w:rPr>
          <w:rFonts w:ascii="Times New Roman" w:eastAsia="Times New Roman" w:hAnsi="Times New Roman"/>
          <w:snapToGrid w:val="0"/>
          <w:color w:val="000000"/>
          <w:sz w:val="26"/>
          <w:szCs w:val="26"/>
          <w:lang w:val="uk-UA" w:eastAsia="ru-RU"/>
        </w:rPr>
        <w:t xml:space="preserve">ністровська </w:t>
      </w:r>
      <w:r w:rsidRPr="00051842">
        <w:rPr>
          <w:rFonts w:ascii="Times New Roman" w:eastAsia="Times New Roman" w:hAnsi="Times New Roman"/>
          <w:snapToGrid w:val="0"/>
          <w:color w:val="000000"/>
          <w:sz w:val="26"/>
          <w:szCs w:val="26"/>
          <w:lang w:val="uk-UA" w:eastAsia="ru-RU"/>
        </w:rPr>
        <w:t>ГЕС"</w:t>
      </w:r>
      <w:r w:rsidRPr="00051842">
        <w:rPr>
          <w:rFonts w:ascii="Times New Roman" w:eastAsia="Times New Roman" w:hAnsi="Times New Roman"/>
          <w:sz w:val="26"/>
          <w:szCs w:val="26"/>
          <w:lang w:val="uk-UA" w:eastAsia="ru-RU"/>
        </w:rPr>
        <w:t xml:space="preserve"> здійснюється за Рахунок Покупця.</w:t>
      </w:r>
    </w:p>
    <w:p w:rsidR="00DB279A" w:rsidRPr="00997B9A" w:rsidRDefault="00DB279A" w:rsidP="00DB279A">
      <w:pPr>
        <w:spacing w:after="0" w:line="240" w:lineRule="auto"/>
        <w:ind w:right="-39" w:firstLine="540"/>
        <w:jc w:val="both"/>
        <w:rPr>
          <w:rFonts w:ascii="Times New Roman" w:eastAsia="Times New Roman" w:hAnsi="Times New Roman"/>
          <w:sz w:val="26"/>
          <w:szCs w:val="26"/>
          <w:lang w:val="uk-UA" w:eastAsia="ru-RU"/>
        </w:rPr>
      </w:pPr>
      <w:r w:rsidRPr="00051842">
        <w:rPr>
          <w:rFonts w:ascii="Times New Roman" w:eastAsia="Times New Roman" w:hAnsi="Times New Roman"/>
          <w:sz w:val="26"/>
          <w:szCs w:val="26"/>
          <w:lang w:val="uk-UA" w:eastAsia="ru-RU"/>
        </w:rPr>
        <w:t>– вага брутто металобрухту надана</w:t>
      </w:r>
      <w:r w:rsidRPr="00997B9A">
        <w:rPr>
          <w:rFonts w:ascii="Times New Roman" w:eastAsia="Times New Roman" w:hAnsi="Times New Roman"/>
          <w:sz w:val="26"/>
          <w:szCs w:val="26"/>
          <w:lang w:val="uk-UA" w:eastAsia="ru-RU"/>
        </w:rPr>
        <w:t xml:space="preserve"> розрахунково; фактична вага </w:t>
      </w:r>
      <w:proofErr w:type="spellStart"/>
      <w:r w:rsidRPr="00997B9A">
        <w:rPr>
          <w:rFonts w:ascii="Times New Roman" w:eastAsia="Times New Roman" w:hAnsi="Times New Roman"/>
          <w:sz w:val="26"/>
          <w:szCs w:val="26"/>
          <w:lang w:val="uk-UA" w:eastAsia="ru-RU"/>
        </w:rPr>
        <w:t>нетто</w:t>
      </w:r>
      <w:proofErr w:type="spellEnd"/>
      <w:r w:rsidRPr="00997B9A">
        <w:rPr>
          <w:rFonts w:ascii="Times New Roman" w:eastAsia="Times New Roman" w:hAnsi="Times New Roman"/>
          <w:sz w:val="26"/>
          <w:szCs w:val="26"/>
          <w:lang w:val="uk-UA" w:eastAsia="ru-RU"/>
        </w:rPr>
        <w:t xml:space="preserve"> брухту, яка вказується у остаточному акті приймання-передачі Товару (партії Товару), розраховується після визначення відсотку засміченості під час переробки, різання, розбирання на складові частини та після зважування брухту. </w:t>
      </w:r>
      <w:r w:rsidRPr="00997B9A">
        <w:rPr>
          <w:rFonts w:ascii="Times New Roman" w:eastAsia="Times New Roman" w:hAnsi="Times New Roman"/>
          <w:sz w:val="26"/>
          <w:szCs w:val="26"/>
          <w:lang w:eastAsia="ru-RU"/>
        </w:rPr>
        <w:t xml:space="preserve">У </w:t>
      </w:r>
      <w:proofErr w:type="spellStart"/>
      <w:r w:rsidRPr="00997B9A">
        <w:rPr>
          <w:rFonts w:ascii="Times New Roman" w:eastAsia="Times New Roman" w:hAnsi="Times New Roman"/>
          <w:sz w:val="26"/>
          <w:szCs w:val="26"/>
          <w:lang w:eastAsia="ru-RU"/>
        </w:rPr>
        <w:t>разі</w:t>
      </w:r>
      <w:proofErr w:type="spellEnd"/>
      <w:r w:rsidRPr="00997B9A">
        <w:rPr>
          <w:rFonts w:ascii="Times New Roman" w:eastAsia="Times New Roman" w:hAnsi="Times New Roman"/>
          <w:sz w:val="26"/>
          <w:szCs w:val="26"/>
          <w:lang w:eastAsia="ru-RU"/>
        </w:rPr>
        <w:t xml:space="preserve"> </w:t>
      </w:r>
      <w:proofErr w:type="spellStart"/>
      <w:r w:rsidRPr="00997B9A">
        <w:rPr>
          <w:rFonts w:ascii="Times New Roman" w:eastAsia="Times New Roman" w:hAnsi="Times New Roman"/>
          <w:sz w:val="26"/>
          <w:szCs w:val="26"/>
          <w:lang w:eastAsia="ru-RU"/>
        </w:rPr>
        <w:t>виникнення</w:t>
      </w:r>
      <w:proofErr w:type="spellEnd"/>
      <w:r w:rsidRPr="00997B9A">
        <w:rPr>
          <w:rFonts w:ascii="Times New Roman" w:eastAsia="Times New Roman" w:hAnsi="Times New Roman"/>
          <w:sz w:val="26"/>
          <w:szCs w:val="26"/>
          <w:lang w:eastAsia="ru-RU"/>
        </w:rPr>
        <w:t xml:space="preserve"> </w:t>
      </w:r>
      <w:proofErr w:type="spellStart"/>
      <w:r w:rsidRPr="00997B9A">
        <w:rPr>
          <w:rFonts w:ascii="Times New Roman" w:eastAsia="Times New Roman" w:hAnsi="Times New Roman"/>
          <w:sz w:val="26"/>
          <w:szCs w:val="26"/>
          <w:lang w:eastAsia="ru-RU"/>
        </w:rPr>
        <w:t>спірних</w:t>
      </w:r>
      <w:proofErr w:type="spellEnd"/>
      <w:r w:rsidRPr="00997B9A">
        <w:rPr>
          <w:rFonts w:ascii="Times New Roman" w:eastAsia="Times New Roman" w:hAnsi="Times New Roman"/>
          <w:sz w:val="26"/>
          <w:szCs w:val="26"/>
          <w:lang w:eastAsia="ru-RU"/>
        </w:rPr>
        <w:t xml:space="preserve"> </w:t>
      </w:r>
      <w:proofErr w:type="spellStart"/>
      <w:r w:rsidRPr="00997B9A">
        <w:rPr>
          <w:rFonts w:ascii="Times New Roman" w:eastAsia="Times New Roman" w:hAnsi="Times New Roman"/>
          <w:sz w:val="26"/>
          <w:szCs w:val="26"/>
          <w:lang w:eastAsia="ru-RU"/>
        </w:rPr>
        <w:t>питань</w:t>
      </w:r>
      <w:proofErr w:type="spellEnd"/>
      <w:r w:rsidRPr="00997B9A">
        <w:rPr>
          <w:rFonts w:ascii="Times New Roman" w:eastAsia="Times New Roman" w:hAnsi="Times New Roman"/>
          <w:sz w:val="26"/>
          <w:szCs w:val="26"/>
          <w:lang w:eastAsia="ru-RU"/>
        </w:rPr>
        <w:t>, до</w:t>
      </w:r>
      <w:r w:rsidRPr="00997B9A">
        <w:rPr>
          <w:rFonts w:ascii="Times New Roman" w:eastAsia="Times New Roman" w:hAnsi="Times New Roman"/>
          <w:sz w:val="26"/>
          <w:szCs w:val="26"/>
          <w:lang w:val="uk-UA" w:eastAsia="ru-RU"/>
        </w:rPr>
        <w:t xml:space="preserve"> визначення відсотку засміченості можуть бути залучені експерти Торговельно-промислової палати</w:t>
      </w:r>
      <w:r w:rsidRPr="00997B9A">
        <w:rPr>
          <w:rFonts w:ascii="Times New Roman" w:eastAsia="Times New Roman" w:hAnsi="Times New Roman"/>
          <w:sz w:val="26"/>
          <w:szCs w:val="26"/>
          <w:lang w:eastAsia="ru-RU"/>
        </w:rPr>
        <w:t xml:space="preserve">, </w:t>
      </w:r>
      <w:proofErr w:type="spellStart"/>
      <w:r w:rsidRPr="00997B9A">
        <w:rPr>
          <w:rFonts w:ascii="Times New Roman" w:eastAsia="Times New Roman" w:hAnsi="Times New Roman"/>
          <w:sz w:val="26"/>
          <w:szCs w:val="26"/>
          <w:lang w:eastAsia="ru-RU"/>
        </w:rPr>
        <w:t>висновок</w:t>
      </w:r>
      <w:proofErr w:type="spellEnd"/>
      <w:r w:rsidRPr="00997B9A">
        <w:rPr>
          <w:rFonts w:ascii="Times New Roman" w:eastAsia="Times New Roman" w:hAnsi="Times New Roman"/>
          <w:sz w:val="26"/>
          <w:szCs w:val="26"/>
          <w:lang w:eastAsia="ru-RU"/>
        </w:rPr>
        <w:t xml:space="preserve"> (</w:t>
      </w:r>
      <w:proofErr w:type="spellStart"/>
      <w:r w:rsidRPr="00997B9A">
        <w:rPr>
          <w:rFonts w:ascii="Times New Roman" w:eastAsia="Times New Roman" w:hAnsi="Times New Roman"/>
          <w:sz w:val="26"/>
          <w:szCs w:val="26"/>
          <w:lang w:eastAsia="ru-RU"/>
        </w:rPr>
        <w:t>довідка</w:t>
      </w:r>
      <w:proofErr w:type="spellEnd"/>
      <w:r w:rsidRPr="00997B9A">
        <w:rPr>
          <w:rFonts w:ascii="Times New Roman" w:eastAsia="Times New Roman" w:hAnsi="Times New Roman"/>
          <w:sz w:val="26"/>
          <w:szCs w:val="26"/>
          <w:lang w:eastAsia="ru-RU"/>
        </w:rPr>
        <w:t xml:space="preserve">) </w:t>
      </w:r>
      <w:proofErr w:type="spellStart"/>
      <w:r w:rsidRPr="00997B9A">
        <w:rPr>
          <w:rFonts w:ascii="Times New Roman" w:eastAsia="Times New Roman" w:hAnsi="Times New Roman"/>
          <w:sz w:val="26"/>
          <w:szCs w:val="26"/>
          <w:lang w:eastAsia="ru-RU"/>
        </w:rPr>
        <w:t>яких</w:t>
      </w:r>
      <w:proofErr w:type="spellEnd"/>
      <w:r w:rsidRPr="00997B9A">
        <w:rPr>
          <w:rFonts w:ascii="Times New Roman" w:eastAsia="Times New Roman" w:hAnsi="Times New Roman"/>
          <w:sz w:val="26"/>
          <w:szCs w:val="26"/>
          <w:lang w:eastAsia="ru-RU"/>
        </w:rPr>
        <w:t xml:space="preserve"> є </w:t>
      </w:r>
      <w:proofErr w:type="spellStart"/>
      <w:r w:rsidRPr="00997B9A">
        <w:rPr>
          <w:rFonts w:ascii="Times New Roman" w:eastAsia="Times New Roman" w:hAnsi="Times New Roman"/>
          <w:sz w:val="26"/>
          <w:szCs w:val="26"/>
          <w:lang w:eastAsia="ru-RU"/>
        </w:rPr>
        <w:t>остаточними</w:t>
      </w:r>
      <w:proofErr w:type="spellEnd"/>
      <w:r w:rsidRPr="00997B9A">
        <w:rPr>
          <w:rFonts w:ascii="Times New Roman" w:eastAsia="Times New Roman" w:hAnsi="Times New Roman"/>
          <w:sz w:val="26"/>
          <w:szCs w:val="26"/>
          <w:lang w:eastAsia="ru-RU"/>
        </w:rPr>
        <w:t>.</w:t>
      </w:r>
      <w:r w:rsidRPr="00997B9A">
        <w:rPr>
          <w:rFonts w:ascii="Times New Roman" w:eastAsia="Times New Roman" w:hAnsi="Times New Roman"/>
          <w:sz w:val="26"/>
          <w:szCs w:val="26"/>
          <w:lang w:val="uk-UA" w:eastAsia="ru-RU"/>
        </w:rPr>
        <w:t xml:space="preserve"> Сплата за послуги Торгівельної Промислової Палати (ТПП) здійснюються за рахунок Покупця.</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Покупець перед початком робіт з відвантаження зобов'язаний письмово надати Код металобрухту по УКТЗЕД, підтверджуючий пільгу на сплату ПДВ, також Довіреність на отримання певного виду брухту.</w:t>
      </w:r>
    </w:p>
    <w:p w:rsidR="00DB279A" w:rsidRPr="00997B9A" w:rsidRDefault="00DB279A" w:rsidP="00DB279A">
      <w:pPr>
        <w:spacing w:after="0" w:line="240" w:lineRule="auto"/>
        <w:ind w:right="-39" w:firstLine="540"/>
        <w:jc w:val="both"/>
        <w:rPr>
          <w:rFonts w:ascii="Times New Roman" w:eastAsia="Times New Roman" w:hAnsi="Times New Roman"/>
          <w:snapToGrid w:val="0"/>
          <w:color w:val="000000"/>
          <w:sz w:val="26"/>
          <w:szCs w:val="26"/>
          <w:lang w:val="uk-UA" w:eastAsia="ru-RU"/>
        </w:rPr>
      </w:pPr>
      <w:r w:rsidRPr="00997B9A">
        <w:rPr>
          <w:rFonts w:ascii="Times New Roman" w:eastAsia="Times New Roman" w:hAnsi="Times New Roman"/>
          <w:snapToGrid w:val="0"/>
          <w:color w:val="000000"/>
          <w:sz w:val="26"/>
          <w:szCs w:val="26"/>
          <w:lang w:val="uk-UA" w:eastAsia="ru-RU"/>
        </w:rPr>
        <w:t xml:space="preserve">8. Відповідальність Покупця за несвоєчасну оплату – подвійна облікова ставка НБУ. </w:t>
      </w:r>
    </w:p>
    <w:p w:rsidR="00DB279A" w:rsidRPr="00997B9A" w:rsidRDefault="00DB279A" w:rsidP="00DB279A">
      <w:pPr>
        <w:spacing w:after="0" w:line="240" w:lineRule="auto"/>
        <w:ind w:firstLine="567"/>
        <w:jc w:val="both"/>
        <w:rPr>
          <w:rFonts w:ascii="Times New Roman" w:eastAsia="Times New Roman" w:hAnsi="Times New Roman"/>
          <w:color w:val="000000"/>
          <w:sz w:val="26"/>
          <w:szCs w:val="26"/>
          <w:lang w:val="uk-UA" w:eastAsia="ru-RU"/>
        </w:rPr>
      </w:pPr>
      <w:r w:rsidRPr="00997B9A">
        <w:rPr>
          <w:rFonts w:ascii="Times New Roman" w:eastAsia="Times New Roman" w:hAnsi="Times New Roman"/>
          <w:color w:val="000000"/>
          <w:sz w:val="26"/>
          <w:szCs w:val="26"/>
          <w:lang w:val="uk-UA" w:eastAsia="ru-RU"/>
        </w:rPr>
        <w:t>9. Цей додаток є невід'ємною частиною Договору та не може розглядатися окремо від його основного змісту.</w:t>
      </w:r>
    </w:p>
    <w:p w:rsidR="00DB279A" w:rsidRPr="00997B9A" w:rsidRDefault="00DB279A" w:rsidP="00DB279A">
      <w:pPr>
        <w:spacing w:after="0" w:line="240" w:lineRule="auto"/>
        <w:ind w:firstLine="567"/>
        <w:jc w:val="both"/>
        <w:rPr>
          <w:rFonts w:ascii="Times New Roman" w:eastAsia="Times New Roman" w:hAnsi="Times New Roman"/>
          <w:color w:val="000000"/>
          <w:lang w:val="uk-UA" w:eastAsia="ru-RU"/>
        </w:rPr>
      </w:pPr>
    </w:p>
    <w:p w:rsidR="00DB279A" w:rsidRPr="00997B9A" w:rsidRDefault="00DB279A" w:rsidP="00DB279A">
      <w:pPr>
        <w:spacing w:after="0" w:line="240" w:lineRule="auto"/>
        <w:ind w:firstLine="567"/>
        <w:jc w:val="both"/>
        <w:rPr>
          <w:rFonts w:ascii="Times New Roman" w:eastAsia="Times New Roman" w:hAnsi="Times New Roman"/>
          <w:color w:val="000000"/>
          <w:lang w:val="uk-UA" w:eastAsia="ru-RU"/>
        </w:rPr>
      </w:pPr>
    </w:p>
    <w:tbl>
      <w:tblPr>
        <w:tblW w:w="0" w:type="auto"/>
        <w:tblLook w:val="04A0" w:firstRow="1" w:lastRow="0" w:firstColumn="1" w:lastColumn="0" w:noHBand="0" w:noVBand="1"/>
      </w:tblPr>
      <w:tblGrid>
        <w:gridCol w:w="4845"/>
        <w:gridCol w:w="4844"/>
      </w:tblGrid>
      <w:tr w:rsidR="00DB279A" w:rsidRPr="00997B9A" w:rsidTr="007756CD">
        <w:tc>
          <w:tcPr>
            <w:tcW w:w="5006" w:type="dxa"/>
          </w:tcPr>
          <w:p w:rsidR="00DB279A" w:rsidRPr="00997B9A" w:rsidRDefault="00DB279A" w:rsidP="007756CD">
            <w:pPr>
              <w:spacing w:after="0" w:line="240" w:lineRule="auto"/>
              <w:jc w:val="center"/>
              <w:rPr>
                <w:rFonts w:ascii="Times New Roman" w:eastAsia="Times New Roman" w:hAnsi="Times New Roman"/>
                <w:color w:val="000000"/>
                <w:lang w:val="uk-UA" w:eastAsia="ru-RU"/>
              </w:rPr>
            </w:pPr>
            <w:r w:rsidRPr="00997B9A">
              <w:rPr>
                <w:rFonts w:ascii="Times New Roman" w:eastAsia="Times New Roman" w:hAnsi="Times New Roman"/>
                <w:color w:val="000000"/>
                <w:lang w:val="uk-UA" w:eastAsia="ru-RU"/>
              </w:rPr>
              <w:t>ВІД ПОСТАЧАЛЬНИКА</w:t>
            </w:r>
          </w:p>
          <w:p w:rsidR="00DB279A" w:rsidRPr="00997B9A" w:rsidRDefault="00DB279A" w:rsidP="007756CD">
            <w:pPr>
              <w:spacing w:after="0" w:line="240" w:lineRule="auto"/>
              <w:jc w:val="center"/>
              <w:rPr>
                <w:rFonts w:ascii="Times New Roman" w:eastAsia="Times New Roman" w:hAnsi="Times New Roman"/>
                <w:color w:val="000000"/>
                <w:lang w:val="uk-UA" w:eastAsia="ru-RU"/>
              </w:rPr>
            </w:pPr>
          </w:p>
          <w:p w:rsidR="00DB279A" w:rsidRPr="00997B9A" w:rsidRDefault="00DB279A" w:rsidP="007756CD">
            <w:pPr>
              <w:spacing w:after="0" w:line="240" w:lineRule="auto"/>
              <w:jc w:val="center"/>
              <w:rPr>
                <w:rFonts w:ascii="Times New Roman" w:eastAsia="Times New Roman" w:hAnsi="Times New Roman"/>
                <w:color w:val="000000"/>
                <w:lang w:val="uk-UA" w:eastAsia="ru-RU"/>
              </w:rPr>
            </w:pPr>
          </w:p>
          <w:p w:rsidR="00DB279A" w:rsidRPr="00997B9A" w:rsidRDefault="00DB279A" w:rsidP="007756CD">
            <w:pPr>
              <w:spacing w:after="0" w:line="240" w:lineRule="auto"/>
              <w:jc w:val="center"/>
              <w:rPr>
                <w:rFonts w:ascii="Times New Roman" w:eastAsia="Times New Roman" w:hAnsi="Times New Roman"/>
                <w:color w:val="000000"/>
                <w:lang w:val="uk-UA" w:eastAsia="ru-RU"/>
              </w:rPr>
            </w:pPr>
            <w:r w:rsidRPr="00997B9A">
              <w:rPr>
                <w:rFonts w:ascii="Times New Roman" w:eastAsia="Times New Roman" w:hAnsi="Times New Roman"/>
                <w:color w:val="000000"/>
                <w:lang w:val="uk-UA" w:eastAsia="ru-RU"/>
              </w:rPr>
              <w:t>_____________________/____________/</w:t>
            </w:r>
          </w:p>
        </w:tc>
        <w:tc>
          <w:tcPr>
            <w:tcW w:w="5006" w:type="dxa"/>
          </w:tcPr>
          <w:p w:rsidR="00DB279A" w:rsidRPr="00997B9A" w:rsidRDefault="00DB279A" w:rsidP="007756CD">
            <w:pPr>
              <w:spacing w:after="0" w:line="240" w:lineRule="auto"/>
              <w:jc w:val="center"/>
              <w:rPr>
                <w:rFonts w:ascii="Times New Roman" w:eastAsia="Times New Roman" w:hAnsi="Times New Roman"/>
                <w:color w:val="000000"/>
                <w:lang w:val="uk-UA" w:eastAsia="ru-RU"/>
              </w:rPr>
            </w:pPr>
            <w:r w:rsidRPr="00997B9A">
              <w:rPr>
                <w:rFonts w:ascii="Times New Roman" w:eastAsia="Times New Roman" w:hAnsi="Times New Roman"/>
                <w:color w:val="000000"/>
                <w:lang w:val="uk-UA" w:eastAsia="ru-RU"/>
              </w:rPr>
              <w:t>ВІД ПОКУПЦЯ</w:t>
            </w:r>
          </w:p>
          <w:p w:rsidR="00DB279A" w:rsidRPr="00997B9A" w:rsidRDefault="00DB279A" w:rsidP="007756CD">
            <w:pPr>
              <w:spacing w:after="0" w:line="240" w:lineRule="auto"/>
              <w:jc w:val="center"/>
              <w:rPr>
                <w:rFonts w:ascii="Times New Roman" w:eastAsia="Times New Roman" w:hAnsi="Times New Roman"/>
                <w:color w:val="000000"/>
                <w:lang w:val="uk-UA" w:eastAsia="ru-RU"/>
              </w:rPr>
            </w:pPr>
          </w:p>
          <w:p w:rsidR="00DB279A" w:rsidRPr="00997B9A" w:rsidRDefault="00DB279A" w:rsidP="007756CD">
            <w:pPr>
              <w:spacing w:after="0" w:line="240" w:lineRule="auto"/>
              <w:jc w:val="center"/>
              <w:rPr>
                <w:rFonts w:ascii="Times New Roman" w:eastAsia="Times New Roman" w:hAnsi="Times New Roman"/>
                <w:color w:val="000000"/>
                <w:lang w:val="uk-UA" w:eastAsia="ru-RU"/>
              </w:rPr>
            </w:pPr>
          </w:p>
          <w:p w:rsidR="00DB279A" w:rsidRPr="00997B9A" w:rsidRDefault="00DB279A" w:rsidP="007756CD">
            <w:pPr>
              <w:spacing w:after="0" w:line="240" w:lineRule="auto"/>
              <w:jc w:val="center"/>
              <w:rPr>
                <w:rFonts w:ascii="Times New Roman" w:eastAsia="Times New Roman" w:hAnsi="Times New Roman"/>
                <w:color w:val="000000"/>
                <w:lang w:val="uk-UA" w:eastAsia="ru-RU"/>
              </w:rPr>
            </w:pPr>
            <w:r w:rsidRPr="00997B9A">
              <w:rPr>
                <w:rFonts w:ascii="Times New Roman" w:eastAsia="Times New Roman" w:hAnsi="Times New Roman"/>
                <w:color w:val="000000"/>
                <w:lang w:val="uk-UA" w:eastAsia="ru-RU"/>
              </w:rPr>
              <w:t>_____________________/____________/</w:t>
            </w:r>
          </w:p>
        </w:tc>
      </w:tr>
      <w:tr w:rsidR="00DB279A" w:rsidRPr="00997B9A" w:rsidTr="007756CD">
        <w:tc>
          <w:tcPr>
            <w:tcW w:w="5006" w:type="dxa"/>
          </w:tcPr>
          <w:p w:rsidR="00DB279A" w:rsidRPr="00997B9A" w:rsidRDefault="00DB279A" w:rsidP="007756CD">
            <w:pPr>
              <w:spacing w:after="0" w:line="240" w:lineRule="auto"/>
              <w:rPr>
                <w:rFonts w:ascii="Times New Roman" w:eastAsia="Times New Roman" w:hAnsi="Times New Roman"/>
                <w:color w:val="000000"/>
                <w:lang w:val="uk-UA" w:eastAsia="ru-RU"/>
              </w:rPr>
            </w:pPr>
          </w:p>
        </w:tc>
        <w:tc>
          <w:tcPr>
            <w:tcW w:w="5006" w:type="dxa"/>
          </w:tcPr>
          <w:p w:rsidR="00DB279A" w:rsidRPr="00997B9A" w:rsidRDefault="00DB279A" w:rsidP="007756CD">
            <w:pPr>
              <w:spacing w:after="0" w:line="240" w:lineRule="auto"/>
              <w:jc w:val="both"/>
              <w:rPr>
                <w:rFonts w:ascii="Times New Roman" w:eastAsia="Times New Roman" w:hAnsi="Times New Roman"/>
                <w:color w:val="000000"/>
                <w:lang w:val="uk-UA" w:eastAsia="ru-RU"/>
              </w:rPr>
            </w:pPr>
          </w:p>
        </w:tc>
      </w:tr>
      <w:tr w:rsidR="00DB279A" w:rsidRPr="00997B9A" w:rsidTr="007756CD">
        <w:tc>
          <w:tcPr>
            <w:tcW w:w="5006" w:type="dxa"/>
          </w:tcPr>
          <w:p w:rsidR="00DB279A" w:rsidRPr="00997B9A" w:rsidRDefault="00DB279A" w:rsidP="007756CD">
            <w:pPr>
              <w:spacing w:after="0" w:line="240" w:lineRule="auto"/>
              <w:jc w:val="center"/>
              <w:rPr>
                <w:rFonts w:ascii="Times New Roman" w:eastAsia="Times New Roman" w:hAnsi="Times New Roman"/>
                <w:color w:val="000000"/>
                <w:lang w:val="uk-UA" w:eastAsia="ru-RU"/>
              </w:rPr>
            </w:pPr>
          </w:p>
        </w:tc>
        <w:tc>
          <w:tcPr>
            <w:tcW w:w="5006" w:type="dxa"/>
          </w:tcPr>
          <w:p w:rsidR="00DB279A" w:rsidRPr="00997B9A" w:rsidRDefault="00DB279A" w:rsidP="007756CD">
            <w:pPr>
              <w:spacing w:after="0" w:line="240" w:lineRule="auto"/>
              <w:jc w:val="center"/>
              <w:rPr>
                <w:rFonts w:ascii="Times New Roman" w:eastAsia="Times New Roman" w:hAnsi="Times New Roman"/>
                <w:color w:val="000000"/>
                <w:lang w:val="uk-UA" w:eastAsia="ru-RU"/>
              </w:rPr>
            </w:pPr>
          </w:p>
        </w:tc>
      </w:tr>
    </w:tbl>
    <w:p w:rsidR="00DB279A" w:rsidRPr="00997B9A" w:rsidRDefault="00DB279A" w:rsidP="00DB279A">
      <w:pPr>
        <w:spacing w:after="0" w:line="240" w:lineRule="auto"/>
        <w:ind w:left="5760"/>
        <w:rPr>
          <w:rFonts w:ascii="Times New Roman" w:eastAsia="Times New Roman" w:hAnsi="Times New Roman"/>
          <w:color w:val="000000"/>
          <w:lang w:val="uk-UA" w:eastAsia="ru-RU"/>
        </w:rPr>
      </w:pPr>
    </w:p>
    <w:p w:rsidR="00DB279A" w:rsidRPr="00997B9A" w:rsidRDefault="00DB279A" w:rsidP="00DB279A">
      <w:pPr>
        <w:spacing w:after="0" w:line="240" w:lineRule="auto"/>
        <w:jc w:val="both"/>
        <w:rPr>
          <w:rFonts w:ascii="Times New Roman" w:hAnsi="Times New Roman"/>
          <w:sz w:val="26"/>
          <w:szCs w:val="26"/>
          <w:lang w:val="uk-UA"/>
        </w:rPr>
      </w:pPr>
    </w:p>
    <w:p w:rsidR="00DB279A" w:rsidRPr="00997B9A" w:rsidRDefault="00DB279A" w:rsidP="00DB279A">
      <w:pPr>
        <w:spacing w:after="0" w:line="240" w:lineRule="auto"/>
        <w:ind w:left="5760"/>
        <w:rPr>
          <w:rFonts w:ascii="Times New Roman" w:eastAsia="Times New Roman" w:hAnsi="Times New Roman"/>
          <w:color w:val="000000"/>
          <w:lang w:val="uk-UA" w:eastAsia="ru-RU"/>
        </w:rPr>
      </w:pPr>
    </w:p>
    <w:p w:rsidR="00DB279A" w:rsidRPr="00997B9A" w:rsidRDefault="00DB279A" w:rsidP="00DB279A">
      <w:pPr>
        <w:spacing w:after="0" w:line="240" w:lineRule="auto"/>
        <w:jc w:val="both"/>
        <w:rPr>
          <w:rFonts w:ascii="Times New Roman" w:hAnsi="Times New Roman"/>
          <w:sz w:val="26"/>
          <w:szCs w:val="26"/>
          <w:lang w:val="uk-UA"/>
        </w:rPr>
      </w:pPr>
    </w:p>
    <w:p w:rsidR="00C11C82" w:rsidRDefault="00C11C82">
      <w:bookmarkStart w:id="0" w:name="_GoBack"/>
      <w:bookmarkEnd w:id="0"/>
    </w:p>
    <w:sectPr w:rsidR="00C11C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A"/>
    <w:rsid w:val="00C11C82"/>
    <w:rsid w:val="00DB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3092-0F70-4E08-8066-92BA05A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79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7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Володимирівна Михальченко</dc:creator>
  <cp:keywords/>
  <dc:description/>
  <cp:lastModifiedBy>Вікторія Володимирівна Михальченко </cp:lastModifiedBy>
  <cp:revision>1</cp:revision>
  <dcterms:created xsi:type="dcterms:W3CDTF">2018-08-01T11:40:00Z</dcterms:created>
  <dcterms:modified xsi:type="dcterms:W3CDTF">2018-08-01T11:41:00Z</dcterms:modified>
</cp:coreProperties>
</file>