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jc w:val="center"/>
        <w:ind w:hanging="0" w:left="0" w:right="0"/>
        <w:spacing w:after="60" w:before="60" w:line="200" w:lineRule="exact"/>
      </w:pPr>
      <w:r>
        <w:rPr>
          <w:sz w:val="24"/>
          <w:b/>
          <w:szCs w:val="24"/>
          <w:rFonts w:ascii="Arial Narrow" w:cs="Arial" w:hAnsi="Arial Narrow"/>
          <w:lang w:val="uk-UA"/>
        </w:rPr>
        <w:t xml:space="preserve">ДОГОВІР </w:t>
      </w:r>
      <w:r>
        <w:rPr>
          <w:rStyle w:val="style16"/>
          <w:sz w:val="24"/>
          <w:szCs w:val="24"/>
          <w:rFonts w:ascii="Arial Narrow" w:hAnsi="Arial Narrow"/>
          <w:lang w:eastAsia="uk-UA" w:val="uk-UA"/>
        </w:rPr>
        <w:t>КУПІВЛІ-ПРОДАЖУ</w:t>
      </w:r>
      <w:r>
        <w:rPr>
          <w:rtl w:val="true"/>
          <w:rStyle w:val="style16"/>
          <w:sz w:val="24"/>
          <w:szCs w:val="24"/>
          <w:rFonts w:ascii="Arial Narrow" w:hAnsi="Arial Narrow"/>
          <w:lang w:eastAsia="uk-UA" w:val="uk-UA"/>
        </w:rPr>
        <w:t xml:space="preserve"> </w:t>
      </w:r>
    </w:p>
    <w:p>
      <w:pPr>
        <w:pStyle w:val="style33"/>
        <w:jc w:val="center"/>
        <w:ind w:hanging="0" w:left="0" w:right="0"/>
        <w:spacing w:after="60" w:before="60" w:line="200" w:lineRule="exact"/>
      </w:pPr>
      <w:r>
        <w:rPr>
          <w:rStyle w:val="style16"/>
          <w:sz w:val="24"/>
          <w:szCs w:val="24"/>
          <w:rFonts w:ascii="Arial Narrow" w:hAnsi="Arial Narrow"/>
          <w:lang w:eastAsia="uk-UA" w:val="uk-UA"/>
        </w:rPr>
        <w:t>НЕОБРОБЛЕНОЇ ДЕРЕВИНИ</w:t>
      </w:r>
      <w:r>
        <w:rPr>
          <w:rtl w:val="true"/>
          <w:sz w:val="24"/>
          <w:b/>
          <w:szCs w:val="24"/>
          <w:rFonts w:ascii="Arial Narrow" w:cs="Arial" w:hAnsi="Arial Narrow"/>
          <w:lang w:val="uk-UA"/>
        </w:rPr>
        <w:t xml:space="preserve">  № ___</w:t>
      </w:r>
    </w:p>
    <w:p>
      <w:pPr>
        <w:pStyle w:val="style33"/>
        <w:jc w:val="center"/>
        <w:spacing w:line="200" w:lineRule="exact"/>
      </w:pPr>
      <w:r>
        <w:rPr>
          <w:rtl w:val="true"/>
          <w:sz w:val="16"/>
          <w:b/>
          <w:szCs w:val="16"/>
          <w:rFonts w:ascii="Arial Narrow" w:cs="Arial" w:hAnsi="Arial Narrow"/>
        </w:rPr>
      </w:r>
    </w:p>
    <w:p>
      <w:pPr>
        <w:pStyle w:val="style33"/>
        <w:jc w:val="center"/>
        <w:spacing w:after="60" w:before="80" w:line="200" w:lineRule="exact"/>
      </w:pPr>
      <w:r>
        <w:rPr>
          <w:sz w:val="24"/>
          <w:szCs w:val="24"/>
          <w:rFonts w:ascii="Arial Narrow" w:cs="Arial" w:hAnsi="Arial Narrow"/>
          <w:lang w:val="uk-UA"/>
        </w:rPr>
        <w:t>м. Львів                                                                                      __</w:t>
      </w:r>
      <w:r>
        <w:rPr>
          <w:rStyle w:val="style16"/>
          <w:sz w:val="24"/>
          <w:b w:val="off"/>
          <w:szCs w:val="24"/>
          <w:rFonts w:ascii="Arial Narrow" w:hAnsi="Arial Narrow"/>
          <w:lang w:eastAsia="uk-UA" w:val="uk-UA"/>
        </w:rPr>
        <w:t xml:space="preserve"> __________ 2020 р</w:t>
      </w:r>
      <w:r>
        <w:rPr>
          <w:rtl w:val="true"/>
          <w:rStyle w:val="style16"/>
          <w:sz w:val="24"/>
          <w:b w:val="off"/>
          <w:szCs w:val="24"/>
          <w:rFonts w:ascii="Arial Narrow" w:hAnsi="Arial Narrow"/>
          <w:lang w:eastAsia="uk-UA" w:val="uk-UA"/>
        </w:rPr>
        <w:t>.</w:t>
      </w:r>
      <w:r>
        <w:rPr>
          <w:rtl w:val="true"/>
          <w:sz w:val="24"/>
          <w:szCs w:val="24"/>
          <w:rFonts w:ascii="Arial Narrow" w:cs="Arial" w:hAnsi="Arial Narrow"/>
          <w:lang w:val="uk-UA"/>
        </w:rPr>
        <w:t>.</w:t>
      </w:r>
    </w:p>
    <w:p>
      <w:pPr>
        <w:pStyle w:val="style33"/>
        <w:jc w:val="both"/>
        <w:ind w:firstLine="426" w:left="0" w:right="0"/>
        <w:spacing w:line="200" w:lineRule="exact"/>
      </w:pPr>
      <w:r>
        <w:rPr>
          <w:b/>
          <w:rFonts w:ascii="Arial Narrow" w:cs="Arial" w:hAnsi="Arial Narrow"/>
          <w:lang w:val="uk-UA"/>
        </w:rPr>
        <w:t>ПРОДАВЕЦЬ:  ДП "Славське лісове господарство"</w:t>
      </w:r>
      <w:r>
        <w:rPr>
          <w:rFonts w:ascii="Arial Narrow" w:cs="Arial" w:hAnsi="Arial Narrow"/>
          <w:lang w:val="uk-UA"/>
        </w:rPr>
        <w:t>, , в особі директора Кокоця С. Ю., що діє на підставі Статуту, з одного боку та</w:t>
      </w:r>
    </w:p>
    <w:p>
      <w:pPr>
        <w:pStyle w:val="style33"/>
        <w:jc w:val="both"/>
        <w:ind w:hanging="0" w:left="426" w:right="0"/>
      </w:pPr>
      <w:r>
        <w:rPr>
          <w:b/>
          <w:rFonts w:ascii="Arial Narrow" w:cs="Arial" w:hAnsi="Arial Narrow"/>
          <w:lang w:val="uk-UA"/>
        </w:rPr>
        <w:t>ПОКУПЕЦЬ:  ____________________________</w:t>
      </w:r>
      <w:r>
        <w:rPr>
          <w:b/>
          <w:rFonts w:ascii="Arial Narrow" w:hAnsi="Arial Narrow"/>
          <w:lang w:val="uk-UA"/>
        </w:rPr>
        <w:t>,</w:t>
      </w:r>
      <w:r>
        <w:rPr>
          <w:rFonts w:ascii="Arial Narrow" w:cs="Arial" w:hAnsi="Arial Narrow"/>
          <w:lang w:val="uk-UA"/>
        </w:rPr>
        <w:t xml:space="preserve"> в особі __________________________, що діє на підставі ___________________, з другого боку </w:t>
      </w:r>
      <w:r>
        <w:rPr>
          <w:rFonts w:ascii="Arial Narrow" w:hAnsi="Arial Narrow"/>
          <w:lang w:val="uk-UA"/>
        </w:rPr>
        <w:t>іменовані разом в подальшому „Сторони”, а кожен окремо – „Сторона”, уклали даний договір про наступне</w:t>
      </w:r>
      <w:r>
        <w:rPr>
          <w:rtl w:val="true"/>
          <w:rFonts w:ascii="Arial Narrow" w:hAnsi="Arial Narrow"/>
          <w:lang w:val="uk-UA"/>
        </w:rPr>
        <w:t>:</w:t>
      </w:r>
    </w:p>
    <w:p>
      <w:pPr>
        <w:pStyle w:val="style33"/>
        <w:jc w:val="center"/>
        <w:ind w:firstLine="426" w:left="0" w:right="0"/>
        <w:spacing w:line="200" w:lineRule="exact"/>
      </w:pPr>
      <w:r>
        <w:rPr>
          <w:spacing w:val="0"/>
          <w:rFonts w:ascii="Arial Narrow" w:cs="Arial" w:hAnsi="Arial Narrow"/>
          <w:lang w:val="uk-UA"/>
        </w:rPr>
        <w:t>1</w:t>
      </w:r>
      <w:r>
        <w:rPr>
          <w:rtl w:val="true"/>
          <w:spacing w:val="0"/>
          <w:rFonts w:ascii="Arial Narrow" w:cs="Arial" w:hAnsi="Arial Narrow"/>
          <w:lang w:val="uk-UA"/>
        </w:rPr>
        <w:t xml:space="preserve">.  </w:t>
      </w:r>
      <w:r>
        <w:rPr>
          <w:spacing w:val="0"/>
          <w:rFonts w:ascii="Arial Narrow" w:cs="Arial" w:hAnsi="Arial Narrow"/>
          <w:lang w:val="uk-UA"/>
        </w:rPr>
        <w:t>ПРЕДМЕТ ДОГОВОРУ</w:t>
      </w:r>
      <w:r>
        <w:rPr>
          <w:rtl w:val="true"/>
          <w:spacing w:val="0"/>
          <w:rFonts w:ascii="Arial Narrow" w:cs="Arial" w:hAnsi="Arial Narrow"/>
          <w:lang w:val="uk-UA"/>
        </w:rPr>
        <w:t>.</w:t>
      </w:r>
    </w:p>
    <w:p>
      <w:pPr>
        <w:pStyle w:val="style0"/>
        <w:jc w:val="both"/>
        <w:ind w:firstLine="284" w:left="0" w:right="0"/>
        <w:spacing w:line="200" w:lineRule="exact"/>
      </w:pPr>
      <w:r>
        <w:rPr>
          <w:spacing w:val="0"/>
          <w:rFonts w:ascii="Arial Narrow" w:cs="Arial" w:hAnsi="Arial Narrow"/>
          <w:lang w:val="uk-UA"/>
        </w:rPr>
        <w:t>1.1</w:t>
      </w:r>
      <w:r>
        <w:rPr>
          <w:rtl w:val="true"/>
          <w:spacing w:val="0"/>
          <w:rFonts w:ascii="Arial Narrow" w:cs="Arial" w:hAnsi="Arial Narrow"/>
          <w:lang w:val="uk-UA"/>
        </w:rPr>
        <w:t xml:space="preserve">. </w:t>
      </w:r>
      <w:r>
        <w:rPr>
          <w:rStyle w:val="style18"/>
          <w:sz w:val="20"/>
          <w:spacing w:val="0"/>
          <w:szCs w:val="20"/>
          <w:rFonts w:ascii="Arial Narrow" w:hAnsi="Arial Narrow"/>
          <w:lang w:eastAsia="uk-UA" w:val="uk-UA"/>
        </w:rPr>
        <w:t>За результатами проведення  аукціону із продажу ресурсів необробленої деревини заготівлі 1 кварталу 2020 року, який відбувся</w:t>
      </w:r>
      <w:r>
        <w:rPr>
          <w:rStyle w:val="style18"/>
          <w:sz w:val="20"/>
          <w:spacing w:val="0"/>
          <w:szCs w:val="20"/>
          <w:rFonts w:ascii="Arial Narrow" w:hAnsi="Arial Narrow"/>
          <w:lang w:eastAsia="uk-UA"/>
        </w:rPr>
        <w:t xml:space="preserve"> </w:t>
      </w:r>
      <w:r>
        <w:rPr>
          <w:rStyle w:val="style18"/>
          <w:sz w:val="20"/>
          <w:spacing w:val="0"/>
          <w:szCs w:val="20"/>
          <w:rFonts w:ascii="Arial Narrow" w:hAnsi="Arial Narrow"/>
          <w:lang w:eastAsia="uk-UA" w:val="uk-UA"/>
        </w:rPr>
        <w:t>__</w:t>
      </w:r>
      <w:r>
        <w:rPr>
          <w:spacing w:val="0"/>
          <w:rFonts w:ascii="Arial Narrow" w:cs="Arial" w:hAnsi="Arial Narrow"/>
          <w:lang w:val="uk-UA"/>
        </w:rPr>
        <w:t>.__.2020р</w:t>
      </w:r>
      <w:r>
        <w:rPr>
          <w:rStyle w:val="style18"/>
          <w:sz w:val="20"/>
          <w:spacing w:val="0"/>
          <w:szCs w:val="20"/>
          <w:rFonts w:ascii="Arial Narrow" w:hAnsi="Arial Narrow"/>
          <w:lang w:eastAsia="uk-UA" w:val="uk-UA"/>
        </w:rPr>
        <w:t>., 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r>
        <w:rPr>
          <w:rtl w:val="true"/>
          <w:rStyle w:val="style18"/>
          <w:sz w:val="20"/>
          <w:spacing w:val="0"/>
          <w:szCs w:val="20"/>
          <w:rFonts w:ascii="Arial Narrow" w:hAnsi="Arial Narrow"/>
          <w:lang w:eastAsia="uk-UA" w:val="uk-UA"/>
        </w:rPr>
        <w:t>.</w:t>
      </w:r>
    </w:p>
    <w:p>
      <w:pPr>
        <w:pStyle w:val="style0"/>
        <w:jc w:val="both"/>
        <w:ind w:firstLine="284" w:left="0" w:right="0"/>
        <w:spacing w:line="200" w:lineRule="exact"/>
      </w:pPr>
      <w:r>
        <w:rPr>
          <w:rStyle w:val="style18"/>
          <w:sz w:val="20"/>
          <w:spacing w:val="0"/>
          <w:szCs w:val="20"/>
          <w:rFonts w:ascii="Arial Narrow" w:hAnsi="Arial Narrow"/>
          <w:lang w:eastAsia="uk-UA" w:val="uk-UA"/>
        </w:rPr>
        <w:t>1.2</w:t>
      </w:r>
      <w:r>
        <w:rPr>
          <w:rtl w:val="true"/>
          <w:rStyle w:val="style18"/>
          <w:sz w:val="20"/>
          <w:spacing w:val="0"/>
          <w:szCs w:val="20"/>
          <w:rFonts w:ascii="Arial Narrow" w:hAnsi="Arial Narrow"/>
          <w:lang w:eastAsia="uk-UA" w:val="uk-UA"/>
        </w:rPr>
        <w:t xml:space="preserve">. . </w:t>
      </w:r>
      <w:r>
        <w:rPr>
          <w:rStyle w:val="style18"/>
          <w:sz w:val="20"/>
          <w:spacing w:val="0"/>
          <w:szCs w:val="20"/>
          <w:rFonts w:ascii="Arial Narrow" w:hAnsi="Arial Narrow"/>
          <w:lang w:eastAsia="uk-UA" w:val="uk-UA"/>
        </w:rPr>
        <w:t>На підставі  Регламенту про організацію та проведення аукціонних торгів з продажу необробленої деревини, що діє на ТБ «ТСБ «Галконтракт»,  Продавець продає, а Покупець купує товар   ( необроблену деревину) для власної переробки</w:t>
      </w:r>
      <w:r>
        <w:rPr>
          <w:rtl w:val="true"/>
          <w:rStyle w:val="style18"/>
          <w:sz w:val="20"/>
          <w:spacing w:val="0"/>
          <w:szCs w:val="20"/>
          <w:rFonts w:ascii="Arial Narrow" w:hAnsi="Arial Narrow"/>
          <w:lang w:eastAsia="uk-UA" w:val="uk-UA"/>
        </w:rPr>
        <w:t>.</w:t>
      </w:r>
    </w:p>
    <w:p>
      <w:pPr>
        <w:pStyle w:val="style0"/>
        <w:jc w:val="both"/>
        <w:ind w:firstLine="284" w:left="0" w:right="0"/>
        <w:spacing w:line="200" w:lineRule="exact"/>
      </w:pPr>
      <w:r>
        <w:rPr>
          <w:rStyle w:val="style18"/>
          <w:sz w:val="20"/>
          <w:spacing w:val="0"/>
          <w:szCs w:val="20"/>
          <w:rFonts w:ascii="Arial Narrow" w:hAnsi="Arial Narrow"/>
          <w:lang w:eastAsia="uk-UA" w:val="uk-UA"/>
        </w:rPr>
        <w:t>1.3</w:t>
      </w:r>
      <w:r>
        <w:rPr>
          <w:rtl w:val="true"/>
          <w:rStyle w:val="style18"/>
          <w:sz w:val="20"/>
          <w:spacing w:val="0"/>
          <w:szCs w:val="20"/>
          <w:rFonts w:ascii="Arial Narrow" w:hAnsi="Arial Narrow"/>
          <w:lang w:eastAsia="uk-UA" w:val="uk-UA"/>
        </w:rPr>
        <w:t xml:space="preserve">. </w:t>
      </w:r>
      <w:r>
        <w:rPr>
          <w:rStyle w:val="style18"/>
          <w:sz w:val="20"/>
          <w:spacing w:val="0"/>
          <w:szCs w:val="20"/>
          <w:rFonts w:ascii="Arial Narrow" w:hAnsi="Arial Narrow"/>
          <w:lang w:eastAsia="uk-UA" w:val="uk-UA"/>
        </w:rPr>
        <w:t>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r>
        <w:rPr>
          <w:rtl w:val="true"/>
          <w:rStyle w:val="style18"/>
          <w:sz w:val="20"/>
          <w:spacing w:val="0"/>
          <w:szCs w:val="20"/>
          <w:rFonts w:ascii="Arial Narrow" w:hAnsi="Arial Narrow"/>
          <w:lang w:eastAsia="uk-UA" w:val="uk-UA"/>
        </w:rPr>
        <w:t>.</w:t>
      </w:r>
    </w:p>
    <w:p>
      <w:pPr>
        <w:pStyle w:val="style33"/>
        <w:jc w:val="center"/>
        <w:ind w:firstLine="284" w:left="0" w:right="0"/>
      </w:pPr>
      <w:r>
        <w:rPr>
          <w:spacing w:val="0"/>
          <w:rFonts w:ascii="Arial Narrow" w:hAnsi="Arial Narrow"/>
          <w:lang w:val="uk-UA"/>
        </w:rPr>
        <w:t>2</w:t>
      </w:r>
      <w:r>
        <w:rPr>
          <w:rtl w:val="true"/>
          <w:spacing w:val="0"/>
          <w:rFonts w:ascii="Arial Narrow" w:hAnsi="Arial Narrow"/>
          <w:lang w:val="uk-UA"/>
        </w:rPr>
        <w:t xml:space="preserve">.  </w:t>
      </w:r>
      <w:r>
        <w:rPr>
          <w:spacing w:val="0"/>
          <w:rFonts w:ascii="Arial Narrow" w:hAnsi="Arial Narrow"/>
          <w:lang w:val="uk-UA"/>
        </w:rPr>
        <w:t>ЯКІСТЬ ТА ОБМІР ТОВАРУ</w:t>
      </w:r>
    </w:p>
    <w:p>
      <w:pPr>
        <w:pStyle w:val="style33"/>
        <w:jc w:val="both"/>
        <w:ind w:firstLine="284" w:left="0" w:right="0"/>
      </w:pPr>
      <w:r>
        <w:rPr>
          <w:spacing w:val="0"/>
          <w:rFonts w:ascii="Arial Narrow" w:hAnsi="Arial Narrow"/>
          <w:lang w:val="uk-UA"/>
        </w:rPr>
        <w:t>2.1</w:t>
      </w:r>
      <w:r>
        <w:rPr>
          <w:rtl w:val="true"/>
          <w:spacing w:val="0"/>
          <w:rFonts w:ascii="Arial Narrow" w:hAnsi="Arial Narrow"/>
          <w:lang w:val="uk-UA"/>
        </w:rPr>
        <w:t xml:space="preserve">. </w:t>
      </w:r>
      <w:r>
        <w:rPr>
          <w:spacing w:val="0"/>
          <w:rFonts w:ascii="Arial Narrow" w:hAnsi="Arial Narrow"/>
          <w:lang w:val="uk-UA"/>
        </w:rPr>
        <w:t>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r>
        <w:rPr>
          <w:rtl w:val="true"/>
          <w:spacing w:val="0"/>
          <w:rFonts w:ascii="Arial Narrow" w:hAnsi="Arial Narrow"/>
          <w:lang w:val="uk-UA"/>
        </w:rPr>
        <w:t>.</w:t>
      </w:r>
    </w:p>
    <w:p>
      <w:pPr>
        <w:pStyle w:val="style33"/>
        <w:jc w:val="both"/>
        <w:ind w:firstLine="284" w:left="0" w:right="0"/>
      </w:pPr>
      <w:r>
        <w:rPr>
          <w:spacing w:val="0"/>
          <w:rFonts w:ascii="Arial Narrow" w:hAnsi="Arial Narrow"/>
          <w:lang w:val="uk-UA"/>
        </w:rPr>
        <w:t>2.2</w:t>
      </w:r>
      <w:r>
        <w:rPr>
          <w:rtl w:val="true"/>
          <w:spacing w:val="0"/>
          <w:rFonts w:ascii="Arial Narrow" w:hAnsi="Arial Narrow"/>
          <w:lang w:val="uk-UA"/>
        </w:rPr>
        <w:t xml:space="preserve">. </w:t>
      </w:r>
      <w:r>
        <w:rPr>
          <w:spacing w:val="0"/>
          <w:rFonts w:ascii="Arial Narrow" w:hAnsi="Arial Narrow"/>
          <w:lang w:val="uk-UA"/>
        </w:rPr>
        <w:t>Об'єм товару визначається згідно ДСТУ 4020-2-2001 «Методи обмірювання та визначення об'ємів</w:t>
      </w:r>
      <w:r>
        <w:rPr>
          <w:rtl w:val="true"/>
          <w:spacing w:val="0"/>
          <w:rFonts w:ascii="Arial Narrow" w:hAnsi="Arial Narrow"/>
          <w:lang w:val="uk-UA"/>
        </w:rPr>
        <w:t xml:space="preserve">». </w:t>
      </w:r>
    </w:p>
    <w:p>
      <w:pPr>
        <w:pStyle w:val="style33"/>
        <w:jc w:val="center"/>
        <w:ind w:firstLine="284" w:left="0" w:right="0"/>
      </w:pPr>
      <w:r>
        <w:rPr>
          <w:spacing w:val="0"/>
          <w:rFonts w:ascii="Arial Narrow" w:hAnsi="Arial Narrow"/>
          <w:lang w:val="uk-UA"/>
        </w:rPr>
        <w:t>3</w:t>
      </w:r>
      <w:r>
        <w:rPr>
          <w:rtl w:val="true"/>
          <w:spacing w:val="0"/>
          <w:rFonts w:ascii="Arial Narrow" w:hAnsi="Arial Narrow"/>
          <w:lang w:val="uk-UA"/>
        </w:rPr>
        <w:t xml:space="preserve">.  </w:t>
      </w:r>
      <w:r>
        <w:rPr>
          <w:spacing w:val="0"/>
          <w:rFonts w:ascii="Arial Narrow" w:hAnsi="Arial Narrow"/>
          <w:lang w:val="uk-UA"/>
        </w:rPr>
        <w:t>ЦІНА ТА ЗАГАЛЬНА СУМА ДОГОВОРУ</w:t>
      </w:r>
    </w:p>
    <w:p>
      <w:pPr>
        <w:pStyle w:val="style33"/>
        <w:jc w:val="both"/>
        <w:ind w:firstLine="284" w:left="0" w:right="0"/>
      </w:pPr>
      <w:r>
        <w:rPr>
          <w:spacing w:val="0"/>
          <w:rFonts w:ascii="Arial Narrow" w:hAnsi="Arial Narrow"/>
          <w:lang w:val="uk-UA"/>
        </w:rPr>
        <w:t>3.1</w:t>
      </w:r>
      <w:r>
        <w:rPr>
          <w:rtl w:val="true"/>
          <w:spacing w:val="0"/>
          <w:rFonts w:ascii="Arial Narrow" w:hAnsi="Arial Narrow"/>
          <w:lang w:val="uk-UA"/>
        </w:rPr>
        <w:t xml:space="preserve">. </w:t>
      </w:r>
      <w:r>
        <w:rPr>
          <w:spacing w:val="0"/>
          <w:rFonts w:ascii="Arial Narrow" w:hAnsi="Arial Narrow"/>
          <w:lang w:val="uk-UA"/>
        </w:rPr>
        <w:t>Ціна на товар встановлена в гривнях за 1 куб. м на умовах франко-склад Продавця згідно Аукціонного свідоцтва про результати проведення аукціону від __</w:t>
      </w:r>
      <w:r>
        <w:rPr>
          <w:color w:val="00B050"/>
          <w:spacing w:val="0"/>
          <w:rFonts w:ascii="Arial Narrow" w:hAnsi="Arial Narrow"/>
          <w:lang w:val="uk-UA"/>
        </w:rPr>
        <w:t>.__.2020р</w:t>
      </w:r>
      <w:r>
        <w:rPr>
          <w:spacing w:val="0"/>
          <w:rFonts w:ascii="Arial Narrow" w:hAnsi="Arial Narrow"/>
          <w:lang w:val="uk-UA"/>
        </w:rPr>
        <w:t>. та становить</w:t>
      </w:r>
      <w:r>
        <w:rPr>
          <w:rtl w:val="true"/>
          <w:spacing w:val="0"/>
          <w:rFonts w:ascii="Arial Narrow" w:hAnsi="Arial Narrow"/>
          <w:lang w:val="uk-UA"/>
        </w:rPr>
        <w:t>:</w:t>
      </w:r>
    </w:p>
    <w:p>
      <w:pPr>
        <w:pStyle w:val="style33"/>
        <w:jc w:val="both"/>
        <w:ind w:firstLine="425" w:left="0" w:right="0"/>
      </w:pPr>
      <w:r>
        <w:rPr>
          <w:rtl w:val="true"/>
          <w:sz w:val="2"/>
          <w:szCs w:val="2"/>
          <w:rFonts w:ascii="Arial Narrow" w:cs="Arial" w:hAnsi="Arial Narrow"/>
        </w:rPr>
      </w:r>
    </w:p>
    <w:p>
      <w:pPr>
        <w:pStyle w:val="style33"/>
        <w:jc w:val="both"/>
        <w:ind w:firstLine="425" w:left="0" w:right="0"/>
      </w:pPr>
      <w:r>
        <w:rPr>
          <w:rtl w:val="true"/>
          <w:sz w:val="2"/>
          <w:szCs w:val="2"/>
          <w:rFonts w:ascii="Arial Narrow" w:cs="Arial" w:hAnsi="Arial Narrow"/>
        </w:rPr>
      </w:r>
    </w:p>
    <w:p>
      <w:pPr>
        <w:pStyle w:val="style33"/>
        <w:jc w:val="both"/>
        <w:ind w:firstLine="425" w:left="0" w:right="0"/>
      </w:pPr>
      <w:r>
        <w:rPr>
          <w:rtl w:val="true"/>
          <w:sz w:val="2"/>
          <w:szCs w:val="2"/>
          <w:rFonts w:ascii="Arial Narrow" w:cs="Arial" w:hAnsi="Arial Narrow"/>
        </w:rPr>
      </w:r>
    </w:p>
    <w:p>
      <w:pPr>
        <w:pStyle w:val="style33"/>
        <w:jc w:val="both"/>
        <w:ind w:firstLine="425" w:left="0" w:right="0"/>
      </w:pPr>
      <w:r>
        <w:rPr>
          <w:rtl w:val="true"/>
          <w:sz w:val="2"/>
          <w:szCs w:val="2"/>
          <w:rFonts w:ascii="Arial Narrow" w:cs="Arial" w:hAnsi="Arial Narrow"/>
        </w:rPr>
      </w:r>
    </w:p>
    <w:tbl>
      <w:tblPr>
        <w:tblBorders>
          <w:top w:color="00000A" w:space="0" w:sz="4" w:val="single"/>
          <w:left w:color="00000A" w:space="0" w:sz="4" w:val="single"/>
          <w:bottom w:color="000001" w:space="0" w:sz="2" w:val="single"/>
          <w:right w:color="00000A" w:space="0" w:sz="4" w:val="single"/>
        </w:tblBorders>
        <w:bidiVisual w:val="on"/>
        <w:jc w:val="center"/>
      </w:tblPr>
      <w:tblGrid>
        <w:gridCol w:w="963"/>
        <w:gridCol w:w="1927"/>
        <w:gridCol w:w="2891"/>
        <w:gridCol w:w="3855"/>
        <w:gridCol w:w="4818"/>
        <w:gridCol w:w="5782"/>
        <w:gridCol w:w="6746"/>
        <w:gridCol w:w="7710"/>
      </w:tblGrid>
      <w:tr>
        <w:trPr>
          <w:trHeight w:hRule="atLeast" w:val="414"/>
          <w:cantSplit w:val="off"/>
        </w:trPr>
        <w:tc>
          <w:tcPr>
            <w:tcBorders>
              <w:top w:color="00000A" w:space="0" w:sz="4" w:val="single"/>
              <w:left w:color="00000A" w:space="0" w:sz="4" w:val="single"/>
              <w:bottom w:color="000001" w:space="0" w:sz="2" w:val="single"/>
              <w:right w:color="00000A" w:space="0" w:sz="4" w:val="single"/>
            </w:tcBorders>
            <w:vMerge w:val="restart"/>
            <w:gridSpan w:val="2"/>
            <w:shd w:fill="FFFFFF"/>
            <w:tcW w:type="dxa" w:w="963"/>
            <w:tcMar>
              <w:top w:type="dxa" w:w="0"/>
              <w:left w:type="dxa" w:w="105"/>
              <w:bottom w:type="dxa" w:w="0"/>
              <w:right w:type="dxa" w:w="108"/>
            </w:tcMar>
          </w:tcPr>
          <w:p>
            <w:pPr>
              <w:pStyle w:val="style0"/>
              <w:jc w:val="center"/>
              <w:ind w:hanging="0" w:left="0" w:right="0"/>
            </w:pPr>
            <w:r>
              <w:rPr>
                <w:rtl w:val="true"/>
                <w:b/>
                <w:bCs/>
                <w:rFonts w:ascii="Arial Narrow" w:cs="Arial" w:hAnsi="Arial Narrow"/>
                <w:lang w:val="uk-UA"/>
              </w:rPr>
              <w:t xml:space="preserve">№ </w:t>
            </w:r>
            <w:r>
              <w:rPr>
                <w:b/>
                <w:bCs/>
                <w:rFonts w:ascii="Arial Narrow" w:cs="Arial" w:hAnsi="Arial Narrow"/>
                <w:lang w:val="uk-UA"/>
              </w:rPr>
              <w:t>лота</w:t>
            </w:r>
          </w:p>
        </w:tc>
        <w:tc>
          <w:tcPr>
            <w:tcBorders>
              <w:top w:color="00000A" w:space="0" w:sz="4" w:val="single"/>
              <w:left w:color="00000A" w:space="0" w:sz="4" w:val="single"/>
              <w:bottom w:color="00000A" w:space="0" w:sz="4" w:val="single"/>
              <w:right w:color="00000A" w:space="0" w:sz="4" w:val="single"/>
            </w:tcBorders>
            <w:vMerge w:val="restart"/>
            <w:gridSpan w:val="2"/>
            <w:shd w:fill="FFFFFF"/>
            <w:tcW w:type="dxa" w:w="1927"/>
            <w:tcMar>
              <w:top w:type="dxa" w:w="0"/>
              <w:left w:type="dxa" w:w="105"/>
              <w:bottom w:type="dxa" w:w="0"/>
              <w:right w:type="dxa" w:w="108"/>
            </w:tcMar>
          </w:tcPr>
          <w:p>
            <w:pPr>
              <w:pStyle w:val="style0"/>
              <w:jc w:val="center"/>
            </w:pPr>
            <w:r>
              <w:rPr>
                <w:rtl w:val="true"/>
                <w:sz w:val="14"/>
                <w:szCs w:val="14"/>
                <w:rFonts w:ascii="Arial Narrow" w:cs="Arial" w:hAnsi="Arial Narrow"/>
                <w:lang w:val="uk-UA"/>
              </w:rPr>
              <w:t xml:space="preserve">№ </w:t>
            </w:r>
            <w:r>
              <w:rPr>
                <w:sz w:val="14"/>
                <w:szCs w:val="14"/>
                <w:rFonts w:ascii="Arial Narrow" w:cs="Arial" w:hAnsi="Arial Narrow"/>
                <w:lang w:val="uk-UA"/>
              </w:rPr>
              <w:t>пп в лоті</w:t>
            </w:r>
          </w:p>
        </w:tc>
        <w:tc>
          <w:tcPr>
            <w:tcBorders>
              <w:top w:color="00000A" w:space="0" w:sz="4" w:val="single"/>
              <w:left w:color="00000A" w:space="0" w:sz="4" w:val="single"/>
              <w:bottom w:color="00000A" w:space="0" w:sz="4" w:val="single"/>
              <w:right w:color="00000A" w:space="0" w:sz="4" w:val="single"/>
            </w:tcBorders>
            <w:vMerge w:val="restart"/>
            <w:gridSpan w:val="2"/>
            <w:shd w:fill="FFFFFF"/>
            <w:tcW w:type="dxa" w:w="2891"/>
            <w:tcMar>
              <w:top w:type="dxa" w:w="0"/>
              <w:left w:type="dxa" w:w="105"/>
              <w:bottom w:type="dxa" w:w="0"/>
              <w:right w:type="dxa" w:w="108"/>
            </w:tcMar>
          </w:tcPr>
          <w:p>
            <w:pPr>
              <w:pStyle w:val="style0"/>
              <w:jc w:val="center"/>
            </w:pPr>
            <w:r>
              <w:rPr>
                <w:rStyle w:val="style16"/>
                <w:sz w:val="18"/>
                <w:b w:val="off"/>
                <w:szCs w:val="18"/>
                <w:rFonts w:ascii="Arial Narrow" w:cs="Times New Roman" w:hAnsi="Arial Narrow"/>
                <w:lang w:eastAsia="uk-UA" w:val="uk-UA"/>
              </w:rPr>
              <w:t>Сортимент</w:t>
            </w:r>
          </w:p>
        </w:tc>
        <w:tc>
          <w:tcPr>
            <w:tcBorders>
              <w:top w:color="00000A" w:space="0" w:sz="4" w:val="single"/>
              <w:left w:color="00000A" w:space="0" w:sz="4" w:val="single"/>
              <w:bottom w:color="00000A" w:space="0" w:sz="4" w:val="single"/>
              <w:right w:color="00000A" w:space="0" w:sz="4" w:val="single"/>
            </w:tcBorders>
            <w:vMerge w:val="restart"/>
            <w:gridSpan w:val="2"/>
            <w:shd w:fill="FFFFFF"/>
            <w:tcW w:type="dxa" w:w="3855"/>
            <w:tcMar>
              <w:top w:type="dxa" w:w="0"/>
              <w:left w:type="dxa" w:w="105"/>
              <w:bottom w:type="dxa" w:w="0"/>
              <w:right w:type="dxa" w:w="108"/>
            </w:tcMar>
          </w:tcPr>
          <w:p>
            <w:pPr>
              <w:pStyle w:val="style0"/>
              <w:jc w:val="center"/>
              <w:ind w:hanging="0" w:left="0" w:right="0"/>
            </w:pPr>
            <w:r>
              <w:rPr>
                <w:rtl w:val="true"/>
                <w:sz w:val="16"/>
                <w:i/>
                <w:szCs w:val="16"/>
                <w:rFonts w:ascii="Arial" w:cs="Arial" w:hAnsi="Arial"/>
              </w:rPr>
            </w:r>
          </w:p>
          <w:p>
            <w:pPr>
              <w:pStyle w:val="style0"/>
              <w:jc w:val="center"/>
              <w:ind w:hanging="0" w:left="0" w:right="0"/>
            </w:pPr>
            <w:r>
              <w:rPr>
                <w:sz w:val="16"/>
                <w:i/>
                <w:szCs w:val="16"/>
                <w:rFonts w:ascii="Arial" w:cs="Arial" w:hAnsi="Arial"/>
                <w:lang w:val="uk-UA"/>
              </w:rPr>
              <w:t>Клас якості (A,B,C,D,) або деревина дров`яна для промислового використання</w:t>
            </w:r>
            <w:r>
              <w:rPr>
                <w:rtl w:val="true"/>
                <w:sz w:val="18"/>
                <w:szCs w:val="18"/>
                <w:rFonts w:ascii="Arial Narrow" w:hAnsi="Arial Narrow"/>
                <w:lang w:val="uk-UA"/>
              </w:rPr>
              <w:t xml:space="preserve"> </w:t>
            </w:r>
          </w:p>
          <w:p>
            <w:pPr>
              <w:pStyle w:val="style0"/>
              <w:jc w:val="center"/>
              <w:ind w:hanging="0" w:left="0" w:right="0"/>
            </w:pPr>
            <w:r>
              <w:rPr>
                <w:rtl w:val="true"/>
                <w:sz w:val="18"/>
                <w:szCs w:val="18"/>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vMerge w:val="restart"/>
            <w:shd w:fill="FFFFFF"/>
            <w:tcW w:type="dxa" w:w="4818"/>
            <w:tcMar>
              <w:top w:type="dxa" w:w="0"/>
              <w:left w:type="dxa" w:w="105"/>
              <w:bottom w:type="dxa" w:w="0"/>
              <w:right w:type="dxa" w:w="108"/>
            </w:tcMar>
          </w:tcPr>
          <w:p>
            <w:pPr>
              <w:pStyle w:val="style0"/>
              <w:jc w:val="center"/>
              <w:ind w:hanging="0" w:left="0" w:right="0"/>
            </w:pPr>
            <w:r>
              <w:rPr>
                <w:sz w:val="18"/>
                <w:szCs w:val="18"/>
                <w:rFonts w:ascii="Arial Narrow" w:cs="Arial" w:hAnsi="Arial Narrow"/>
                <w:lang w:val="uk-UA"/>
              </w:rPr>
              <w:t>Порода</w:t>
            </w:r>
          </w:p>
        </w:tc>
        <w:tc>
          <w:tcPr>
            <w:tcBorders>
              <w:top w:color="00000A" w:space="0" w:sz="4" w:val="single"/>
              <w:left w:color="00000A" w:space="0" w:sz="4" w:val="single"/>
              <w:bottom w:color="00000A" w:space="0" w:sz="4" w:val="single"/>
              <w:right w:color="00000A" w:space="0" w:sz="4" w:val="single"/>
            </w:tcBorders>
            <w:shd w:fill="FFFFFF"/>
            <w:tcW w:type="dxa" w:w="5782"/>
            <w:tcMar>
              <w:top w:type="dxa" w:w="0"/>
              <w:left w:type="dxa" w:w="105"/>
              <w:bottom w:type="dxa" w:w="0"/>
              <w:right w:type="dxa" w:w="108"/>
            </w:tcMar>
          </w:tcPr>
          <w:p>
            <w:pPr>
              <w:pStyle w:val="style0"/>
              <w:jc w:val="center"/>
              <w:ind w:hanging="0" w:left="0" w:right="0"/>
            </w:pPr>
            <w:r>
              <w:rPr>
                <w:sz w:val="18"/>
                <w:szCs w:val="18"/>
                <w:rFonts w:ascii="Arial Narrow" w:cs="Arial" w:hAnsi="Arial Narrow"/>
                <w:lang w:val="uk-UA"/>
              </w:rPr>
              <w:t>Характеристика лота</w:t>
            </w:r>
          </w:p>
        </w:tc>
        <w:tc>
          <w:tcPr>
            <w:tcBorders>
              <w:top w:color="00000A" w:space="0" w:sz="4" w:val="single"/>
              <w:left w:color="00000A" w:space="0" w:sz="4" w:val="single"/>
              <w:bottom w:color="000001" w:space="0" w:sz="2" w:val="single"/>
              <w:right w:color="00000A" w:space="0" w:sz="4" w:val="single"/>
            </w:tcBorders>
            <w:gridSpan w:val="2"/>
            <w:shd w:fill="FFFFFF"/>
            <w:tcW w:type="dxa" w:w="6746"/>
            <w:tcMar>
              <w:top w:type="dxa" w:w="0"/>
              <w:left w:type="dxa" w:w="105"/>
              <w:bottom w:type="dxa" w:w="0"/>
              <w:right w:type="dxa" w:w="108"/>
            </w:tcMar>
          </w:tcPr>
          <w:p>
            <w:pPr>
              <w:pStyle w:val="style0"/>
              <w:jc w:val="center"/>
              <w:ind w:hanging="0" w:left="0" w:right="0"/>
            </w:pPr>
            <w:r>
              <w:rPr>
                <w:sz w:val="18"/>
                <w:szCs w:val="18"/>
                <w:rFonts w:ascii="Arial Narrow" w:cs="Arial" w:hAnsi="Arial Narrow"/>
                <w:lang w:val="uk-UA"/>
              </w:rPr>
              <w:t>Ціна</w:t>
            </w:r>
            <w:r>
              <w:rPr>
                <w:rtl w:val="true"/>
                <w:sz w:val="18"/>
                <w:szCs w:val="18"/>
                <w:rFonts w:ascii="Arial Narrow" w:cs="Arial" w:hAnsi="Arial Narrow"/>
                <w:lang w:val="uk-UA"/>
              </w:rPr>
              <w:t xml:space="preserve">, </w:t>
            </w:r>
          </w:p>
          <w:p>
            <w:pPr>
              <w:pStyle w:val="style0"/>
              <w:jc w:val="center"/>
              <w:ind w:hanging="0" w:left="0" w:right="0"/>
            </w:pPr>
            <w:r>
              <w:rPr>
                <w:sz w:val="18"/>
                <w:szCs w:val="18"/>
                <w:rFonts w:ascii="Arial Narrow" w:cs="Arial" w:hAnsi="Arial Narrow"/>
                <w:lang w:val="uk-UA"/>
              </w:rPr>
              <w:t>грн./куб. м</w:t>
            </w:r>
          </w:p>
          <w:p>
            <w:pPr>
              <w:pStyle w:val="style0"/>
              <w:jc w:val="center"/>
              <w:ind w:hanging="0" w:left="0" w:right="0"/>
            </w:pPr>
            <w:r>
              <w:rPr>
                <w:rtl w:val="true"/>
                <w:sz w:val="18"/>
                <w:szCs w:val="18"/>
                <w:rFonts w:ascii="Arial Narrow" w:cs="Arial" w:hAnsi="Arial Narrow"/>
                <w:lang w:val="uk-UA"/>
              </w:rPr>
              <w:t>(</w:t>
            </w:r>
            <w:r>
              <w:rPr>
                <w:sz w:val="18"/>
                <w:szCs w:val="18"/>
                <w:rFonts w:ascii="Arial Narrow" w:cs="Arial" w:hAnsi="Arial Narrow"/>
                <w:lang w:val="uk-UA"/>
              </w:rPr>
              <w:t>з ПДВ</w:t>
            </w:r>
            <w:r>
              <w:rPr>
                <w:rtl w:val="true"/>
                <w:sz w:val="18"/>
                <w:szCs w:val="18"/>
                <w:rFonts w:ascii="Arial Narrow" w:cs="Arial" w:hAnsi="Arial Narrow"/>
                <w:lang w:val="uk-UA"/>
              </w:rPr>
              <w:t>)</w:t>
            </w:r>
          </w:p>
        </w:tc>
        <w:tc>
          <w:tcPr>
            <w:tcBorders>
              <w:top w:color="00000A" w:space="0" w:sz="4" w:val="single"/>
              <w:left w:color="00000A" w:space="0" w:sz="4" w:val="single"/>
              <w:bottom w:color="000001" w:space="0" w:sz="2" w:val="single"/>
              <w:right w:color="00000A" w:space="0" w:sz="4" w:val="single"/>
            </w:tcBorders>
            <w:gridSpan w:val="5"/>
            <w:shd w:fill="FFFFFF"/>
            <w:tcW w:type="dxa" w:w="7710"/>
            <w:tcMar>
              <w:top w:type="dxa" w:w="0"/>
              <w:left w:type="dxa" w:w="105"/>
              <w:bottom w:type="dxa" w:w="0"/>
              <w:right w:type="dxa" w:w="108"/>
            </w:tcMar>
          </w:tcPr>
          <w:p>
            <w:pPr>
              <w:pStyle w:val="style0"/>
              <w:jc w:val="center"/>
            </w:pPr>
            <w:r>
              <w:rPr>
                <w:sz w:val="18"/>
                <w:szCs w:val="18"/>
                <w:rFonts w:ascii="Arial Narrow" w:cs="Arial" w:hAnsi="Arial Narrow"/>
                <w:lang w:val="uk-UA"/>
              </w:rPr>
              <w:t>Вартість</w:t>
            </w:r>
            <w:r>
              <w:rPr>
                <w:rtl w:val="true"/>
                <w:sz w:val="18"/>
                <w:szCs w:val="18"/>
                <w:rFonts w:ascii="Arial Narrow" w:cs="Arial" w:hAnsi="Arial Narrow"/>
                <w:lang w:val="uk-UA"/>
              </w:rPr>
              <w:t>,</w:t>
            </w:r>
          </w:p>
          <w:p>
            <w:pPr>
              <w:pStyle w:val="style0"/>
              <w:jc w:val="center"/>
            </w:pPr>
            <w:r>
              <w:rPr>
                <w:sz w:val="18"/>
                <w:szCs w:val="18"/>
                <w:rFonts w:ascii="Arial Narrow" w:cs="Arial" w:hAnsi="Arial Narrow"/>
                <w:lang w:val="uk-UA"/>
              </w:rPr>
              <w:t>грн</w:t>
            </w:r>
            <w:r>
              <w:rPr>
                <w:rtl w:val="true"/>
                <w:sz w:val="18"/>
                <w:szCs w:val="18"/>
                <w:rFonts w:ascii="Arial Narrow" w:cs="Arial" w:hAnsi="Arial Narrow"/>
                <w:lang w:val="uk-UA"/>
              </w:rPr>
              <w:t>.</w:t>
            </w:r>
          </w:p>
          <w:p>
            <w:pPr>
              <w:pStyle w:val="style0"/>
              <w:jc w:val="center"/>
              <w:ind w:hanging="0" w:left="0" w:right="0"/>
            </w:pPr>
            <w:r>
              <w:rPr>
                <w:rtl w:val="true"/>
                <w:sz w:val="18"/>
                <w:szCs w:val="18"/>
                <w:rFonts w:ascii="Arial Narrow" w:cs="Arial" w:hAnsi="Arial Narrow"/>
                <w:lang w:val="uk-UA"/>
              </w:rPr>
              <w:t>(</w:t>
            </w:r>
            <w:r>
              <w:rPr>
                <w:sz w:val="18"/>
                <w:szCs w:val="18"/>
                <w:rFonts w:ascii="Arial Narrow" w:cs="Arial" w:hAnsi="Arial Narrow"/>
                <w:lang w:val="uk-UA"/>
              </w:rPr>
              <w:t>з ПДВ</w:t>
            </w:r>
            <w:r>
              <w:rPr>
                <w:rtl w:val="true"/>
                <w:sz w:val="18"/>
                <w:szCs w:val="18"/>
                <w:rFonts w:ascii="Arial Narrow" w:cs="Arial" w:hAnsi="Arial Narrow"/>
                <w:lang w:val="uk-UA"/>
              </w:rPr>
              <w:t>)</w:t>
            </w:r>
          </w:p>
        </w:tc>
      </w:tr>
      <w:tr>
        <w:trPr>
          <w:trHeight w:hRule="atLeast" w:val="414"/>
          <w:cantSplit w:val="off"/>
        </w:trPr>
        <w:tc>
          <w:tcPr>
            <w:tcBorders>
              <w:top w:color="000001" w:space="0" w:sz="2" w:val="single"/>
              <w:left w:color="00000A" w:space="0" w:sz="4" w:val="single"/>
              <w:bottom w:color="00000A" w:space="0" w:sz="4" w:val="single"/>
              <w:right w:color="00000A" w:space="0" w:sz="4" w:val="single"/>
            </w:tcBorders>
            <w:vMerge w:val="continue"/>
            <w:shd w:fill="FFFFFF"/>
            <w:tcW w:type="dxa" w:w="679"/>
            <w:tcMar>
              <w:top w:type="dxa" w:w="0"/>
              <w:left w:type="dxa" w:w="105"/>
              <w:bottom w:type="dxa" w:w="0"/>
              <w:right w:type="dxa" w:w="108"/>
            </w:tcMar>
          </w:tcPr>
          <w:p>
            <w:pPr>
              <w:pStyle w:val="style0"/>
              <w:ind w:hanging="0" w:left="0" w:right="0"/>
            </w:pPr>
            <w:r>
              <w:rPr>
                <w:rtl w:val="true"/>
                <w:b/>
                <w:bCs/>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1124"/>
            <w:tcMar>
              <w:top w:type="dxa" w:w="0"/>
              <w:left w:type="dxa" w:w="105"/>
              <w:bottom w:type="dxa" w:w="0"/>
              <w:right w:type="dxa" w:w="108"/>
            </w:tcMar>
          </w:tcPr>
          <w:p>
            <w:pPr>
              <w:pStyle w:val="style0"/>
              <w:ind w:hanging="0" w:left="0" w:right="0"/>
            </w:pPr>
            <w:r>
              <w:rPr>
                <w:rtl w:val="true"/>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2395"/>
            <w:tcMar>
              <w:top w:type="dxa" w:w="0"/>
              <w:left w:type="dxa" w:w="105"/>
              <w:bottom w:type="dxa" w:w="0"/>
              <w:right w:type="dxa" w:w="108"/>
            </w:tcMar>
          </w:tcPr>
          <w:p>
            <w:pPr>
              <w:pStyle w:val="style0"/>
            </w:pPr>
            <w:r>
              <w:rPr>
                <w:rtl w:val="true"/>
                <w:sz w:val="18"/>
                <w:szCs w:val="18"/>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3683"/>
            <w:tcMar>
              <w:top w:type="dxa" w:w="0"/>
              <w:left w:type="dxa" w:w="105"/>
              <w:bottom w:type="dxa" w:w="0"/>
              <w:right w:type="dxa" w:w="108"/>
            </w:tcMar>
          </w:tcPr>
          <w:p>
            <w:pPr>
              <w:pStyle w:val="style0"/>
              <w:ind w:hanging="0" w:left="0" w:right="0"/>
            </w:pPr>
            <w:r>
              <w:rPr>
                <w:rtl w:val="true"/>
                <w:sz w:val="18"/>
                <w:szCs w:val="18"/>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4818"/>
            <w:tcMar>
              <w:top w:type="dxa" w:w="0"/>
              <w:left w:type="dxa" w:w="105"/>
              <w:bottom w:type="dxa" w:w="0"/>
              <w:right w:type="dxa" w:w="108"/>
            </w:tcMar>
          </w:tcPr>
          <w:p>
            <w:pPr>
              <w:pStyle w:val="style0"/>
              <w:ind w:hanging="0" w:left="0" w:right="0"/>
            </w:pPr>
            <w:r>
              <w:rPr>
                <w:rtl w:val="true"/>
                <w:sz w:val="18"/>
                <w:szCs w:val="18"/>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gridSpan w:val="2"/>
            <w:shd w:fill="FFFFFF"/>
            <w:tcW w:type="dxa" w:w="5951"/>
            <w:tcMar>
              <w:top w:type="dxa" w:w="0"/>
              <w:left w:type="dxa" w:w="105"/>
              <w:bottom w:type="dxa" w:w="0"/>
              <w:right w:type="dxa" w:w="108"/>
            </w:tcMar>
          </w:tcPr>
          <w:p>
            <w:pPr>
              <w:pStyle w:val="style0"/>
              <w:jc w:val="center"/>
              <w:ind w:hanging="0" w:left="0" w:right="0"/>
            </w:pPr>
            <w:r>
              <w:rPr>
                <w:sz w:val="18"/>
                <w:szCs w:val="18"/>
                <w:rFonts w:ascii="Arial Narrow" w:hAnsi="Arial Narrow"/>
                <w:lang w:val="uk-UA"/>
              </w:rPr>
              <w:t>Діаметр серединний</w:t>
            </w:r>
          </w:p>
          <w:p>
            <w:pPr>
              <w:pStyle w:val="style0"/>
              <w:jc w:val="center"/>
              <w:ind w:hanging="0" w:left="0" w:right="0"/>
            </w:pPr>
            <w:r>
              <w:rPr>
                <w:rtl w:val="true"/>
                <w:sz w:val="18"/>
                <w:szCs w:val="18"/>
                <w:rFonts w:ascii="Arial Narrow" w:hAnsi="Arial Narrow"/>
                <w:lang w:val="uk-UA"/>
              </w:rPr>
              <w:t xml:space="preserve">( </w:t>
            </w:r>
            <w:r>
              <w:rPr>
                <w:sz w:val="18"/>
                <w:szCs w:val="18"/>
                <w:rFonts w:ascii="Arial Narrow" w:hAnsi="Arial Narrow"/>
                <w:lang w:val="uk-UA"/>
              </w:rPr>
              <w:t>см</w:t>
            </w:r>
            <w:r>
              <w:rPr>
                <w:rtl w:val="true"/>
                <w:sz w:val="18"/>
                <w:szCs w:val="18"/>
                <w:rFonts w:ascii="Arial Narrow" w:hAnsi="Arial Narrow"/>
                <w:lang w:val="uk-UA"/>
              </w:rPr>
              <w:t xml:space="preserve"> )</w:t>
            </w:r>
          </w:p>
        </w:tc>
        <w:tc>
          <w:tcPr>
            <w:tcBorders>
              <w:top w:color="00000A" w:space="0" w:sz="4" w:val="single"/>
              <w:left w:color="00000A" w:space="0" w:sz="4" w:val="single"/>
              <w:bottom w:color="00000A" w:space="0" w:sz="4" w:val="single"/>
              <w:right w:color="00000A" w:space="0" w:sz="4" w:val="single"/>
            </w:tcBorders>
            <w:gridSpan w:val="2"/>
            <w:shd w:fill="FFFFFF"/>
            <w:tcW w:type="dxa" w:w="6843"/>
            <w:tcMar>
              <w:top w:type="dxa" w:w="0"/>
              <w:left w:type="dxa" w:w="105"/>
              <w:bottom w:type="dxa" w:w="0"/>
              <w:right w:type="dxa" w:w="108"/>
            </w:tcMar>
          </w:tcPr>
          <w:p>
            <w:pPr>
              <w:pStyle w:val="style0"/>
              <w:jc w:val="center"/>
              <w:ind w:hanging="0" w:left="0" w:right="0"/>
            </w:pPr>
            <w:r>
              <w:rPr>
                <w:sz w:val="18"/>
                <w:szCs w:val="18"/>
                <w:rFonts w:ascii="Arial Narrow" w:cs="Arial" w:hAnsi="Arial Narrow"/>
                <w:lang w:val="uk-UA"/>
              </w:rPr>
              <w:t>Довжина</w:t>
            </w:r>
          </w:p>
          <w:p>
            <w:pPr>
              <w:pStyle w:val="style0"/>
              <w:jc w:val="center"/>
              <w:ind w:hanging="0" w:left="0" w:right="0"/>
            </w:pPr>
            <w:r>
              <w:rPr>
                <w:rtl w:val="true"/>
                <w:sz w:val="18"/>
                <w:szCs w:val="18"/>
                <w:rFonts w:ascii="Arial Narrow" w:cs="Arial" w:hAnsi="Arial Narrow"/>
                <w:lang w:val="uk-UA"/>
              </w:rPr>
              <w:t xml:space="preserve">( </w:t>
            </w:r>
            <w:r>
              <w:rPr>
                <w:sz w:val="18"/>
                <w:szCs w:val="18"/>
                <w:rFonts w:ascii="Arial Narrow" w:cs="Arial" w:hAnsi="Arial Narrow"/>
                <w:lang w:val="uk-UA"/>
              </w:rPr>
              <w:t>м</w:t>
            </w:r>
            <w:r>
              <w:rPr>
                <w:rtl w:val="true"/>
                <w:sz w:val="18"/>
                <w:szCs w:val="18"/>
                <w:rFonts w:ascii="Arial Narrow" w:cs="Arial" w:hAnsi="Arial Narrow"/>
                <w:lang w:val="uk-UA"/>
              </w:rPr>
              <w:t xml:space="preserve"> )</w:t>
            </w:r>
          </w:p>
        </w:tc>
        <w:tc>
          <w:tcPr>
            <w:tcBorders>
              <w:top w:color="00000A" w:space="0" w:sz="4" w:val="single"/>
              <w:left w:color="00000A" w:space="0" w:sz="4" w:val="single"/>
              <w:bottom w:color="00000A" w:space="0" w:sz="4" w:val="single"/>
              <w:right w:color="00000A" w:space="0" w:sz="4" w:val="single"/>
            </w:tcBorders>
            <w:shd w:fill="FFFFFF"/>
            <w:tcW w:type="dxa" w:w="7687"/>
            <w:tcMar>
              <w:top w:type="dxa" w:w="0"/>
              <w:left w:type="dxa" w:w="105"/>
              <w:bottom w:type="dxa" w:w="0"/>
              <w:right w:type="dxa" w:w="108"/>
            </w:tcMar>
          </w:tcPr>
          <w:p>
            <w:pPr>
              <w:pStyle w:val="style0"/>
              <w:jc w:val="center"/>
              <w:ind w:hanging="0" w:left="0" w:right="0"/>
            </w:pPr>
            <w:r>
              <w:rPr>
                <w:sz w:val="18"/>
                <w:szCs w:val="18"/>
                <w:rFonts w:ascii="Arial Narrow" w:cs="Arial" w:hAnsi="Arial Narrow"/>
                <w:lang w:val="uk-UA"/>
              </w:rPr>
              <w:t>склад</w:t>
            </w:r>
          </w:p>
        </w:tc>
        <w:tc>
          <w:tcPr>
            <w:tcBorders>
              <w:top w:color="00000A" w:space="0" w:sz="4" w:val="single"/>
              <w:left w:color="00000A" w:space="0" w:sz="4" w:val="single"/>
              <w:bottom w:color="00000A" w:space="0" w:sz="4" w:val="single"/>
              <w:right w:color="00000A" w:space="0" w:sz="4" w:val="single"/>
            </w:tcBorders>
            <w:shd w:fill="FFFFFF"/>
            <w:tcW w:type="dxa" w:w="8473"/>
            <w:tcMar>
              <w:top w:type="dxa" w:w="0"/>
              <w:left w:type="dxa" w:w="105"/>
              <w:bottom w:type="dxa" w:w="0"/>
              <w:right w:type="dxa" w:w="108"/>
            </w:tcMar>
          </w:tcPr>
          <w:p>
            <w:pPr>
              <w:pStyle w:val="style0"/>
              <w:jc w:val="center"/>
              <w:ind w:hanging="0" w:left="0" w:right="0"/>
            </w:pPr>
            <w:r>
              <w:rPr>
                <w:sz w:val="18"/>
                <w:szCs w:val="18"/>
                <w:rFonts w:ascii="Arial Narrow" w:cs="Arial" w:hAnsi="Arial Narrow"/>
                <w:lang w:val="uk-UA"/>
              </w:rPr>
              <w:t>Кіль-ть</w:t>
            </w:r>
          </w:p>
          <w:p>
            <w:pPr>
              <w:pStyle w:val="style0"/>
              <w:jc w:val="center"/>
              <w:ind w:hanging="0" w:left="0" w:right="0"/>
            </w:pPr>
            <w:r>
              <w:rPr>
                <w:rtl w:val="true"/>
                <w:sz w:val="18"/>
                <w:szCs w:val="18"/>
                <w:rFonts w:ascii="Arial Narrow" w:cs="Arial" w:hAnsi="Arial Narrow"/>
                <w:lang w:val="uk-UA"/>
              </w:rPr>
              <w:t>(</w:t>
            </w:r>
            <w:r>
              <w:rPr>
                <w:sz w:val="18"/>
                <w:szCs w:val="18"/>
                <w:rFonts w:ascii="Arial Narrow" w:cs="Arial" w:hAnsi="Arial Narrow"/>
                <w:lang w:val="uk-UA"/>
              </w:rPr>
              <w:t>куб. м</w:t>
            </w:r>
            <w:r>
              <w:rPr>
                <w:rtl w:val="true"/>
                <w:sz w:val="18"/>
                <w:szCs w:val="18"/>
                <w:rFonts w:ascii="Arial Narrow" w:cs="Arial" w:hAnsi="Arial Narrow"/>
                <w:lang w:val="uk-UA"/>
              </w:rPr>
              <w:t>)</w:t>
            </w:r>
          </w:p>
        </w:tc>
        <w:tc>
          <w:tcPr>
            <w:tcBorders>
              <w:top w:color="000001" w:space="0" w:sz="2" w:val="single"/>
              <w:left w:color="00000A" w:space="0" w:sz="4" w:val="single"/>
              <w:bottom w:color="00000A" w:space="0" w:sz="4" w:val="single"/>
              <w:right w:color="00000A" w:space="0" w:sz="4" w:val="single"/>
            </w:tcBorders>
            <w:shd w:fill="FFFFFF"/>
            <w:tcW w:type="dxa" w:w="9582"/>
            <w:tcMar>
              <w:top w:type="dxa" w:w="0"/>
              <w:left w:type="dxa" w:w="105"/>
              <w:bottom w:type="dxa" w:w="0"/>
              <w:right w:type="dxa" w:w="108"/>
            </w:tcMar>
          </w:tcPr>
          <w:p>
            <w:pPr>
              <w:pStyle w:val="style0"/>
              <w:jc w:val="center"/>
              <w:ind w:hanging="0" w:left="0" w:right="0"/>
            </w:pPr>
            <w:r>
              <w:rPr>
                <w:rtl w:val="true"/>
                <w:sz w:val="18"/>
                <w:szCs w:val="18"/>
                <w:rFonts w:ascii="Arial Narrow" w:cs="Arial" w:hAnsi="Arial Narrow"/>
                <w:lang w:val="uk-UA"/>
              </w:rPr>
            </w:r>
          </w:p>
        </w:tc>
        <w:tc>
          <w:tcPr>
            <w:tcBorders>
              <w:top w:color="000001" w:space="0" w:sz="2" w:val="single"/>
              <w:left w:color="00000A" w:space="0" w:sz="4" w:val="single"/>
              <w:bottom w:color="00000A" w:space="0" w:sz="4" w:val="single"/>
              <w:right w:color="00000A" w:space="0" w:sz="4" w:val="single"/>
            </w:tcBorders>
            <w:shd w:fill="FFFFFF"/>
            <w:tcW w:type="dxa" w:w="10601"/>
            <w:tcMar>
              <w:top w:type="dxa" w:w="0"/>
              <w:left w:type="dxa" w:w="105"/>
              <w:bottom w:type="dxa" w:w="0"/>
              <w:right w:type="dxa" w:w="108"/>
            </w:tcMar>
          </w:tcPr>
          <w:p>
            <w:pPr>
              <w:pStyle w:val="style0"/>
              <w:jc w:val="center"/>
              <w:ind w:hanging="0" w:left="0" w:right="0"/>
            </w:pPr>
            <w:r>
              <w:rPr>
                <w:rtl w:val="true"/>
                <w:sz w:val="18"/>
                <w:szCs w:val="18"/>
                <w:rFonts w:ascii="Arial Narrow" w:cs="Arial" w:hAnsi="Arial Narrow"/>
                <w:lang w:val="uk-UA"/>
              </w:rPr>
            </w:r>
          </w:p>
        </w:tc>
      </w:tr>
      <w:tr>
        <w:trPr>
          <w:trHeight w:hRule="atLeast" w:val="414"/>
          <w:cantSplit w:val="off"/>
        </w:trPr>
        <w:tc>
          <w:tcPr>
            <w:tcBorders>
              <w:top w:color="000001" w:space="0" w:sz="2" w:val="single"/>
              <w:left w:color="00000A" w:space="0" w:sz="4" w:val="single"/>
              <w:bottom w:color="00000A" w:space="0" w:sz="4" w:val="single"/>
              <w:right w:color="00000A" w:space="0" w:sz="4" w:val="single"/>
            </w:tcBorders>
            <w:shd w:fill="FFFFFF"/>
            <w:tcW w:type="dxa" w:w="679"/>
            <w:tcMar>
              <w:top w:type="dxa" w:w="0"/>
              <w:left w:type="dxa" w:w="105"/>
              <w:bottom w:type="dxa" w:w="0"/>
              <w:right w:type="dxa" w:w="108"/>
            </w:tcMar>
          </w:tcPr>
          <w:p>
            <w:pPr>
              <w:pStyle w:val="style0"/>
              <w:ind w:hanging="0" w:left="0" w:right="0"/>
            </w:pPr>
            <w:r>
              <w:rPr>
                <w:rtl w:val="true"/>
                <w:b/>
                <w:bCs/>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gridSpan w:val="2"/>
            <w:shd w:fill="FFFFFF"/>
            <w:tcW w:type="dxa" w:w="1124"/>
            <w:tcMar>
              <w:top w:type="dxa" w:w="0"/>
              <w:left w:type="dxa" w:w="105"/>
              <w:bottom w:type="dxa" w:w="0"/>
              <w:right w:type="dxa" w:w="108"/>
            </w:tcMar>
          </w:tcPr>
          <w:p>
            <w:pPr>
              <w:pStyle w:val="style0"/>
              <w:ind w:hanging="0" w:left="0" w:right="0"/>
            </w:pPr>
            <w:r>
              <w:rPr>
                <w:rtl w:val="true"/>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gridSpan w:val="2"/>
            <w:shd w:fill="FFFFFF"/>
            <w:tcW w:type="dxa" w:w="2395"/>
            <w:tcMar>
              <w:top w:type="dxa" w:w="0"/>
              <w:left w:type="dxa" w:w="105"/>
              <w:bottom w:type="dxa" w:w="0"/>
              <w:right w:type="dxa" w:w="108"/>
            </w:tcMar>
          </w:tcPr>
          <w:p>
            <w:pPr>
              <w:pStyle w:val="style0"/>
            </w:pPr>
            <w:r>
              <w:rPr>
                <w:rtl w:val="true"/>
                <w:sz w:val="18"/>
                <w:szCs w:val="18"/>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gridSpan w:val="2"/>
            <w:shd w:fill="FFFFFF"/>
            <w:tcW w:type="dxa" w:w="3683"/>
            <w:tcMar>
              <w:top w:type="dxa" w:w="0"/>
              <w:left w:type="dxa" w:w="105"/>
              <w:bottom w:type="dxa" w:w="0"/>
              <w:right w:type="dxa" w:w="108"/>
            </w:tcMar>
          </w:tcPr>
          <w:p>
            <w:pPr>
              <w:pStyle w:val="style0"/>
              <w:ind w:hanging="0" w:left="0" w:right="0"/>
            </w:pPr>
            <w:r>
              <w:rPr>
                <w:rtl w:val="true"/>
                <w:sz w:val="18"/>
                <w:szCs w:val="18"/>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gridSpan w:val="2"/>
            <w:shd w:fill="FFFFFF"/>
            <w:tcW w:type="dxa" w:w="4818"/>
            <w:tcMar>
              <w:top w:type="dxa" w:w="0"/>
              <w:left w:type="dxa" w:w="105"/>
              <w:bottom w:type="dxa" w:w="0"/>
              <w:right w:type="dxa" w:w="108"/>
            </w:tcMar>
          </w:tcPr>
          <w:p>
            <w:pPr>
              <w:pStyle w:val="style0"/>
              <w:ind w:hanging="0" w:left="0" w:right="0"/>
            </w:pPr>
            <w:r>
              <w:rPr>
                <w:rtl w:val="true"/>
                <w:sz w:val="18"/>
                <w:szCs w:val="18"/>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gridSpan w:val="2"/>
            <w:shd w:fill="FFFFFF"/>
            <w:tcW w:type="dxa" w:w="5951"/>
            <w:tcMar>
              <w:top w:type="dxa" w:w="0"/>
              <w:left w:type="dxa" w:w="105"/>
              <w:bottom w:type="dxa" w:w="0"/>
              <w:right w:type="dxa" w:w="108"/>
            </w:tcMar>
          </w:tcPr>
          <w:p>
            <w:pPr>
              <w:pStyle w:val="style0"/>
              <w:jc w:val="center"/>
              <w:ind w:hanging="0" w:left="0" w:right="0"/>
            </w:pPr>
            <w:r>
              <w:rPr>
                <w:rtl w:val="true"/>
                <w:sz w:val="18"/>
                <w:szCs w:val="18"/>
                <w:rFonts w:ascii="Arial Narrow" w:hAnsi="Arial Narrow"/>
                <w:lang w:val="uk-UA"/>
              </w:rPr>
            </w:r>
          </w:p>
        </w:tc>
        <w:tc>
          <w:tcPr>
            <w:tcBorders>
              <w:top w:color="00000A" w:space="0" w:sz="4" w:val="single"/>
              <w:left w:color="00000A" w:space="0" w:sz="4" w:val="single"/>
              <w:bottom w:color="00000A" w:space="0" w:sz="4" w:val="single"/>
              <w:right w:color="00000A" w:space="0" w:sz="4" w:val="single"/>
            </w:tcBorders>
            <w:gridSpan w:val="2"/>
            <w:shd w:fill="FFFFFF"/>
            <w:tcW w:type="dxa" w:w="6843"/>
            <w:tcMar>
              <w:top w:type="dxa" w:w="0"/>
              <w:left w:type="dxa" w:w="105"/>
              <w:bottom w:type="dxa" w:w="0"/>
              <w:right w:type="dxa" w:w="108"/>
            </w:tcMar>
          </w:tcPr>
          <w:p>
            <w:pPr>
              <w:pStyle w:val="style0"/>
              <w:jc w:val="center"/>
              <w:ind w:hanging="0" w:left="0" w:right="0"/>
            </w:pPr>
            <w:r>
              <w:rPr>
                <w:rtl w:val="true"/>
                <w:sz w:val="18"/>
                <w:szCs w:val="18"/>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shd w:fill="FFFFFF"/>
            <w:tcW w:type="dxa" w:w="7687"/>
            <w:tcMar>
              <w:top w:type="dxa" w:w="0"/>
              <w:left w:type="dxa" w:w="105"/>
              <w:bottom w:type="dxa" w:w="0"/>
              <w:right w:type="dxa" w:w="108"/>
            </w:tcMar>
          </w:tcPr>
          <w:p>
            <w:pPr>
              <w:pStyle w:val="style0"/>
              <w:jc w:val="center"/>
              <w:ind w:hanging="0" w:left="0" w:right="0"/>
            </w:pPr>
            <w:r>
              <w:rPr>
                <w:rtl w:val="true"/>
                <w:sz w:val="18"/>
                <w:szCs w:val="18"/>
                <w:rFonts w:ascii="Arial Narrow" w:cs="Arial" w:hAnsi="Arial Narrow"/>
                <w:lang w:val="uk-UA"/>
              </w:rPr>
            </w:r>
          </w:p>
        </w:tc>
        <w:tc>
          <w:tcPr>
            <w:tcBorders>
              <w:top w:color="00000A" w:space="0" w:sz="4" w:val="single"/>
              <w:left w:color="00000A" w:space="0" w:sz="4" w:val="single"/>
              <w:bottom w:color="00000A" w:space="0" w:sz="4" w:val="single"/>
              <w:right w:color="00000A" w:space="0" w:sz="4" w:val="single"/>
            </w:tcBorders>
            <w:shd w:fill="FFFFFF"/>
            <w:tcW w:type="dxa" w:w="8473"/>
            <w:tcMar>
              <w:top w:type="dxa" w:w="0"/>
              <w:left w:type="dxa" w:w="105"/>
              <w:bottom w:type="dxa" w:w="0"/>
              <w:right w:type="dxa" w:w="108"/>
            </w:tcMar>
          </w:tcPr>
          <w:p>
            <w:pPr>
              <w:pStyle w:val="style0"/>
              <w:jc w:val="center"/>
              <w:ind w:hanging="0" w:left="0" w:right="0"/>
            </w:pPr>
            <w:r>
              <w:rPr>
                <w:rtl w:val="true"/>
                <w:sz w:val="18"/>
                <w:szCs w:val="18"/>
                <w:rFonts w:ascii="Arial Narrow" w:cs="Arial" w:hAnsi="Arial Narrow"/>
                <w:lang w:val="uk-UA"/>
              </w:rPr>
            </w:r>
          </w:p>
        </w:tc>
        <w:tc>
          <w:tcPr>
            <w:tcBorders>
              <w:top w:color="000001" w:space="0" w:sz="2" w:val="single"/>
              <w:left w:color="00000A" w:space="0" w:sz="4" w:val="single"/>
              <w:bottom w:color="00000A" w:space="0" w:sz="4" w:val="single"/>
              <w:right w:color="00000A" w:space="0" w:sz="4" w:val="single"/>
            </w:tcBorders>
            <w:shd w:fill="FFFFFF"/>
            <w:tcW w:type="dxa" w:w="9582"/>
            <w:tcMar>
              <w:top w:type="dxa" w:w="0"/>
              <w:left w:type="dxa" w:w="105"/>
              <w:bottom w:type="dxa" w:w="0"/>
              <w:right w:type="dxa" w:w="108"/>
            </w:tcMar>
          </w:tcPr>
          <w:p>
            <w:pPr>
              <w:pStyle w:val="style0"/>
              <w:jc w:val="center"/>
              <w:ind w:hanging="0" w:left="0" w:right="0"/>
            </w:pPr>
            <w:r>
              <w:rPr>
                <w:rtl w:val="true"/>
                <w:sz w:val="18"/>
                <w:szCs w:val="18"/>
                <w:rFonts w:ascii="Arial Narrow" w:cs="Arial" w:hAnsi="Arial Narrow"/>
                <w:lang w:val="uk-UA"/>
              </w:rPr>
            </w:r>
          </w:p>
        </w:tc>
        <w:tc>
          <w:tcPr>
            <w:tcBorders>
              <w:top w:color="000001" w:space="0" w:sz="2" w:val="single"/>
              <w:left w:color="00000A" w:space="0" w:sz="4" w:val="single"/>
              <w:bottom w:color="00000A" w:space="0" w:sz="4" w:val="single"/>
              <w:right w:color="00000A" w:space="0" w:sz="4" w:val="single"/>
            </w:tcBorders>
            <w:shd w:fill="FFFFFF"/>
            <w:tcW w:type="dxa" w:w="10601"/>
            <w:tcMar>
              <w:top w:type="dxa" w:w="0"/>
              <w:left w:type="dxa" w:w="105"/>
              <w:bottom w:type="dxa" w:w="0"/>
              <w:right w:type="dxa" w:w="108"/>
            </w:tcMar>
          </w:tcPr>
          <w:p>
            <w:pPr>
              <w:pStyle w:val="style0"/>
              <w:jc w:val="center"/>
              <w:ind w:hanging="0" w:left="0" w:right="0"/>
            </w:pPr>
            <w:r>
              <w:rPr>
                <w:rtl w:val="true"/>
                <w:sz w:val="18"/>
                <w:szCs w:val="18"/>
                <w:rFonts w:ascii="Arial Narrow" w:cs="Arial" w:hAnsi="Arial Narrow"/>
                <w:lang w:val="uk-UA"/>
              </w:rPr>
            </w:r>
          </w:p>
        </w:tc>
      </w:tr>
      <w:tr>
        <w:trPr>
          <w:trHeight w:hRule="atLeast" w:val="414"/>
          <w:cantSplit w:val="off"/>
        </w:trPr>
        <w:tc>
          <w:tcPr>
            <w:tcBorders>
              <w:top w:color="000001" w:space="0" w:sz="2" w:val="single"/>
              <w:left w:color="000001" w:space="0" w:sz="2" w:val="single"/>
              <w:bottom w:color="000001" w:space="0" w:sz="2" w:val="single"/>
              <w:right w:color="000001" w:space="0" w:sz="2" w:val="single"/>
            </w:tcBorders>
            <w:shd w:fill="FFFFFF"/>
            <w:tcW w:type="dxa" w:w="679"/>
            <w:tcMar>
              <w:top w:type="dxa" w:w="0"/>
              <w:left w:type="dxa" w:w="105"/>
              <w:bottom w:type="dxa" w:w="0"/>
              <w:right w:type="dxa" w:w="108"/>
            </w:tcMar>
          </w:tcPr>
          <w:p>
            <w:pPr>
              <w:pStyle w:val="style0"/>
            </w:pPr>
            <w:r>
              <w:rPr>
                <w:rtl w:val="true"/>
              </w:rPr>
            </w:r>
          </w:p>
        </w:tc>
        <w:tc>
          <w:tcPr>
            <w:tcBorders>
              <w:top w:color="000001" w:space="0" w:sz="2" w:val="single"/>
              <w:left w:color="000001" w:space="0" w:sz="2" w:val="single"/>
              <w:bottom w:color="000001" w:space="0" w:sz="2" w:val="single"/>
              <w:right w:color="000001" w:space="0" w:sz="2" w:val="single"/>
            </w:tcBorders>
            <w:gridSpan w:val="2"/>
            <w:shd w:fill="FFFFFF"/>
            <w:tcW w:type="dxa" w:w="1124"/>
            <w:tcMar>
              <w:top w:type="dxa" w:w="0"/>
              <w:left w:type="dxa" w:w="105"/>
              <w:bottom w:type="dxa" w:w="0"/>
              <w:right w:type="dxa" w:w="108"/>
            </w:tcMar>
          </w:tcPr>
          <w:p>
            <w:pPr>
              <w:pStyle w:val="style0"/>
            </w:pPr>
            <w:r>
              <w:rPr>
                <w:rtl w:val="true"/>
              </w:rPr>
            </w:r>
          </w:p>
        </w:tc>
        <w:tc>
          <w:tcPr>
            <w:tcBorders>
              <w:top w:color="000001" w:space="0" w:sz="2" w:val="single"/>
              <w:left w:color="000001" w:space="0" w:sz="2" w:val="single"/>
              <w:bottom w:color="000001" w:space="0" w:sz="2" w:val="single"/>
              <w:right w:color="000001" w:space="0" w:sz="2" w:val="single"/>
            </w:tcBorders>
            <w:gridSpan w:val="2"/>
            <w:shd w:fill="FFFFFF"/>
            <w:tcW w:type="dxa" w:w="2395"/>
            <w:tcMar>
              <w:top w:type="dxa" w:w="0"/>
              <w:left w:type="dxa" w:w="105"/>
              <w:bottom w:type="dxa" w:w="0"/>
              <w:right w:type="dxa" w:w="108"/>
            </w:tcMar>
          </w:tcPr>
          <w:p>
            <w:pPr>
              <w:pStyle w:val="style0"/>
            </w:pPr>
            <w:r>
              <w:rPr>
                <w:rtl w:val="true"/>
              </w:rPr>
            </w:r>
          </w:p>
        </w:tc>
        <w:tc>
          <w:tcPr>
            <w:tcBorders>
              <w:top w:color="000001" w:space="0" w:sz="2" w:val="single"/>
              <w:left w:color="000001" w:space="0" w:sz="2" w:val="single"/>
              <w:bottom w:color="000001" w:space="0" w:sz="2" w:val="single"/>
              <w:right w:color="000001" w:space="0" w:sz="2" w:val="single"/>
            </w:tcBorders>
            <w:gridSpan w:val="2"/>
            <w:shd w:fill="FFFFFF"/>
            <w:tcW w:type="dxa" w:w="3683"/>
            <w:tcMar>
              <w:top w:type="dxa" w:w="0"/>
              <w:left w:type="dxa" w:w="105"/>
              <w:bottom w:type="dxa" w:w="0"/>
              <w:right w:type="dxa" w:w="108"/>
            </w:tcMar>
          </w:tcPr>
          <w:p>
            <w:pPr>
              <w:pStyle w:val="style0"/>
            </w:pPr>
            <w:r>
              <w:rPr>
                <w:rtl w:val="true"/>
              </w:rPr>
            </w:r>
          </w:p>
        </w:tc>
        <w:tc>
          <w:tcPr>
            <w:tcBorders>
              <w:top w:color="000001" w:space="0" w:sz="2" w:val="single"/>
              <w:left w:color="000001" w:space="0" w:sz="2" w:val="single"/>
              <w:bottom w:color="000001" w:space="0" w:sz="2" w:val="single"/>
              <w:right w:color="000001" w:space="0" w:sz="2" w:val="single"/>
            </w:tcBorders>
            <w:gridSpan w:val="2"/>
            <w:shd w:fill="FFFFFF"/>
            <w:tcW w:type="dxa" w:w="4818"/>
            <w:tcMar>
              <w:top w:type="dxa" w:w="0"/>
              <w:left w:type="dxa" w:w="105"/>
              <w:bottom w:type="dxa" w:w="0"/>
              <w:right w:type="dxa" w:w="108"/>
            </w:tcMar>
          </w:tcPr>
          <w:p>
            <w:pPr>
              <w:pStyle w:val="style0"/>
            </w:pPr>
            <w:r>
              <w:rPr>
                <w:rtl w:val="true"/>
              </w:rPr>
            </w:r>
          </w:p>
        </w:tc>
        <w:tc>
          <w:tcPr>
            <w:tcBorders>
              <w:top w:color="000001" w:space="0" w:sz="2" w:val="single"/>
              <w:left w:color="000001" w:space="0" w:sz="2" w:val="single"/>
              <w:bottom w:color="000001" w:space="0" w:sz="2" w:val="single"/>
              <w:right w:color="000001" w:space="0" w:sz="2" w:val="single"/>
            </w:tcBorders>
            <w:gridSpan w:val="2"/>
            <w:shd w:fill="FFFFFF"/>
            <w:tcW w:type="dxa" w:w="5951"/>
            <w:tcMar>
              <w:top w:type="dxa" w:w="0"/>
              <w:left w:type="dxa" w:w="105"/>
              <w:bottom w:type="dxa" w:w="0"/>
              <w:right w:type="dxa" w:w="108"/>
            </w:tcMar>
          </w:tcPr>
          <w:p>
            <w:pPr>
              <w:pStyle w:val="style0"/>
            </w:pPr>
            <w:r>
              <w:rPr>
                <w:rtl w:val="true"/>
              </w:rPr>
            </w:r>
          </w:p>
        </w:tc>
        <w:tc>
          <w:tcPr>
            <w:tcBorders>
              <w:top w:color="000001" w:space="0" w:sz="2" w:val="single"/>
              <w:left w:color="000001" w:space="0" w:sz="2" w:val="single"/>
              <w:bottom w:color="000001" w:space="0" w:sz="2" w:val="single"/>
              <w:right w:color="000001" w:space="0" w:sz="2" w:val="single"/>
            </w:tcBorders>
            <w:gridSpan w:val="2"/>
            <w:shd w:fill="FFFFFF"/>
            <w:tcW w:type="dxa" w:w="6843"/>
            <w:tcMar>
              <w:top w:type="dxa" w:w="0"/>
              <w:left w:type="dxa" w:w="105"/>
              <w:bottom w:type="dxa" w:w="0"/>
              <w:right w:type="dxa" w:w="108"/>
            </w:tcMar>
          </w:tcPr>
          <w:p>
            <w:pPr>
              <w:pStyle w:val="style0"/>
              <w:jc w:val="center"/>
            </w:pPr>
            <w:r>
              <w:rPr>
                <w:sz w:val="18"/>
                <w:szCs w:val="18"/>
                <w:rFonts w:ascii="Arial Narrow" w:cs="Arial Narrow" w:eastAsia="Arial Narrow" w:hAnsi="Arial Narrow"/>
              </w:rPr>
              <w:t>РАЗОМ</w:t>
            </w:r>
            <w:r>
              <w:rPr>
                <w:rtl w:val="true"/>
                <w:sz w:val="18"/>
                <w:szCs w:val="18"/>
                <w:rFonts w:ascii="Arial Narrow" w:cs="Arial Narrow" w:eastAsia="Arial Narrow" w:hAnsi="Arial Narrow"/>
              </w:rPr>
              <w:t>:</w:t>
            </w:r>
          </w:p>
        </w:tc>
        <w:tc>
          <w:tcPr>
            <w:tcBorders>
              <w:top w:color="000001" w:space="0" w:sz="2" w:val="single"/>
              <w:left w:color="000001" w:space="0" w:sz="2" w:val="single"/>
              <w:bottom w:color="000001" w:space="0" w:sz="2" w:val="single"/>
              <w:right w:color="000001" w:space="0" w:sz="2" w:val="single"/>
            </w:tcBorders>
            <w:shd w:fill="FFFFFF"/>
            <w:tcW w:type="dxa" w:w="7687"/>
            <w:tcMar>
              <w:top w:type="dxa" w:w="0"/>
              <w:left w:type="dxa" w:w="105"/>
              <w:bottom w:type="dxa" w:w="0"/>
              <w:right w:type="dxa" w:w="108"/>
            </w:tcMar>
          </w:tcPr>
          <w:p>
            <w:pPr>
              <w:pStyle w:val="style0"/>
            </w:pPr>
            <w:r>
              <w:rPr>
                <w:rtl w:val="true"/>
              </w:rPr>
            </w:r>
          </w:p>
        </w:tc>
        <w:tc>
          <w:tcPr>
            <w:tcBorders>
              <w:top w:color="000001" w:space="0" w:sz="2" w:val="single"/>
              <w:left w:color="000001" w:space="0" w:sz="2" w:val="single"/>
              <w:bottom w:color="000001" w:space="0" w:sz="2" w:val="single"/>
              <w:right w:color="000001" w:space="0" w:sz="2" w:val="single"/>
            </w:tcBorders>
            <w:shd w:fill="FFFFFF"/>
            <w:tcW w:type="dxa" w:w="8473"/>
            <w:tcMar>
              <w:top w:type="dxa" w:w="0"/>
              <w:left w:type="dxa" w:w="105"/>
              <w:bottom w:type="dxa" w:w="0"/>
              <w:right w:type="dxa" w:w="108"/>
            </w:tcMar>
          </w:tcPr>
          <w:p>
            <w:pPr>
              <w:pStyle w:val="style0"/>
              <w:jc w:val="center"/>
            </w:pPr>
            <w:r>
              <w:rPr>
                <w:rtl w:val="true"/>
              </w:rPr>
            </w:r>
          </w:p>
        </w:tc>
        <w:tc>
          <w:tcPr>
            <w:tcBorders>
              <w:top w:color="000001" w:space="0" w:sz="2" w:val="single"/>
              <w:left w:color="000001" w:space="0" w:sz="2" w:val="single"/>
              <w:bottom w:color="000001" w:space="0" w:sz="2" w:val="single"/>
              <w:right w:color="000001" w:space="0" w:sz="2" w:val="single"/>
            </w:tcBorders>
            <w:shd w:fill="FFFFFF"/>
            <w:tcW w:type="dxa" w:w="9582"/>
            <w:tcMar>
              <w:top w:type="dxa" w:w="0"/>
              <w:left w:type="dxa" w:w="105"/>
              <w:bottom w:type="dxa" w:w="0"/>
              <w:right w:type="dxa" w:w="108"/>
            </w:tcMar>
          </w:tcPr>
          <w:p>
            <w:pPr>
              <w:pStyle w:val="style0"/>
              <w:jc w:val="right"/>
            </w:pPr>
            <w:r>
              <w:rPr>
                <w:rtl w:val="true"/>
              </w:rPr>
            </w:r>
          </w:p>
        </w:tc>
        <w:tc>
          <w:tcPr>
            <w:tcBorders>
              <w:top w:color="000001" w:space="0" w:sz="2" w:val="single"/>
              <w:left w:color="000001" w:space="0" w:sz="2" w:val="single"/>
              <w:bottom w:color="000001" w:space="0" w:sz="2" w:val="single"/>
              <w:right w:color="000001" w:space="0" w:sz="2" w:val="single"/>
            </w:tcBorders>
            <w:shd w:fill="FFFFFF"/>
            <w:tcW w:type="dxa" w:w="10601"/>
            <w:tcMar>
              <w:top w:type="dxa" w:w="0"/>
              <w:left w:type="dxa" w:w="105"/>
              <w:bottom w:type="dxa" w:w="0"/>
              <w:right w:type="dxa" w:w="108"/>
            </w:tcMar>
          </w:tcPr>
          <w:p>
            <w:pPr>
              <w:pStyle w:val="style0"/>
              <w:jc w:val="right"/>
            </w:pPr>
            <w:r>
              <w:rPr>
                <w:rtl w:val="true"/>
              </w:rPr>
            </w:r>
          </w:p>
        </w:tc>
      </w:tr>
    </w:tbl>
    <w:p>
      <w:pPr>
        <w:pStyle w:val="style33"/>
        <w:jc w:val="both"/>
      </w:pPr>
      <w:r>
        <w:rPr>
          <w:rtl w:val="true"/>
          <w:b/>
          <w:rFonts w:ascii="Arial Narrow" w:cs="Arial" w:hAnsi="Arial Narrow"/>
          <w:lang w:val="en-US"/>
        </w:rPr>
      </w:r>
    </w:p>
    <w:p>
      <w:pPr>
        <w:pStyle w:val="style33"/>
        <w:jc w:val="both"/>
      </w:pPr>
      <w:r>
        <w:rPr>
          <w:b/>
          <w:rFonts w:ascii="Arial Narrow" w:cs="Arial" w:hAnsi="Arial Narrow"/>
          <w:lang w:val="uk-UA"/>
        </w:rPr>
        <w:t>3.2</w:t>
      </w:r>
      <w:r>
        <w:rPr>
          <w:rtl w:val="true"/>
          <w:b/>
          <w:rFonts w:ascii="Arial Narrow" w:cs="Arial" w:hAnsi="Arial Narrow"/>
          <w:lang w:val="uk-UA"/>
        </w:rPr>
        <w:t xml:space="preserve">. </w:t>
      </w:r>
      <w:r>
        <w:rPr>
          <w:b/>
          <w:rFonts w:ascii="Arial Narrow" w:cs="Arial" w:hAnsi="Arial Narrow"/>
          <w:lang w:val="uk-UA"/>
        </w:rPr>
        <w:t>Загальна сума договору ______,00 (___________________________</w:t>
      </w:r>
      <w:bookmarkStart w:id="0" w:name="_GoBack"/>
      <w:bookmarkEnd w:id="0"/>
      <w:r>
        <w:rPr>
          <w:b/>
          <w:rFonts w:ascii="Arial Narrow" w:cs="Arial" w:hAnsi="Arial Narrow"/>
          <w:lang w:val="uk-UA"/>
        </w:rPr>
        <w:t>гривень 00 копійок) гривень з урахуванням ПДВ</w:t>
      </w:r>
      <w:r>
        <w:rPr>
          <w:rtl w:val="true"/>
          <w:b/>
          <w:rFonts w:ascii="Arial Narrow" w:hAnsi="Arial Narrow"/>
          <w:lang w:val="uk-UA"/>
        </w:rPr>
        <w:t>.</w:t>
      </w:r>
    </w:p>
    <w:p>
      <w:pPr>
        <w:pStyle w:val="style33"/>
        <w:jc w:val="center"/>
      </w:pPr>
      <w:r>
        <w:rPr>
          <w:spacing w:val="0"/>
          <w:rFonts w:ascii="Arial Narrow" w:hAnsi="Arial Narrow"/>
          <w:lang w:val="uk-UA"/>
        </w:rPr>
        <w:t>4</w:t>
      </w:r>
      <w:r>
        <w:rPr>
          <w:rtl w:val="true"/>
          <w:spacing w:val="0"/>
          <w:rFonts w:ascii="Arial Narrow" w:hAnsi="Arial Narrow"/>
          <w:lang w:val="uk-UA"/>
        </w:rPr>
        <w:t xml:space="preserve">.  </w:t>
      </w:r>
      <w:r>
        <w:rPr>
          <w:spacing w:val="0"/>
          <w:rFonts w:ascii="Arial Narrow" w:hAnsi="Arial Narrow"/>
          <w:lang w:val="uk-UA"/>
        </w:rPr>
        <w:t>УМОВИ ПОСТАВКИ</w:t>
      </w:r>
    </w:p>
    <w:p>
      <w:pPr>
        <w:pStyle w:val="style33"/>
        <w:ind w:firstLine="284" w:left="0" w:right="0"/>
      </w:pPr>
      <w:r>
        <w:rPr>
          <w:rtl w:val="true"/>
          <w:spacing w:val="0"/>
          <w:rFonts w:ascii="Arial Narrow" w:hAnsi="Arial Narrow"/>
          <w:lang w:val="uk-UA"/>
        </w:rPr>
        <w:t xml:space="preserve"> </w:t>
      </w:r>
      <w:r>
        <w:rPr>
          <w:spacing w:val="0"/>
          <w:rFonts w:ascii="Arial Narrow" w:hAnsi="Arial Narrow"/>
          <w:lang w:val="uk-UA"/>
        </w:rPr>
        <w:t>4.1</w:t>
      </w:r>
      <w:r>
        <w:rPr>
          <w:rtl w:val="true"/>
          <w:spacing w:val="0"/>
          <w:rFonts w:ascii="Arial Narrow" w:hAnsi="Arial Narrow"/>
          <w:lang w:val="uk-UA"/>
        </w:rPr>
        <w:t xml:space="preserve">. </w:t>
      </w:r>
      <w:r>
        <w:rPr>
          <w:spacing w:val="0"/>
          <w:rFonts w:ascii="Arial Narrow" w:hAnsi="Arial Narrow"/>
          <w:lang w:val="uk-UA"/>
        </w:rPr>
        <w:t>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r>
        <w:rPr>
          <w:rtl w:val="true"/>
          <w:spacing w:val="0"/>
          <w:rFonts w:ascii="Arial Narrow" w:hAnsi="Arial Narrow"/>
          <w:lang w:val="uk-UA"/>
        </w:rPr>
        <w:t>.</w:t>
      </w:r>
    </w:p>
    <w:p>
      <w:pPr>
        <w:pStyle w:val="style33"/>
      </w:pPr>
      <w:r>
        <w:rPr>
          <w:rtl w:val="true"/>
          <w:spacing w:val="0"/>
          <w:rFonts w:ascii="Arial Narrow" w:hAnsi="Arial Narrow"/>
          <w:lang w:val="uk-UA"/>
        </w:rPr>
        <w:t xml:space="preserve">        </w:t>
      </w:r>
      <w:r>
        <w:rPr>
          <w:spacing w:val="0"/>
          <w:rFonts w:ascii="Arial Narrow" w:hAnsi="Arial Narrow"/>
          <w:lang w:val="uk-UA"/>
        </w:rPr>
        <w:t>4.2</w:t>
      </w:r>
      <w:r>
        <w:rPr>
          <w:rtl w:val="true"/>
          <w:spacing w:val="0"/>
          <w:rFonts w:ascii="Arial Narrow" w:hAnsi="Arial Narrow"/>
          <w:lang w:val="uk-UA"/>
        </w:rPr>
        <w:t xml:space="preserve"> </w:t>
      </w:r>
      <w:r>
        <w:rPr>
          <w:spacing w:val="0"/>
          <w:rFonts w:ascii="Arial Narrow" w:hAnsi="Arial Narrow"/>
          <w:lang w:val="uk-UA"/>
        </w:rPr>
        <w:t>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«Галконтракт»,, на умовах франко-(верхній/проміжний/нижній)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r>
        <w:rPr>
          <w:rtl w:val="true"/>
          <w:spacing w:val="0"/>
          <w:rFonts w:ascii="Arial Narrow" w:hAnsi="Arial Narrow"/>
          <w:lang w:val="uk-UA"/>
        </w:rPr>
        <w:t>.</w:t>
      </w:r>
    </w:p>
    <w:p>
      <w:pPr>
        <w:pStyle w:val="style33"/>
      </w:pPr>
      <w:r>
        <w:rPr>
          <w:rtl w:val="true"/>
          <w:spacing w:val="0"/>
          <w:rFonts w:ascii="Arial Narrow" w:hAnsi="Arial Narrow"/>
          <w:lang w:val="uk-UA"/>
        </w:rPr>
        <w:t xml:space="preserve">        </w:t>
      </w:r>
      <w:r>
        <w:rPr>
          <w:spacing w:val="0"/>
          <w:rFonts w:ascii="Arial Narrow" w:hAnsi="Arial Narrow"/>
          <w:lang w:val="uk-UA"/>
        </w:rPr>
        <w:t>4.3</w:t>
      </w:r>
      <w:r>
        <w:rPr>
          <w:rtl w:val="true"/>
          <w:spacing w:val="0"/>
          <w:rFonts w:ascii="Arial Narrow" w:hAnsi="Arial Narrow"/>
          <w:lang w:val="uk-UA"/>
        </w:rPr>
        <w:t xml:space="preserve">. </w:t>
      </w:r>
      <w:r>
        <w:rPr>
          <w:spacing w:val="0"/>
          <w:rFonts w:ascii="Arial Narrow" w:hAnsi="Arial Narrow"/>
          <w:lang w:val="uk-UA"/>
        </w:rPr>
        <w:t>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r>
        <w:rPr>
          <w:rtl w:val="true"/>
          <w:spacing w:val="0"/>
          <w:rFonts w:ascii="Arial Narrow" w:hAnsi="Arial Narrow"/>
          <w:lang w:val="uk-UA"/>
        </w:rPr>
        <w:t>.</w:t>
      </w:r>
    </w:p>
    <w:p>
      <w:pPr>
        <w:pStyle w:val="style33"/>
      </w:pPr>
      <w:r>
        <w:rPr>
          <w:rtl w:val="true"/>
          <w:spacing w:val="0"/>
          <w:rFonts w:ascii="Arial Narrow" w:hAnsi="Arial Narrow"/>
          <w:lang w:val="uk-UA"/>
        </w:rPr>
        <w:t xml:space="preserve">        </w:t>
      </w:r>
      <w:r>
        <w:rPr>
          <w:spacing w:val="0"/>
          <w:rFonts w:ascii="Arial Narrow" w:hAnsi="Arial Narrow"/>
          <w:lang w:val="uk-UA"/>
        </w:rPr>
        <w:t>4.4</w:t>
      </w:r>
      <w:r>
        <w:rPr>
          <w:rtl w:val="true"/>
          <w:spacing w:val="0"/>
          <w:rFonts w:ascii="Arial Narrow" w:hAnsi="Arial Narrow"/>
          <w:lang w:val="uk-UA"/>
        </w:rPr>
        <w:t xml:space="preserve">. </w:t>
      </w:r>
      <w:r>
        <w:rPr>
          <w:spacing w:val="0"/>
          <w:rFonts w:ascii="Arial Narrow" w:hAnsi="Arial Narrow"/>
          <w:lang w:val="uk-UA"/>
        </w:rPr>
        <w:t>Покупець оплачує вартість витрат на реквізит (вагонні стійки, дошки для оббивки, цвяхи</w:t>
      </w:r>
      <w:r>
        <w:rPr>
          <w:rtl w:val="true"/>
          <w:spacing w:val="0"/>
          <w:rFonts w:ascii="Arial Narrow" w:hAnsi="Arial Narrow"/>
          <w:lang w:val="uk-UA"/>
        </w:rPr>
        <w:t>).</w:t>
      </w:r>
    </w:p>
    <w:p>
      <w:pPr>
        <w:pStyle w:val="style33"/>
      </w:pPr>
      <w:r>
        <w:rPr>
          <w:rtl w:val="true"/>
          <w:spacing w:val="0"/>
          <w:rFonts w:ascii="Arial Narrow" w:hAnsi="Arial Narrow"/>
          <w:lang w:val="uk-UA"/>
        </w:rPr>
        <w:t xml:space="preserve">        </w:t>
      </w:r>
      <w:r>
        <w:rPr>
          <w:spacing w:val="0"/>
          <w:rFonts w:ascii="Arial Narrow" w:hAnsi="Arial Narrow"/>
          <w:lang w:val="uk-UA"/>
        </w:rPr>
        <w:t>4.5</w:t>
      </w:r>
      <w:r>
        <w:rPr>
          <w:rtl w:val="true"/>
          <w:spacing w:val="0"/>
          <w:rFonts w:ascii="Arial Narrow" w:hAnsi="Arial Narrow"/>
          <w:lang w:val="uk-UA"/>
        </w:rPr>
        <w:t xml:space="preserve">. </w:t>
      </w:r>
      <w:r>
        <w:rPr>
          <w:spacing w:val="0"/>
          <w:rFonts w:ascii="Arial Narrow" w:hAnsi="Arial Narrow"/>
          <w:lang w:val="uk-UA"/>
        </w:rPr>
        <w:t>Комплект товаросупровідних документів:  – товаротранспортна (залізнична) накладна; – рахунок-фактура; – специфікація</w:t>
      </w:r>
      <w:r>
        <w:rPr>
          <w:rtl w:val="true"/>
          <w:spacing w:val="0"/>
          <w:rFonts w:ascii="Arial Narrow" w:hAnsi="Arial Narrow"/>
          <w:lang w:val="uk-UA"/>
        </w:rPr>
        <w:t>.</w:t>
      </w:r>
    </w:p>
    <w:p>
      <w:pPr>
        <w:pStyle w:val="style33"/>
      </w:pPr>
      <w:r>
        <w:rPr>
          <w:rtl w:val="true"/>
          <w:spacing w:val="0"/>
          <w:rFonts w:ascii="Arial Narrow" w:hAnsi="Arial Narrow"/>
          <w:lang w:val="uk-UA"/>
        </w:rPr>
        <w:t xml:space="preserve">        </w:t>
      </w:r>
      <w:r>
        <w:rPr>
          <w:spacing w:val="0"/>
          <w:rFonts w:ascii="Arial Narrow" w:hAnsi="Arial Narrow"/>
          <w:lang w:val="uk-UA"/>
        </w:rPr>
        <w:t>4.6</w:t>
      </w:r>
      <w:r>
        <w:rPr>
          <w:rtl w:val="true"/>
          <w:spacing w:val="0"/>
          <w:rFonts w:ascii="Arial Narrow" w:hAnsi="Arial Narrow"/>
          <w:lang w:val="uk-UA"/>
        </w:rPr>
        <w:t xml:space="preserve">. </w:t>
      </w:r>
      <w:r>
        <w:rPr>
          <w:spacing w:val="0"/>
          <w:rFonts w:ascii="Arial Narrow" w:hAnsi="Arial Narrow"/>
          <w:lang w:val="uk-UA"/>
        </w:rPr>
        <w:t>Продавець зобов'язаний провести електронну реєстрацію податкових накладних в терміни, визначені законодавством України</w:t>
      </w:r>
    </w:p>
    <w:p>
      <w:pPr>
        <w:pStyle w:val="style33"/>
        <w:jc w:val="center"/>
      </w:pPr>
      <w:r>
        <w:rPr>
          <w:spacing w:val="0"/>
          <w:rFonts w:ascii="Arial Narrow" w:hAnsi="Arial Narrow"/>
          <w:lang w:val="uk-UA"/>
        </w:rPr>
        <w:t>5</w:t>
      </w:r>
      <w:r>
        <w:rPr>
          <w:rtl w:val="true"/>
          <w:spacing w:val="0"/>
          <w:rFonts w:ascii="Arial Narrow" w:hAnsi="Arial Narrow"/>
          <w:lang w:val="uk-UA"/>
        </w:rPr>
        <w:t xml:space="preserve">.  </w:t>
      </w:r>
      <w:r>
        <w:rPr>
          <w:spacing w:val="0"/>
          <w:rFonts w:ascii="Arial Narrow" w:hAnsi="Arial Narrow"/>
          <w:lang w:val="uk-UA"/>
        </w:rPr>
        <w:t xml:space="preserve">ПРИЙМАННЯ - </w:t>
      </w:r>
      <w:r>
        <w:rPr>
          <w:spacing w:val="0"/>
          <w:rFonts w:ascii="Arial Narrow" w:hAnsi="Arial Narrow"/>
          <w:lang w:eastAsia="uk-UA" w:val="uk-UA"/>
        </w:rPr>
        <w:t>ПЕРЕДАЧА ТОВАР</w:t>
      </w:r>
      <w:r>
        <w:rPr>
          <w:spacing w:val="0"/>
          <w:rFonts w:ascii="Arial Narrow" w:hAnsi="Arial Narrow"/>
          <w:lang w:val="uk-UA"/>
        </w:rPr>
        <w:t>У</w:t>
      </w:r>
    </w:p>
    <w:p>
      <w:pPr>
        <w:pStyle w:val="style33"/>
      </w:pPr>
      <w:r>
        <w:rPr>
          <w:rtl w:val="true"/>
          <w:spacing w:val="0"/>
          <w:rFonts w:ascii="Arial Narrow" w:hAnsi="Arial Narrow"/>
          <w:lang w:eastAsia="en-US" w:val="uk-UA"/>
        </w:rPr>
        <w:t xml:space="preserve">        </w:t>
      </w:r>
      <w:r>
        <w:rPr>
          <w:spacing w:val="0"/>
          <w:rFonts w:ascii="Arial Narrow" w:hAnsi="Arial Narrow"/>
          <w:lang w:eastAsia="en-US" w:val="uk-UA"/>
        </w:rPr>
        <w:t>5.1</w:t>
      </w:r>
      <w:r>
        <w:rPr>
          <w:rtl w:val="true"/>
          <w:spacing w:val="0"/>
          <w:rFonts w:ascii="Arial Narrow" w:hAnsi="Arial Narrow"/>
          <w:lang w:eastAsia="en-US" w:val="uk-UA"/>
        </w:rPr>
        <w:t xml:space="preserve">. </w:t>
      </w:r>
      <w:r>
        <w:rPr>
          <w:spacing w:val="0"/>
          <w:rFonts w:ascii="Arial Narrow" w:hAnsi="Arial Narrow"/>
          <w:lang w:eastAsia="en-US" w:val="uk-UA"/>
        </w:rPr>
        <w:t>Прийом-передача товару здійснюється на складі Продавця за умовами: франко-(нижній/ проміжний/ верхній/) склад Продавця</w:t>
      </w:r>
      <w:r>
        <w:rPr>
          <w:rtl w:val="true"/>
          <w:spacing w:val="0"/>
          <w:rFonts w:ascii="Arial Narrow" w:hAnsi="Arial Narrow"/>
          <w:lang w:eastAsia="en-US" w:val="uk-UA"/>
        </w:rPr>
        <w:t>:</w:t>
      </w:r>
    </w:p>
    <w:p>
      <w:pPr>
        <w:pStyle w:val="style33"/>
      </w:pPr>
      <w:r>
        <w:rPr>
          <w:rtl w:val="true"/>
          <w:spacing w:val="0"/>
          <w:rFonts w:ascii="Arial Narrow" w:hAnsi="Arial Narrow"/>
          <w:lang w:eastAsia="en-US" w:val="uk-UA"/>
        </w:rPr>
        <w:t xml:space="preserve">    </w:t>
      </w:r>
      <w:r>
        <w:rPr>
          <w:spacing w:val="0"/>
          <w:rFonts w:ascii="Arial Narrow" w:hAnsi="Arial Narrow"/>
          <w:lang w:eastAsia="en-US" w:val="uk-UA"/>
        </w:rPr>
        <w:t>за якістю – у відповідності з нормами діючих державних стандартів та вимог, в т.ч.  ТУ, ДСТУ тощо та вимог законодавства України</w:t>
      </w:r>
      <w:r>
        <w:rPr>
          <w:rtl w:val="true"/>
          <w:spacing w:val="0"/>
          <w:rFonts w:ascii="Arial Narrow" w:hAnsi="Arial Narrow"/>
          <w:lang w:eastAsia="en-US" w:val="uk-UA"/>
        </w:rPr>
        <w:t>;</w:t>
      </w:r>
    </w:p>
    <w:p>
      <w:pPr>
        <w:pStyle w:val="style33"/>
      </w:pPr>
      <w:r>
        <w:rPr>
          <w:rtl w:val="true"/>
          <w:spacing w:val="0"/>
          <w:rFonts w:ascii="Arial Narrow" w:hAnsi="Arial Narrow"/>
          <w:lang w:eastAsia="en-US" w:val="uk-UA"/>
        </w:rPr>
        <w:t xml:space="preserve">    </w:t>
      </w:r>
      <w:r>
        <w:rPr>
          <w:spacing w:val="0"/>
          <w:rFonts w:ascii="Arial Narrow" w:hAnsi="Arial Narrow"/>
          <w:lang w:eastAsia="en-US" w:val="uk-UA"/>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r>
        <w:rPr>
          <w:rtl w:val="true"/>
          <w:spacing w:val="0"/>
          <w:rFonts w:ascii="Arial Narrow" w:hAnsi="Arial Narrow"/>
          <w:lang w:eastAsia="en-US" w:val="uk-UA"/>
        </w:rPr>
        <w:t xml:space="preserve">.        </w:t>
      </w:r>
    </w:p>
    <w:p>
      <w:pPr>
        <w:pStyle w:val="style33"/>
      </w:pPr>
      <w:r>
        <w:rPr>
          <w:rtl w:val="true"/>
          <w:spacing w:val="0"/>
          <w:rFonts w:ascii="Arial Narrow" w:hAnsi="Arial Narrow"/>
          <w:lang w:eastAsia="en-US" w:val="uk-UA"/>
        </w:rPr>
        <w:t xml:space="preserve">        </w:t>
      </w:r>
      <w:r>
        <w:rPr>
          <w:spacing w:val="0"/>
          <w:rFonts w:ascii="Arial Narrow" w:hAnsi="Arial Narrow"/>
          <w:lang w:eastAsia="en-US" w:val="uk-UA"/>
        </w:rPr>
        <w:t>5.2</w:t>
      </w:r>
      <w:r>
        <w:rPr>
          <w:rtl w:val="true"/>
          <w:spacing w:val="0"/>
          <w:rFonts w:ascii="Arial Narrow" w:hAnsi="Arial Narrow"/>
          <w:lang w:eastAsia="en-US" w:val="uk-UA"/>
        </w:rPr>
        <w:t xml:space="preserve">. </w:t>
      </w:r>
      <w:r>
        <w:rPr>
          <w:spacing w:val="0"/>
          <w:rFonts w:ascii="Arial Narrow" w:hAnsi="Arial Narrow"/>
          <w:lang w:eastAsia="en-US" w:val="uk-UA"/>
        </w:rPr>
        <w:t>Не пізніше 5 календарних днів  до передачі товару Продавець повідомляє Покупця про дату та місце поставки</w:t>
      </w:r>
      <w:r>
        <w:rPr>
          <w:rtl w:val="true"/>
          <w:spacing w:val="0"/>
          <w:rFonts w:ascii="Arial Narrow" w:hAnsi="Arial Narrow"/>
          <w:lang w:eastAsia="en-US" w:val="uk-UA"/>
        </w:rPr>
        <w:t>.</w:t>
      </w:r>
    </w:p>
    <w:p>
      <w:pPr>
        <w:pStyle w:val="style33"/>
      </w:pPr>
      <w:r>
        <w:rPr>
          <w:rtl w:val="true"/>
          <w:spacing w:val="0"/>
          <w:rFonts w:ascii="Arial Narrow" w:hAnsi="Arial Narrow"/>
          <w:lang w:eastAsia="en-US" w:val="uk-UA"/>
        </w:rPr>
        <w:t xml:space="preserve">        </w:t>
      </w:r>
      <w:r>
        <w:rPr>
          <w:spacing w:val="0"/>
          <w:rFonts w:ascii="Arial Narrow" w:hAnsi="Arial Narrow"/>
          <w:lang w:eastAsia="en-US" w:val="uk-UA"/>
        </w:rPr>
        <w:t>5.3</w:t>
      </w:r>
      <w:r>
        <w:rPr>
          <w:rtl w:val="true"/>
          <w:spacing w:val="0"/>
          <w:rFonts w:ascii="Arial Narrow" w:hAnsi="Arial Narrow"/>
          <w:lang w:eastAsia="en-US" w:val="uk-UA"/>
        </w:rPr>
        <w:t xml:space="preserve">. </w:t>
      </w:r>
      <w:r>
        <w:rPr>
          <w:spacing w:val="0"/>
          <w:rFonts w:ascii="Arial Narrow" w:hAnsi="Arial Narrow"/>
          <w:lang w:eastAsia="en-US" w:val="uk-UA"/>
        </w:rPr>
        <w:t>Датою передачі товару Продавцем та прийому його Покупцем, тобто датою поставки, вважається дата товарно-транспортної (залізничної) накладної</w:t>
      </w:r>
      <w:r>
        <w:rPr>
          <w:rtl w:val="true"/>
          <w:spacing w:val="0"/>
          <w:rFonts w:ascii="Arial Narrow" w:hAnsi="Arial Narrow"/>
          <w:lang w:eastAsia="en-US" w:val="uk-UA"/>
        </w:rPr>
        <w:t>.</w:t>
      </w:r>
    </w:p>
    <w:p>
      <w:pPr>
        <w:pStyle w:val="style33"/>
      </w:pPr>
      <w:r>
        <w:rPr>
          <w:rtl w:val="true"/>
          <w:spacing w:val="0"/>
          <w:rFonts w:ascii="Arial Narrow" w:hAnsi="Arial Narrow"/>
          <w:lang w:eastAsia="en-US" w:val="uk-UA"/>
        </w:rPr>
        <w:t xml:space="preserve">        </w:t>
      </w:r>
      <w:r>
        <w:rPr>
          <w:spacing w:val="0"/>
          <w:rFonts w:ascii="Arial Narrow" w:hAnsi="Arial Narrow"/>
          <w:lang w:eastAsia="en-US" w:val="uk-UA"/>
        </w:rPr>
        <w:t>5.4</w:t>
      </w:r>
      <w:r>
        <w:rPr>
          <w:rtl w:val="true"/>
          <w:spacing w:val="0"/>
          <w:rFonts w:ascii="Arial Narrow" w:hAnsi="Arial Narrow"/>
          <w:lang w:eastAsia="en-US" w:val="uk-UA"/>
        </w:rPr>
        <w:t xml:space="preserve">. </w:t>
      </w:r>
      <w:r>
        <w:rPr>
          <w:spacing w:val="0"/>
          <w:rFonts w:ascii="Arial Narrow" w:hAnsi="Arial Narrow"/>
          <w:lang w:eastAsia="en-US" w:val="uk-UA"/>
        </w:rPr>
        <w:t>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 П-7; ДСТУ 4020-2-2001</w:t>
      </w:r>
      <w:r>
        <w:rPr>
          <w:rtl w:val="true"/>
          <w:spacing w:val="0"/>
          <w:rFonts w:ascii="Arial Narrow" w:hAnsi="Arial Narrow"/>
          <w:lang w:eastAsia="en-US" w:val="uk-UA"/>
        </w:rPr>
        <w:t>.</w:t>
      </w:r>
    </w:p>
    <w:p>
      <w:pPr>
        <w:pStyle w:val="style33"/>
      </w:pPr>
      <w:r>
        <w:rPr>
          <w:rtl w:val="true"/>
          <w:spacing w:val="0"/>
          <w:rFonts w:ascii="Arial Narrow" w:hAnsi="Arial Narrow"/>
          <w:lang w:eastAsia="en-US" w:val="uk-UA"/>
        </w:rPr>
        <w:t xml:space="preserve">        </w:t>
      </w:r>
      <w:r>
        <w:rPr>
          <w:spacing w:val="0"/>
          <w:rFonts w:ascii="Arial Narrow" w:hAnsi="Arial Narrow"/>
          <w:lang w:eastAsia="en-US" w:val="uk-UA"/>
        </w:rPr>
        <w:t>5.5</w:t>
      </w:r>
      <w:r>
        <w:rPr>
          <w:rtl w:val="true"/>
          <w:spacing w:val="0"/>
          <w:rFonts w:ascii="Arial Narrow" w:hAnsi="Arial Narrow"/>
          <w:lang w:eastAsia="en-US" w:val="uk-UA"/>
        </w:rPr>
        <w:t xml:space="preserve">. </w:t>
      </w:r>
      <w:r>
        <w:rPr>
          <w:spacing w:val="0"/>
          <w:rFonts w:ascii="Arial Narrow" w:hAnsi="Arial Narrow"/>
          <w:lang w:eastAsia="en-US" w:val="uk-UA"/>
        </w:rPr>
        <w:t>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r>
        <w:rPr>
          <w:rtl w:val="true"/>
          <w:spacing w:val="0"/>
          <w:rFonts w:ascii="Arial Narrow" w:hAnsi="Arial Narrow"/>
          <w:lang w:eastAsia="en-US" w:val="uk-UA"/>
        </w:rPr>
        <w:t>.</w:t>
      </w:r>
    </w:p>
    <w:p>
      <w:pPr>
        <w:pStyle w:val="style33"/>
      </w:pPr>
      <w:r>
        <w:rPr>
          <w:rtl w:val="true"/>
          <w:spacing w:val="0"/>
          <w:rFonts w:ascii="Arial Narrow" w:hAnsi="Arial Narrow"/>
          <w:lang w:eastAsia="en-US" w:val="uk-UA"/>
        </w:rPr>
        <w:t xml:space="preserve">        </w:t>
      </w:r>
      <w:r>
        <w:rPr>
          <w:spacing w:val="0"/>
          <w:rFonts w:ascii="Arial Narrow" w:hAnsi="Arial Narrow"/>
          <w:lang w:eastAsia="en-US" w:val="uk-UA"/>
        </w:rPr>
        <w:t>5.6</w:t>
      </w:r>
      <w:r>
        <w:rPr>
          <w:rtl w:val="true"/>
          <w:spacing w:val="0"/>
          <w:rFonts w:ascii="Arial Narrow" w:hAnsi="Arial Narrow"/>
          <w:lang w:eastAsia="en-US" w:val="uk-UA"/>
        </w:rPr>
        <w:t xml:space="preserve">. </w:t>
      </w:r>
      <w:r>
        <w:rPr>
          <w:spacing w:val="0"/>
          <w:rFonts w:ascii="Arial Narrow" w:hAnsi="Arial Narrow"/>
          <w:lang w:eastAsia="en-US" w:val="uk-UA"/>
        </w:rPr>
        <w:t>Ризик випадкового знищення товару переходить до покупця після підписання товарно-транспортної (Залізничної) накладної</w:t>
      </w:r>
      <w:r>
        <w:rPr>
          <w:rtl w:val="true"/>
          <w:spacing w:val="0"/>
          <w:rFonts w:ascii="Arial Narrow" w:hAnsi="Arial Narrow"/>
          <w:lang w:eastAsia="en-US" w:val="uk-UA"/>
        </w:rPr>
        <w:t>.</w:t>
      </w:r>
    </w:p>
    <w:p>
      <w:pPr>
        <w:pStyle w:val="style33"/>
        <w:jc w:val="center"/>
      </w:pPr>
      <w:r>
        <w:rPr>
          <w:spacing w:val="0"/>
          <w:rFonts w:ascii="Arial Narrow" w:hAnsi="Arial Narrow"/>
          <w:lang w:val="uk-UA"/>
        </w:rPr>
        <w:t>6</w:t>
      </w:r>
      <w:r>
        <w:rPr>
          <w:rtl w:val="true"/>
          <w:spacing w:val="0"/>
          <w:rFonts w:ascii="Arial Narrow" w:hAnsi="Arial Narrow"/>
          <w:lang w:val="uk-UA"/>
        </w:rPr>
        <w:t xml:space="preserve">.  </w:t>
      </w:r>
      <w:r>
        <w:rPr>
          <w:spacing w:val="0"/>
          <w:rFonts w:ascii="Arial Narrow" w:hAnsi="Arial Narrow"/>
          <w:lang w:val="uk-UA"/>
        </w:rPr>
        <w:t>ПОРЯДОК РОЗРАХУНКІВ</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6.1</w:t>
      </w:r>
      <w:r>
        <w:rPr>
          <w:rtl w:val="true"/>
          <w:spacing w:val="0"/>
          <w:rFonts w:ascii="Arial Narrow" w:hAnsi="Arial Narrow"/>
          <w:lang w:val="uk-UA"/>
        </w:rPr>
        <w:t xml:space="preserve">. </w:t>
      </w:r>
      <w:r>
        <w:rPr>
          <w:spacing w:val="0"/>
          <w:rFonts w:ascii="Arial Narrow" w:hAnsi="Arial Narrow"/>
          <w:lang w:val="uk-UA"/>
        </w:rPr>
        <w:t>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r>
        <w:rPr>
          <w:rtl w:val="true"/>
          <w:spacing w:val="0"/>
          <w:rFonts w:ascii="Arial Narrow" w:hAnsi="Arial Narrow"/>
          <w:lang w:val="uk-UA"/>
        </w:rPr>
        <w:t>.</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6.2</w:t>
      </w:r>
      <w:r>
        <w:rPr>
          <w:rtl w:val="true"/>
          <w:spacing w:val="0"/>
          <w:rFonts w:ascii="Arial Narrow" w:hAnsi="Arial Narrow"/>
          <w:lang w:val="uk-UA"/>
        </w:rPr>
        <w:t xml:space="preserve">. </w:t>
      </w:r>
      <w:r>
        <w:rPr>
          <w:spacing w:val="0"/>
          <w:rFonts w:ascii="Arial Narrow" w:hAnsi="Arial Narrow"/>
          <w:lang w:val="uk-UA"/>
        </w:rPr>
        <w:t>Банківські витрати, пов’язані із перерахуванням коштів, оплачуються Покупцем</w:t>
      </w:r>
      <w:r>
        <w:rPr>
          <w:rtl w:val="true"/>
          <w:spacing w:val="0"/>
          <w:rFonts w:ascii="Arial Narrow" w:hAnsi="Arial Narrow"/>
          <w:lang w:val="uk-UA"/>
        </w:rPr>
        <w:t>.</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6.3</w:t>
      </w:r>
      <w:r>
        <w:rPr>
          <w:rtl w:val="true"/>
          <w:spacing w:val="0"/>
          <w:rFonts w:ascii="Arial Narrow" w:hAnsi="Arial Narrow"/>
          <w:lang w:val="uk-UA"/>
        </w:rPr>
        <w:t xml:space="preserve">. </w:t>
      </w:r>
      <w:r>
        <w:rPr>
          <w:spacing w:val="0"/>
          <w:rFonts w:ascii="Arial Narrow" w:hAnsi="Arial Narrow"/>
          <w:lang w:val="uk-UA"/>
        </w:rPr>
        <w:t>Сума гарантійного внеску перерахована Покупцем на рахунок ТБ «ТСБ «Галконтракт»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«Галконтракт</w:t>
      </w:r>
      <w:r>
        <w:rPr>
          <w:rtl w:val="true"/>
          <w:spacing w:val="0"/>
          <w:rFonts w:ascii="Arial Narrow" w:hAnsi="Arial Narrow"/>
          <w:lang w:val="uk-UA"/>
        </w:rPr>
        <w:t>».</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6.4</w:t>
      </w:r>
      <w:r>
        <w:rPr>
          <w:rtl w:val="true"/>
          <w:spacing w:val="0"/>
          <w:rFonts w:ascii="Arial Narrow" w:hAnsi="Arial Narrow"/>
          <w:lang w:val="uk-UA"/>
        </w:rPr>
        <w:t xml:space="preserve">. </w:t>
      </w:r>
      <w:r>
        <w:rPr>
          <w:spacing w:val="0"/>
          <w:rFonts w:ascii="Arial Narrow" w:hAnsi="Arial Narrow"/>
          <w:lang w:val="uk-UA"/>
        </w:rPr>
        <w:t>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r>
        <w:rPr>
          <w:rtl w:val="true"/>
          <w:spacing w:val="0"/>
          <w:rFonts w:ascii="Arial Narrow" w:hAnsi="Arial Narrow"/>
          <w:lang w:val="uk-UA"/>
        </w:rPr>
        <w:t>.</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6.5</w:t>
      </w:r>
      <w:r>
        <w:rPr>
          <w:rtl w:val="true"/>
          <w:spacing w:val="0"/>
          <w:rFonts w:ascii="Arial Narrow" w:hAnsi="Arial Narrow"/>
          <w:lang w:val="uk-UA"/>
        </w:rPr>
        <w:t xml:space="preserve">. </w:t>
      </w:r>
      <w:r>
        <w:rPr>
          <w:spacing w:val="0"/>
          <w:rFonts w:ascii="Arial Narrow" w:hAnsi="Arial Narrow"/>
          <w:lang w:val="uk-UA"/>
        </w:rPr>
        <w:t>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Pr>
          <w:rtl w:val="true"/>
          <w:rStyle w:val="style18"/>
          <w:sz w:val="20"/>
          <w:spacing w:val="0"/>
          <w:szCs w:val="20"/>
          <w:rFonts w:ascii="Arial Narrow" w:cs="Times New Roman" w:hAnsi="Arial Narrow"/>
          <w:lang w:eastAsia="uk-UA" w:val="uk-UA"/>
        </w:rPr>
        <w:t>.</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6.6</w:t>
      </w:r>
      <w:r>
        <w:rPr>
          <w:rtl w:val="true"/>
          <w:spacing w:val="0"/>
          <w:rFonts w:ascii="Arial Narrow" w:hAnsi="Arial Narrow"/>
          <w:lang w:val="uk-UA"/>
        </w:rPr>
        <w:t xml:space="preserve">. </w:t>
      </w:r>
      <w:r>
        <w:rPr>
          <w:spacing w:val="0"/>
          <w:rFonts w:ascii="Arial Narrow" w:hAnsi="Arial Narrow"/>
          <w:lang w:val="uk-UA"/>
        </w:rPr>
        <w:t>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r>
        <w:rPr>
          <w:rtl w:val="true"/>
          <w:spacing w:val="0"/>
          <w:rFonts w:ascii="Arial Narrow" w:hAnsi="Arial Narrow"/>
          <w:lang w:val="uk-UA"/>
        </w:rPr>
        <w:t>.</w:t>
      </w:r>
    </w:p>
    <w:p>
      <w:pPr>
        <w:pStyle w:val="style33"/>
        <w:jc w:val="center"/>
        <w:ind w:hanging="0" w:left="0" w:right="0"/>
      </w:pPr>
      <w:r>
        <w:rPr>
          <w:spacing w:val="0"/>
          <w:rFonts w:ascii="Arial Narrow" w:hAnsi="Arial Narrow"/>
          <w:lang w:val="uk-UA"/>
        </w:rPr>
        <w:t>7</w:t>
      </w:r>
      <w:r>
        <w:rPr>
          <w:rtl w:val="true"/>
          <w:spacing w:val="0"/>
          <w:rFonts w:ascii="Arial Narrow" w:hAnsi="Arial Narrow"/>
          <w:lang w:val="uk-UA"/>
        </w:rPr>
        <w:t xml:space="preserve">.  </w:t>
      </w:r>
      <w:r>
        <w:rPr>
          <w:spacing w:val="0"/>
          <w:rFonts w:ascii="Arial Narrow" w:hAnsi="Arial Narrow"/>
          <w:lang w:val="uk-UA"/>
        </w:rPr>
        <w:t>ОБОВ’ЯЗКИ СТОРІН</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7.1</w:t>
      </w:r>
      <w:r>
        <w:rPr>
          <w:rtl w:val="true"/>
          <w:spacing w:val="0"/>
          <w:rFonts w:ascii="Arial Narrow" w:hAnsi="Arial Narrow"/>
          <w:lang w:val="uk-UA"/>
        </w:rPr>
        <w:t xml:space="preserve">. </w:t>
      </w:r>
      <w:r>
        <w:rPr>
          <w:spacing w:val="0"/>
          <w:rFonts w:ascii="Arial Narrow" w:hAnsi="Arial Narrow"/>
          <w:lang w:val="uk-UA"/>
        </w:rPr>
        <w:t>Покупець зобов'язаний здійснювати попередню оплату за кожну партію товару протягом 5-ти календарних днів з дати пред’явлення рахунку до сплати</w:t>
      </w:r>
      <w:r>
        <w:rPr>
          <w:rtl w:val="true"/>
          <w:spacing w:val="0"/>
          <w:rFonts w:ascii="Arial Narrow" w:hAnsi="Arial Narrow"/>
          <w:lang w:val="uk-UA"/>
        </w:rPr>
        <w:t>.</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7.2</w:t>
      </w:r>
      <w:r>
        <w:rPr>
          <w:rtl w:val="true"/>
          <w:spacing w:val="0"/>
          <w:rFonts w:ascii="Arial Narrow" w:hAnsi="Arial Narrow"/>
          <w:lang w:val="uk-UA"/>
        </w:rPr>
        <w:t xml:space="preserve">. </w:t>
      </w:r>
      <w:r>
        <w:rPr>
          <w:spacing w:val="0"/>
          <w:rFonts w:ascii="Arial Narrow" w:hAnsi="Arial Narrow"/>
          <w:lang w:val="uk-UA"/>
        </w:rPr>
        <w:t>Покупець зобов'язаний оплатити та прийняти товар у обсязі, що відповідає результатам проведеного аукціону, та у встановлені цим Договором терміни</w:t>
      </w:r>
      <w:r>
        <w:rPr>
          <w:rtl w:val="true"/>
          <w:spacing w:val="0"/>
          <w:rFonts w:ascii="Arial Narrow" w:hAnsi="Arial Narrow"/>
          <w:lang w:val="uk-UA"/>
        </w:rPr>
        <w:t>.</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7.3</w:t>
      </w:r>
      <w:r>
        <w:rPr>
          <w:rtl w:val="true"/>
          <w:spacing w:val="0"/>
          <w:rFonts w:ascii="Arial Narrow" w:hAnsi="Arial Narrow"/>
          <w:lang w:val="uk-UA"/>
        </w:rPr>
        <w:t xml:space="preserve">. </w:t>
      </w:r>
      <w:r>
        <w:rPr>
          <w:spacing w:val="0"/>
          <w:rFonts w:ascii="Arial Narrow" w:hAnsi="Arial Narrow"/>
          <w:lang w:val="uk-UA"/>
        </w:rPr>
        <w:t>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r>
        <w:rPr>
          <w:rtl w:val="true"/>
          <w:spacing w:val="0"/>
          <w:rFonts w:ascii="Arial Narrow" w:hAnsi="Arial Narrow"/>
          <w:lang w:val="uk-UA"/>
        </w:rPr>
        <w:t>..</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7.4</w:t>
      </w:r>
      <w:r>
        <w:rPr>
          <w:rtl w:val="true"/>
          <w:spacing w:val="0"/>
          <w:rFonts w:ascii="Arial Narrow" w:hAnsi="Arial Narrow"/>
          <w:lang w:val="uk-UA"/>
        </w:rPr>
        <w:t xml:space="preserve">. </w:t>
      </w:r>
      <w:r>
        <w:rPr>
          <w:spacing w:val="0"/>
          <w:rFonts w:ascii="Arial Narrow" w:hAnsi="Arial Narrow"/>
          <w:lang w:val="uk-UA"/>
        </w:rPr>
        <w:t>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r>
        <w:rPr>
          <w:rtl w:val="true"/>
          <w:spacing w:val="0"/>
          <w:rFonts w:ascii="Arial Narrow" w:hAnsi="Arial Narrow"/>
          <w:lang w:val="uk-UA"/>
        </w:rPr>
        <w:t>.</w:t>
      </w:r>
    </w:p>
    <w:p>
      <w:pPr>
        <w:pStyle w:val="style33"/>
        <w:jc w:val="both"/>
        <w:ind w:hanging="0" w:left="0" w:right="0"/>
      </w:pPr>
      <w:r>
        <w:rPr>
          <w:rtl w:val="true"/>
          <w:spacing w:val="0"/>
          <w:rFonts w:ascii="Arial Narrow" w:hAnsi="Arial Narrow"/>
          <w:lang w:val="uk-UA"/>
        </w:rPr>
        <w:t xml:space="preserve">     </w:t>
      </w:r>
      <w:r>
        <w:rPr>
          <w:spacing w:val="0"/>
          <w:rFonts w:ascii="Arial Narrow" w:hAnsi="Arial Narrow"/>
          <w:lang w:val="uk-UA"/>
        </w:rPr>
        <w:t>7.5</w:t>
      </w:r>
      <w:r>
        <w:rPr>
          <w:rtl w:val="true"/>
          <w:spacing w:val="0"/>
          <w:rFonts w:ascii="Arial Narrow" w:hAnsi="Arial Narrow"/>
          <w:lang w:val="uk-UA"/>
        </w:rPr>
        <w:t xml:space="preserve">. </w:t>
      </w:r>
      <w:r>
        <w:rPr>
          <w:spacing w:val="0"/>
          <w:rFonts w:ascii="Arial Narrow" w:hAnsi="Arial Narrow"/>
          <w:lang w:val="uk-UA"/>
        </w:rPr>
        <w:t>Покупець купує товар для власної переробки без права подальшої реалізації в необробленому вигляді</w:t>
      </w:r>
      <w:r>
        <w:rPr>
          <w:rtl w:val="true"/>
          <w:rStyle w:val="style19"/>
          <w:sz w:val="20"/>
          <w:spacing w:val="0"/>
          <w:szCs w:val="20"/>
          <w:rFonts w:ascii="Arial Narrow" w:cs="Times New Roman" w:hAnsi="Arial Narrow"/>
          <w:lang w:eastAsia="uk-UA" w:val="uk-UA"/>
        </w:rPr>
        <w:t>.</w:t>
      </w:r>
    </w:p>
    <w:p>
      <w:pPr>
        <w:pStyle w:val="style33"/>
        <w:jc w:val="center"/>
      </w:pPr>
      <w:r>
        <w:rPr>
          <w:spacing w:val="0"/>
          <w:rFonts w:ascii="Arial Narrow" w:hAnsi="Arial Narrow"/>
          <w:lang w:val="uk-UA"/>
        </w:rPr>
        <w:t>8</w:t>
      </w:r>
      <w:r>
        <w:rPr>
          <w:rtl w:val="true"/>
          <w:spacing w:val="0"/>
          <w:rFonts w:ascii="Arial Narrow" w:hAnsi="Arial Narrow"/>
          <w:lang w:val="uk-UA"/>
        </w:rPr>
        <w:t xml:space="preserve">. </w:t>
      </w:r>
      <w:r>
        <w:rPr>
          <w:rtl w:val="true"/>
          <w:spacing w:val="0"/>
          <w:rFonts w:ascii="Arial Narrow" w:hAnsi="Arial Narrow"/>
        </w:rPr>
        <w:t xml:space="preserve"> </w:t>
      </w:r>
      <w:r>
        <w:rPr>
          <w:spacing w:val="0"/>
          <w:rFonts w:ascii="Arial Narrow" w:hAnsi="Arial Narrow"/>
        </w:rPr>
        <w:t>ВІДПОВІДАЛЬНІСТЬ СТОРІН ЗА ПОРУШЕННЯ ДОГОВОРУ</w:t>
      </w:r>
    </w:p>
    <w:p>
      <w:pPr>
        <w:pStyle w:val="style33"/>
      </w:pPr>
      <w:r>
        <w:rPr>
          <w:rtl w:val="true"/>
          <w:spacing w:val="0"/>
          <w:rFonts w:ascii="Arial Narrow" w:hAnsi="Arial Narrow"/>
          <w:lang w:val="uk-UA"/>
        </w:rPr>
        <w:t xml:space="preserve">     </w:t>
      </w:r>
      <w:r>
        <w:rPr>
          <w:spacing w:val="0"/>
          <w:rFonts w:ascii="Arial Narrow" w:hAnsi="Arial Narrow"/>
          <w:lang w:val="uk-UA"/>
        </w:rPr>
        <w:t>8.1</w:t>
      </w:r>
      <w:r>
        <w:rPr>
          <w:rtl w:val="true"/>
          <w:spacing w:val="0"/>
          <w:rFonts w:ascii="Arial Narrow" w:hAnsi="Arial Narrow"/>
          <w:lang w:val="uk-UA"/>
        </w:rPr>
        <w:t xml:space="preserve">. </w:t>
      </w:r>
      <w:r>
        <w:rPr>
          <w:spacing w:val="0"/>
          <w:rFonts w:ascii="Arial Narrow" w:hAnsi="Arial Narrow"/>
          <w:lang w:val="uk-UA"/>
        </w:rPr>
        <w:t>Сторони несуть майнову відповідальність за невиконання чи неналежне виконання умов даного Договору</w:t>
      </w:r>
      <w:r>
        <w:rPr>
          <w:rtl w:val="true"/>
          <w:spacing w:val="0"/>
          <w:rFonts w:ascii="Arial Narrow" w:hAnsi="Arial Narrow"/>
          <w:lang w:val="uk-UA"/>
        </w:rPr>
        <w:t>.</w:t>
      </w:r>
    </w:p>
    <w:p>
      <w:pPr>
        <w:pStyle w:val="style33"/>
      </w:pPr>
      <w:r>
        <w:rPr>
          <w:rtl w:val="true"/>
          <w:spacing w:val="0"/>
          <w:rFonts w:ascii="Arial Narrow" w:hAnsi="Arial Narrow"/>
          <w:lang w:val="uk-UA"/>
        </w:rPr>
        <w:t xml:space="preserve">     </w:t>
      </w:r>
      <w:r>
        <w:rPr>
          <w:spacing w:val="0"/>
          <w:rFonts w:ascii="Arial Narrow" w:hAnsi="Arial Narrow"/>
          <w:lang w:val="uk-UA"/>
        </w:rPr>
        <w:t>8.2</w:t>
      </w:r>
      <w:r>
        <w:rPr>
          <w:rtl w:val="true"/>
          <w:spacing w:val="0"/>
          <w:rFonts w:ascii="Arial Narrow" w:hAnsi="Arial Narrow"/>
          <w:lang w:val="uk-UA"/>
        </w:rPr>
        <w:t xml:space="preserve">. </w:t>
      </w:r>
      <w:r>
        <w:rPr>
          <w:spacing w:val="0"/>
          <w:rFonts w:ascii="Arial Narrow" w:hAnsi="Arial Narrow"/>
          <w:lang w:val="uk-UA"/>
        </w:rPr>
        <w:t>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r>
        <w:rPr>
          <w:rtl w:val="true"/>
          <w:spacing w:val="0"/>
          <w:rFonts w:ascii="Arial Narrow" w:hAnsi="Arial Narrow"/>
          <w:lang w:val="uk-UA"/>
        </w:rPr>
        <w:t>.</w:t>
      </w:r>
    </w:p>
    <w:p>
      <w:pPr>
        <w:pStyle w:val="style33"/>
      </w:pPr>
      <w:r>
        <w:rPr>
          <w:rtl w:val="true"/>
          <w:spacing w:val="0"/>
          <w:rFonts w:ascii="Arial Narrow" w:hAnsi="Arial Narrow"/>
          <w:lang w:val="uk-UA"/>
        </w:rPr>
        <w:t xml:space="preserve">    </w:t>
      </w:r>
      <w:r>
        <w:rPr>
          <w:spacing w:val="0"/>
          <w:rFonts w:ascii="Arial Narrow" w:hAnsi="Arial Narrow"/>
          <w:lang w:val="uk-UA"/>
        </w:rPr>
        <w:t>8.3</w:t>
      </w:r>
      <w:r>
        <w:rPr>
          <w:rtl w:val="true"/>
          <w:spacing w:val="0"/>
          <w:rFonts w:ascii="Arial Narrow" w:hAnsi="Arial Narrow"/>
          <w:lang w:val="uk-UA"/>
        </w:rPr>
        <w:t xml:space="preserve">. </w:t>
      </w:r>
      <w:r>
        <w:rPr>
          <w:spacing w:val="0"/>
          <w:rFonts w:ascii="Arial Narrow" w:hAnsi="Arial Narrow"/>
          <w:lang w:val="uk-UA"/>
        </w:rPr>
        <w:t>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r>
        <w:rPr>
          <w:rtl w:val="true"/>
          <w:spacing w:val="0"/>
          <w:rFonts w:ascii="Arial Narrow" w:hAnsi="Arial Narrow"/>
          <w:lang w:val="uk-UA"/>
        </w:rPr>
        <w:t>.</w:t>
      </w:r>
    </w:p>
    <w:p>
      <w:pPr>
        <w:pStyle w:val="style33"/>
      </w:pPr>
      <w:r>
        <w:rPr>
          <w:rtl w:val="true"/>
          <w:spacing w:val="0"/>
          <w:rFonts w:ascii="Arial Narrow" w:hAnsi="Arial Narrow"/>
          <w:lang w:val="uk-UA"/>
        </w:rPr>
        <w:t xml:space="preserve">    </w:t>
      </w:r>
      <w:r>
        <w:rPr>
          <w:spacing w:val="0"/>
          <w:rFonts w:ascii="Arial Narrow" w:hAnsi="Arial Narrow"/>
          <w:lang w:val="uk-UA"/>
        </w:rPr>
        <w:t>8.4</w:t>
      </w:r>
      <w:r>
        <w:rPr>
          <w:rtl w:val="true"/>
          <w:spacing w:val="0"/>
          <w:rFonts w:ascii="Arial Narrow" w:hAnsi="Arial Narrow"/>
          <w:lang w:val="uk-UA"/>
        </w:rPr>
        <w:t xml:space="preserve">. </w:t>
      </w:r>
      <w:r>
        <w:rPr>
          <w:spacing w:val="0"/>
          <w:rFonts w:ascii="Arial Narrow" w:hAnsi="Arial Narrow"/>
          <w:lang w:val="uk-UA"/>
        </w:rPr>
        <w:t>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r>
        <w:rPr>
          <w:rtl w:val="true"/>
          <w:spacing w:val="0"/>
          <w:rFonts w:ascii="Arial Narrow" w:hAnsi="Arial Narrow"/>
          <w:lang w:val="uk-UA"/>
        </w:rPr>
        <w:t>.</w:t>
      </w:r>
    </w:p>
    <w:p>
      <w:pPr>
        <w:pStyle w:val="style33"/>
      </w:pPr>
      <w:r>
        <w:rPr>
          <w:rtl w:val="true"/>
          <w:spacing w:val="0"/>
          <w:rFonts w:ascii="Arial Narrow" w:hAnsi="Arial Narrow"/>
          <w:lang w:val="uk-UA"/>
        </w:rPr>
        <w:t xml:space="preserve">    </w:t>
      </w:r>
      <w:r>
        <w:rPr>
          <w:spacing w:val="0"/>
          <w:rFonts w:ascii="Arial Narrow" w:hAnsi="Arial Narrow"/>
          <w:lang w:val="uk-UA"/>
        </w:rPr>
        <w:t>8.5</w:t>
      </w:r>
      <w:r>
        <w:rPr>
          <w:rtl w:val="true"/>
          <w:spacing w:val="0"/>
          <w:rFonts w:ascii="Arial Narrow" w:hAnsi="Arial Narrow"/>
          <w:lang w:val="uk-UA"/>
        </w:rPr>
        <w:t xml:space="preserve">. </w:t>
      </w:r>
      <w:r>
        <w:rPr>
          <w:spacing w:val="0"/>
          <w:rFonts w:ascii="Arial Narrow" w:hAnsi="Arial Narrow"/>
          <w:lang w:val="uk-UA"/>
        </w:rPr>
        <w:t>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w:t>
      </w:r>
      <w:r>
        <w:rPr>
          <w:rtl w:val="true"/>
          <w:spacing w:val="0"/>
          <w:rFonts w:ascii="Arial Narrow" w:hAnsi="Arial Narrow"/>
          <w:lang w:val="uk-UA"/>
        </w:rPr>
        <w:t xml:space="preserve">. </w:t>
      </w:r>
    </w:p>
    <w:p>
      <w:pPr>
        <w:pStyle w:val="style33"/>
      </w:pPr>
      <w:r>
        <w:rPr>
          <w:rtl w:val="true"/>
          <w:spacing w:val="0"/>
          <w:rFonts w:ascii="Arial Narrow" w:hAnsi="Arial Narrow"/>
          <w:lang w:val="uk-UA"/>
        </w:rPr>
        <w:t xml:space="preserve">    </w:t>
      </w:r>
      <w:r>
        <w:rPr>
          <w:spacing w:val="0"/>
          <w:rFonts w:ascii="Arial Narrow" w:hAnsi="Arial Narrow"/>
          <w:lang w:val="uk-UA"/>
        </w:rPr>
        <w:t>8.6</w:t>
      </w:r>
      <w:r>
        <w:rPr>
          <w:rtl w:val="true"/>
          <w:spacing w:val="0"/>
          <w:rFonts w:ascii="Arial Narrow" w:hAnsi="Arial Narrow"/>
          <w:lang w:val="uk-UA"/>
        </w:rPr>
        <w:t xml:space="preserve">. </w:t>
      </w:r>
      <w:r>
        <w:rPr>
          <w:spacing w:val="0"/>
          <w:rFonts w:ascii="Arial Narrow" w:hAnsi="Arial Narrow"/>
          <w:lang w:val="uk-UA"/>
        </w:rPr>
        <w:t>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w:t>
      </w:r>
      <w:r>
        <w:rPr>
          <w:rtl w:val="true"/>
          <w:spacing w:val="0"/>
          <w:rFonts w:ascii="Arial Narrow" w:hAnsi="Arial Narrow"/>
          <w:lang w:val="uk-UA"/>
        </w:rPr>
        <w:t xml:space="preserve">. </w:t>
      </w:r>
    </w:p>
    <w:p>
      <w:pPr>
        <w:pStyle w:val="style33"/>
      </w:pPr>
      <w:r>
        <w:rPr>
          <w:rtl w:val="true"/>
          <w:spacing w:val="0"/>
          <w:rFonts w:ascii="Arial Narrow" w:hAnsi="Arial Narrow"/>
          <w:lang w:val="uk-UA"/>
        </w:rPr>
        <w:t xml:space="preserve">    </w:t>
      </w:r>
      <w:r>
        <w:rPr>
          <w:spacing w:val="0"/>
          <w:rFonts w:ascii="Arial Narrow" w:hAnsi="Arial Narrow"/>
          <w:lang w:val="uk-UA"/>
        </w:rPr>
        <w:t>8.7</w:t>
      </w:r>
      <w:r>
        <w:rPr>
          <w:rtl w:val="true"/>
          <w:spacing w:val="0"/>
          <w:rFonts w:ascii="Arial Narrow" w:hAnsi="Arial Narrow"/>
          <w:lang w:val="uk-UA"/>
        </w:rPr>
        <w:t xml:space="preserve">. </w:t>
      </w:r>
      <w:r>
        <w:rPr>
          <w:spacing w:val="0"/>
          <w:rFonts w:ascii="Arial Narrow" w:hAnsi="Arial Narrow"/>
          <w:lang w:val="uk-UA"/>
        </w:rPr>
        <w:t>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w:t>
      </w:r>
      <w:r>
        <w:rPr>
          <w:rtl w:val="true"/>
          <w:spacing w:val="0"/>
          <w:rFonts w:ascii="Arial Narrow" w:hAnsi="Arial Narrow"/>
          <w:lang w:val="uk-UA"/>
        </w:rPr>
        <w:t xml:space="preserve">. </w:t>
      </w:r>
    </w:p>
    <w:p>
      <w:pPr>
        <w:pStyle w:val="style33"/>
      </w:pPr>
      <w:r>
        <w:rPr>
          <w:rtl w:val="true"/>
          <w:spacing w:val="0"/>
          <w:rFonts w:ascii="Arial Narrow" w:hAnsi="Arial Narrow"/>
          <w:lang w:val="uk-UA"/>
        </w:rPr>
        <w:t xml:space="preserve">    </w:t>
      </w:r>
      <w:r>
        <w:rPr>
          <w:spacing w:val="0"/>
          <w:rFonts w:ascii="Arial Narrow" w:hAnsi="Arial Narrow"/>
          <w:lang w:val="uk-UA"/>
        </w:rPr>
        <w:t>8.8</w:t>
      </w:r>
      <w:r>
        <w:rPr>
          <w:rtl w:val="true"/>
          <w:spacing w:val="0"/>
          <w:rFonts w:ascii="Arial Narrow" w:hAnsi="Arial Narrow"/>
          <w:lang w:val="uk-UA"/>
        </w:rPr>
        <w:t xml:space="preserve">. </w:t>
      </w:r>
      <w:r>
        <w:rPr>
          <w:spacing w:val="0"/>
          <w:rFonts w:ascii="Arial Narrow" w:hAnsi="Arial Narrow"/>
          <w:lang w:val="uk-UA"/>
        </w:rPr>
        <w:t>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r>
        <w:rPr>
          <w:rtl w:val="true"/>
          <w:spacing w:val="0"/>
          <w:rFonts w:ascii="Arial Narrow" w:hAnsi="Arial Narrow"/>
          <w:lang w:val="uk-UA"/>
        </w:rPr>
        <w:t>.</w:t>
      </w:r>
    </w:p>
    <w:p>
      <w:pPr>
        <w:pStyle w:val="style33"/>
        <w:jc w:val="center"/>
      </w:pPr>
      <w:r>
        <w:rPr>
          <w:spacing w:val="0"/>
          <w:rFonts w:ascii="Arial Narrow" w:hAnsi="Arial Narrow"/>
          <w:lang w:val="uk-UA"/>
        </w:rPr>
        <w:t>9</w:t>
      </w:r>
      <w:r>
        <w:rPr>
          <w:rtl w:val="true"/>
          <w:spacing w:val="0"/>
          <w:rFonts w:ascii="Arial Narrow" w:hAnsi="Arial Narrow"/>
          <w:lang w:val="uk-UA"/>
        </w:rPr>
        <w:t xml:space="preserve">. </w:t>
      </w:r>
      <w:r>
        <w:rPr>
          <w:spacing w:val="0"/>
          <w:rFonts w:ascii="Arial Narrow" w:hAnsi="Arial Narrow"/>
          <w:lang w:val="uk-UA"/>
        </w:rPr>
        <w:t>ІНШИ УМОВИ</w:t>
      </w:r>
    </w:p>
    <w:p>
      <w:pPr>
        <w:pStyle w:val="style33"/>
        <w:tabs>
          <w:tab w:leader="none" w:pos="330" w:val="left"/>
        </w:tabs>
      </w:pPr>
      <w:r>
        <w:rPr>
          <w:rtl w:val="true"/>
          <w:spacing w:val="0"/>
          <w:rFonts w:ascii="Arial Narrow" w:hAnsi="Arial Narrow"/>
          <w:lang w:val="uk-UA"/>
        </w:rPr>
        <w:t xml:space="preserve">   </w:t>
      </w:r>
      <w:r>
        <w:rPr>
          <w:spacing w:val="0"/>
          <w:rFonts w:ascii="Arial Narrow" w:hAnsi="Arial Narrow"/>
          <w:lang w:val="uk-UA"/>
        </w:rPr>
        <w:t>9.1</w:t>
      </w:r>
      <w:r>
        <w:rPr>
          <w:rtl w:val="true"/>
          <w:spacing w:val="0"/>
          <w:rFonts w:ascii="Arial Narrow" w:hAnsi="Arial Narrow"/>
          <w:lang w:val="uk-UA"/>
        </w:rPr>
        <w:t xml:space="preserve">. </w:t>
      </w:r>
      <w:r>
        <w:rPr>
          <w:spacing w:val="0"/>
          <w:rFonts w:ascii="Arial Narrow" w:hAnsi="Arial Narrow"/>
          <w:lang w:val="uk-UA"/>
        </w:rPr>
        <w:t>Відповідно до Закону України «Про захист персональних даних» № 2297-VI , Сторони надають згоду на збір та обробку персональних даних</w:t>
      </w:r>
      <w:r>
        <w:rPr>
          <w:rtl w:val="true"/>
          <w:spacing w:val="0"/>
          <w:rFonts w:ascii="Arial Narrow" w:hAnsi="Arial Narrow"/>
          <w:lang w:val="uk-UA"/>
        </w:rPr>
        <w:t>.</w:t>
      </w:r>
    </w:p>
    <w:p>
      <w:pPr>
        <w:pStyle w:val="style33"/>
        <w:tabs>
          <w:tab w:leader="none" w:pos="330" w:val="left"/>
        </w:tabs>
      </w:pPr>
      <w:r>
        <w:rPr>
          <w:rtl w:val="true"/>
          <w:spacing w:val="0"/>
          <w:rFonts w:ascii="Arial Narrow" w:hAnsi="Arial Narrow"/>
          <w:lang w:val="uk-UA"/>
        </w:rPr>
        <w:t xml:space="preserve">    </w:t>
      </w:r>
      <w:r>
        <w:rPr>
          <w:spacing w:val="0"/>
          <w:rFonts w:ascii="Arial Narrow" w:hAnsi="Arial Narrow"/>
          <w:lang w:val="uk-UA"/>
        </w:rPr>
        <w:t>9.2</w:t>
      </w:r>
      <w:r>
        <w:rPr>
          <w:rtl w:val="true"/>
          <w:spacing w:val="0"/>
          <w:rFonts w:ascii="Arial Narrow" w:hAnsi="Arial Narrow"/>
          <w:lang w:val="uk-UA"/>
        </w:rPr>
        <w:t xml:space="preserve">. </w:t>
      </w:r>
      <w:r>
        <w:rPr>
          <w:spacing w:val="0"/>
          <w:rFonts w:ascii="Arial Narrow" w:hAnsi="Arial Narrow"/>
          <w:lang w:val="uk-UA"/>
        </w:rPr>
        <w:t>Сторони даного договору забов’язуються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іх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забов’язуються не вимагати відшкодування збитків , які були заподіяні таким розірванням договору</w:t>
      </w:r>
      <w:r>
        <w:rPr>
          <w:rtl w:val="true"/>
          <w:spacing w:val="0"/>
          <w:rFonts w:ascii="Arial Narrow" w:hAnsi="Arial Narrow"/>
          <w:lang w:val="uk-UA"/>
        </w:rPr>
        <w:t>.</w:t>
      </w:r>
    </w:p>
    <w:p>
      <w:pPr>
        <w:pStyle w:val="style33"/>
        <w:tabs>
          <w:tab w:leader="none" w:pos="330" w:val="left"/>
        </w:tabs>
      </w:pPr>
      <w:r>
        <w:rPr>
          <w:rtl w:val="true"/>
          <w:spacing w:val="0"/>
          <w:rFonts w:ascii="Arial Narrow" w:hAnsi="Arial Narrow"/>
          <w:lang w:val="uk-UA"/>
        </w:rPr>
        <w:tab/>
        <w:tab/>
        <w:tab/>
        <w:tab/>
        <w:tab/>
        <w:tab/>
        <w:tab/>
      </w:r>
      <w:r>
        <w:rPr>
          <w:spacing w:val="0"/>
          <w:rFonts w:ascii="Arial Narrow" w:hAnsi="Arial Narrow"/>
          <w:lang w:val="uk-UA"/>
        </w:rPr>
        <w:t>10</w:t>
      </w:r>
      <w:r>
        <w:rPr>
          <w:rtl w:val="true"/>
          <w:spacing w:val="0"/>
          <w:rFonts w:ascii="Arial Narrow" w:hAnsi="Arial Narrow"/>
          <w:lang w:val="uk-UA"/>
        </w:rPr>
        <w:t xml:space="preserve">.  </w:t>
      </w:r>
      <w:r>
        <w:rPr>
          <w:spacing w:val="0"/>
          <w:rFonts w:ascii="Arial Narrow" w:hAnsi="Arial Narrow"/>
          <w:lang w:val="uk-UA"/>
        </w:rPr>
        <w:t>ФОРС-МАЖОРНІ ОБСТАВИНИ</w:t>
      </w:r>
    </w:p>
    <w:p>
      <w:pPr>
        <w:pStyle w:val="style33"/>
      </w:pPr>
      <w:r>
        <w:rPr>
          <w:rtl w:val="true"/>
          <w:spacing w:val="0"/>
          <w:rFonts w:ascii="Arial Narrow" w:hAnsi="Arial Narrow"/>
          <w:lang w:val="uk-UA"/>
        </w:rPr>
        <w:t xml:space="preserve"> </w:t>
      </w:r>
      <w:r>
        <w:rPr>
          <w:spacing w:val="0"/>
          <w:rFonts w:ascii="Arial Narrow" w:hAnsi="Arial Narrow"/>
          <w:lang w:val="uk-UA"/>
        </w:rPr>
        <w:t>10.1</w:t>
      </w:r>
      <w:r>
        <w:rPr>
          <w:rtl w:val="true"/>
          <w:spacing w:val="0"/>
          <w:rFonts w:ascii="Arial Narrow" w:hAnsi="Arial Narrow"/>
          <w:lang w:val="uk-UA"/>
        </w:rPr>
        <w:t xml:space="preserve">. </w:t>
      </w:r>
      <w:r>
        <w:rPr>
          <w:spacing w:val="0"/>
          <w:rFonts w:ascii="Arial Narrow" w:hAnsi="Arial Narrow"/>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r>
        <w:rPr>
          <w:rtl w:val="true"/>
          <w:spacing w:val="0"/>
          <w:rFonts w:ascii="Arial Narrow" w:hAnsi="Arial Narrow"/>
          <w:lang w:val="uk-UA"/>
        </w:rPr>
        <w:t>.</w:t>
      </w:r>
    </w:p>
    <w:p>
      <w:pPr>
        <w:pStyle w:val="style33"/>
      </w:pPr>
      <w:r>
        <w:rPr>
          <w:spacing w:val="0"/>
          <w:rFonts w:ascii="Arial Narrow" w:hAnsi="Arial Narrow"/>
          <w:lang w:val="uk-UA"/>
        </w:rPr>
        <w:t>10.2</w:t>
      </w:r>
      <w:r>
        <w:rPr>
          <w:rtl w:val="true"/>
          <w:spacing w:val="0"/>
          <w:rFonts w:ascii="Arial Narrow" w:hAnsi="Arial Narrow"/>
          <w:lang w:val="uk-UA"/>
        </w:rPr>
        <w:t xml:space="preserve">. </w:t>
      </w:r>
      <w:r>
        <w:rPr>
          <w:spacing w:val="0"/>
          <w:rFonts w:ascii="Arial Narrow" w:hAnsi="Arial Narrow"/>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r>
        <w:rPr>
          <w:rtl w:val="true"/>
          <w:spacing w:val="0"/>
          <w:rFonts w:ascii="Arial Narrow" w:hAnsi="Arial Narrow"/>
          <w:lang w:val="uk-UA"/>
        </w:rPr>
        <w:t>.</w:t>
      </w:r>
    </w:p>
    <w:p>
      <w:pPr>
        <w:pStyle w:val="style33"/>
      </w:pPr>
      <w:r>
        <w:rPr>
          <w:spacing w:val="0"/>
          <w:rFonts w:ascii="Arial Narrow" w:hAnsi="Arial Narrow"/>
          <w:lang w:val="uk-UA"/>
        </w:rPr>
        <w:t>10.3</w:t>
      </w:r>
      <w:r>
        <w:rPr>
          <w:rtl w:val="true"/>
          <w:spacing w:val="0"/>
          <w:rFonts w:ascii="Arial Narrow" w:hAnsi="Arial Narrow"/>
          <w:lang w:val="uk-UA"/>
        </w:rPr>
        <w:t xml:space="preserve">. </w:t>
      </w:r>
      <w:r>
        <w:rPr>
          <w:spacing w:val="0"/>
          <w:rFonts w:ascii="Arial Narrow" w:hAnsi="Arial Narrow"/>
          <w:lang w:val="uk-UA"/>
        </w:rPr>
        <w:t>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r>
        <w:rPr>
          <w:rtl w:val="true"/>
          <w:spacing w:val="0"/>
          <w:rFonts w:ascii="Arial Narrow" w:hAnsi="Arial Narrow"/>
          <w:lang w:val="uk-UA"/>
        </w:rPr>
        <w:t>.</w:t>
      </w:r>
    </w:p>
    <w:p>
      <w:pPr>
        <w:pStyle w:val="style33"/>
      </w:pPr>
      <w:r>
        <w:rPr>
          <w:spacing w:val="0"/>
          <w:rFonts w:ascii="Arial Narrow" w:hAnsi="Arial Narrow"/>
          <w:lang w:val="uk-UA"/>
        </w:rPr>
        <w:t>10.4</w:t>
      </w:r>
      <w:r>
        <w:rPr>
          <w:rtl w:val="true"/>
          <w:spacing w:val="0"/>
          <w:rFonts w:ascii="Arial Narrow" w:hAnsi="Arial Narrow"/>
          <w:lang w:val="uk-UA"/>
        </w:rPr>
        <w:t xml:space="preserve">. </w:t>
      </w:r>
      <w:r>
        <w:rPr>
          <w:spacing w:val="0"/>
          <w:rFonts w:ascii="Arial Narrow" w:hAnsi="Arial Narrow"/>
          <w:lang w:val="uk-UA"/>
        </w:rPr>
        <w:t>Настання непереборної сили має бути засвідчено компетентним органом, що визначений чинним законодавством України</w:t>
      </w:r>
      <w:r>
        <w:rPr>
          <w:rtl w:val="true"/>
          <w:spacing w:val="0"/>
          <w:rFonts w:ascii="Arial Narrow" w:hAnsi="Arial Narrow"/>
          <w:lang w:val="uk-UA"/>
        </w:rPr>
        <w:t>.</w:t>
      </w:r>
    </w:p>
    <w:p>
      <w:pPr>
        <w:pStyle w:val="style33"/>
      </w:pPr>
      <w:r>
        <w:rPr>
          <w:spacing w:val="0"/>
          <w:rFonts w:ascii="Arial Narrow" w:hAnsi="Arial Narrow"/>
          <w:lang w:val="uk-UA"/>
        </w:rPr>
        <w:t>10.5</w:t>
      </w:r>
      <w:r>
        <w:rPr>
          <w:rtl w:val="true"/>
          <w:spacing w:val="0"/>
          <w:rFonts w:ascii="Arial Narrow" w:hAnsi="Arial Narrow"/>
          <w:lang w:val="uk-UA"/>
        </w:rPr>
        <w:t xml:space="preserve">. </w:t>
      </w:r>
      <w:r>
        <w:rPr>
          <w:spacing w:val="0"/>
          <w:rFonts w:ascii="Arial Narrow" w:hAnsi="Arial Narrow"/>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r>
        <w:rPr>
          <w:rtl w:val="true"/>
          <w:spacing w:val="0"/>
          <w:rFonts w:ascii="Arial Narrow" w:hAnsi="Arial Narrow"/>
          <w:lang w:val="uk-UA"/>
        </w:rPr>
        <w:t>.</w:t>
      </w:r>
    </w:p>
    <w:p>
      <w:pPr>
        <w:pStyle w:val="style33"/>
        <w:jc w:val="center"/>
        <w:ind w:firstLine="425" w:left="0" w:right="0"/>
      </w:pPr>
      <w:r>
        <w:rPr>
          <w:spacing w:val="0"/>
          <w:rFonts w:ascii="Arial Narrow" w:hAnsi="Arial Narrow"/>
          <w:lang w:val="uk-UA"/>
        </w:rPr>
        <w:t>11</w:t>
      </w:r>
      <w:r>
        <w:rPr>
          <w:rtl w:val="true"/>
          <w:spacing w:val="0"/>
          <w:rFonts w:ascii="Arial Narrow" w:hAnsi="Arial Narrow"/>
          <w:lang w:val="uk-UA"/>
        </w:rPr>
        <w:t xml:space="preserve">.  </w:t>
      </w:r>
      <w:r>
        <w:rPr>
          <w:spacing w:val="0"/>
          <w:rFonts w:ascii="Arial Narrow" w:hAnsi="Arial Narrow"/>
          <w:lang w:val="uk-UA"/>
        </w:rPr>
        <w:t>ВИРІШЕННЯ СПОРІВ</w:t>
      </w:r>
    </w:p>
    <w:p>
      <w:pPr>
        <w:pStyle w:val="style0"/>
        <w:jc w:val="both"/>
      </w:pPr>
      <w:r>
        <w:rPr>
          <w:spacing w:val="0"/>
          <w:rFonts w:ascii="Arial Narrow" w:hAnsi="Arial Narrow"/>
          <w:lang w:val="uk-UA"/>
        </w:rPr>
        <w:t>11.1</w:t>
      </w:r>
      <w:r>
        <w:rPr>
          <w:rtl w:val="true"/>
          <w:spacing w:val="0"/>
          <w:rFonts w:ascii="Arial Narrow" w:hAnsi="Arial Narrow"/>
          <w:lang w:val="uk-UA"/>
        </w:rPr>
        <w:t xml:space="preserve">. </w:t>
      </w:r>
      <w:r>
        <w:rPr>
          <w:spacing w:val="0"/>
          <w:rFonts w:ascii="Arial Narrow" w:hAnsi="Arial Narrow"/>
          <w:lang w:val="uk-UA"/>
        </w:rPr>
        <w:t>Усі спори, що виникають з цього Договору або пов'язані із ним, вирішуються шляхом переговорів між Сторонами</w:t>
      </w:r>
      <w:r>
        <w:rPr>
          <w:rtl w:val="true"/>
          <w:spacing w:val="0"/>
          <w:rFonts w:ascii="Arial Narrow" w:hAnsi="Arial Narrow"/>
          <w:lang w:val="uk-UA"/>
        </w:rPr>
        <w:t>.</w:t>
      </w:r>
    </w:p>
    <w:p>
      <w:pPr>
        <w:pStyle w:val="style29"/>
        <w:jc w:val="both"/>
        <w:spacing w:after="0" w:before="0"/>
      </w:pPr>
      <w:r>
        <w:rPr>
          <w:spacing w:val="0"/>
          <w:rFonts w:ascii="Arial Narrow" w:hAnsi="Arial Narrow"/>
          <w:lang w:val="uk-UA"/>
        </w:rPr>
        <w:t>11.2</w:t>
      </w:r>
      <w:r>
        <w:rPr>
          <w:rtl w:val="true"/>
          <w:spacing w:val="0"/>
          <w:rFonts w:ascii="Arial Narrow" w:hAnsi="Arial Narrow"/>
          <w:lang w:val="uk-UA"/>
        </w:rPr>
        <w:t xml:space="preserve">. </w:t>
      </w:r>
      <w:r>
        <w:rPr>
          <w:spacing w:val="0"/>
          <w:rFonts w:ascii="Arial Narrow" w:hAnsi="Arial Narrow"/>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Pr>
          <w:rtl w:val="true"/>
          <w:spacing w:val="0"/>
          <w:rFonts w:ascii="Arial Narrow" w:hAnsi="Arial Narrow"/>
          <w:lang w:val="uk-UA"/>
        </w:rPr>
        <w:t>.</w:t>
      </w:r>
    </w:p>
    <w:p>
      <w:pPr>
        <w:pStyle w:val="style33"/>
        <w:jc w:val="center"/>
      </w:pPr>
      <w:r>
        <w:rPr>
          <w:spacing w:val="0"/>
          <w:rFonts w:ascii="Arial Narrow" w:hAnsi="Arial Narrow"/>
          <w:lang w:val="uk-UA"/>
        </w:rPr>
        <w:t>12</w:t>
      </w:r>
      <w:r>
        <w:rPr>
          <w:rtl w:val="true"/>
          <w:spacing w:val="0"/>
          <w:rFonts w:ascii="Arial Narrow" w:hAnsi="Arial Narrow"/>
          <w:lang w:val="uk-UA"/>
        </w:rPr>
        <w:t xml:space="preserve">.  </w:t>
      </w:r>
      <w:r>
        <w:rPr>
          <w:spacing w:val="0"/>
          <w:rFonts w:ascii="Arial Narrow" w:hAnsi="Arial Narrow"/>
          <w:lang w:val="uk-UA"/>
        </w:rPr>
        <w:t>ДІЯ ДОГОВОРУ</w:t>
      </w:r>
    </w:p>
    <w:p>
      <w:pPr>
        <w:pStyle w:val="style0"/>
        <w:jc w:val="both"/>
      </w:pPr>
      <w:r>
        <w:rPr>
          <w:spacing w:val="0"/>
          <w:rFonts w:ascii="Arial Narrow" w:hAnsi="Arial Narrow"/>
          <w:lang w:val="uk-UA"/>
        </w:rPr>
        <w:t>12.1</w:t>
      </w:r>
      <w:r>
        <w:rPr>
          <w:rtl w:val="true"/>
          <w:spacing w:val="0"/>
          <w:rFonts w:ascii="Arial Narrow" w:hAnsi="Arial Narrow"/>
          <w:lang w:val="uk-UA"/>
        </w:rPr>
        <w:t xml:space="preserve">. </w:t>
      </w:r>
      <w:r>
        <w:rPr>
          <w:spacing w:val="0"/>
          <w:rFonts w:ascii="Arial Narrow" w:hAnsi="Arial Narrow"/>
          <w:lang w:val="uk-UA"/>
        </w:rPr>
        <w:t>Цей Договір вважається укладеним і набирає чинності з моменту його підписання Сторонами та скріплення печатками Сторін</w:t>
      </w:r>
      <w:r>
        <w:rPr>
          <w:rtl w:val="true"/>
          <w:spacing w:val="0"/>
          <w:rFonts w:ascii="Arial Narrow" w:hAnsi="Arial Narrow"/>
          <w:lang w:val="uk-UA"/>
        </w:rPr>
        <w:t>.</w:t>
      </w:r>
    </w:p>
    <w:p>
      <w:pPr>
        <w:pStyle w:val="style0"/>
        <w:jc w:val="both"/>
      </w:pPr>
      <w:r>
        <w:rPr>
          <w:spacing w:val="0"/>
          <w:rFonts w:ascii="Arial Narrow" w:hAnsi="Arial Narrow"/>
          <w:lang w:val="uk-UA"/>
        </w:rPr>
        <w:t>12.2</w:t>
      </w:r>
      <w:r>
        <w:rPr>
          <w:rtl w:val="true"/>
          <w:spacing w:val="0"/>
          <w:rFonts w:ascii="Arial Narrow" w:hAnsi="Arial Narrow"/>
          <w:lang w:val="uk-UA"/>
        </w:rPr>
        <w:t xml:space="preserve">. </w:t>
      </w:r>
      <w:r>
        <w:rPr>
          <w:spacing w:val="0"/>
          <w:rFonts w:ascii="Arial Narrow" w:hAnsi="Arial Narrow"/>
          <w:lang w:val="uk-UA"/>
        </w:rPr>
        <w:t>Даний договір діє в частині обов’язку поставки товару  з 01.01.2020 р. по 31.03.2020 р., а в частині оплати придбаного товару – з дати укладення Договору до повного проведення розрахунків за придбаний товар</w:t>
      </w:r>
      <w:r>
        <w:rPr>
          <w:rtl w:val="true"/>
          <w:spacing w:val="0"/>
          <w:rFonts w:ascii="Arial Narrow" w:hAnsi="Arial Narrow"/>
          <w:lang w:val="uk-UA"/>
        </w:rPr>
        <w:t>.</w:t>
      </w:r>
    </w:p>
    <w:p>
      <w:pPr>
        <w:pStyle w:val="style33"/>
        <w:jc w:val="both"/>
      </w:pPr>
      <w:r>
        <w:rPr>
          <w:spacing w:val="0"/>
          <w:rFonts w:ascii="Arial Narrow" w:hAnsi="Arial Narrow"/>
          <w:lang w:val="uk-UA"/>
        </w:rPr>
        <w:t>12.3</w:t>
      </w:r>
      <w:r>
        <w:rPr>
          <w:rtl w:val="true"/>
          <w:spacing w:val="0"/>
          <w:rFonts w:ascii="Arial Narrow" w:hAnsi="Arial Narrow"/>
          <w:lang w:val="uk-UA"/>
        </w:rPr>
        <w:t xml:space="preserve">. </w:t>
      </w:r>
      <w:r>
        <w:rPr>
          <w:spacing w:val="0"/>
          <w:rFonts w:ascii="Arial Narrow" w:hAnsi="Arial Narrow"/>
          <w:lang w:val="uk-UA"/>
        </w:rPr>
        <w:t>Закінчення строку цього Договору не звільняє Сторони від відповідальності за його порушення під час дії цього Договору</w:t>
      </w:r>
      <w:r>
        <w:rPr>
          <w:rtl w:val="true"/>
          <w:spacing w:val="0"/>
          <w:rFonts w:ascii="Arial Narrow" w:hAnsi="Arial Narrow"/>
          <w:lang w:val="uk-UA"/>
        </w:rPr>
        <w:t>.</w:t>
      </w:r>
    </w:p>
    <w:p>
      <w:pPr>
        <w:pStyle w:val="style33"/>
        <w:jc w:val="both"/>
      </w:pPr>
      <w:r>
        <w:rPr>
          <w:spacing w:val="0"/>
          <w:rFonts w:ascii="Arial Narrow" w:hAnsi="Arial Narrow"/>
          <w:lang w:val="uk-UA"/>
        </w:rPr>
        <w:t>12.4</w:t>
      </w:r>
      <w:r>
        <w:rPr>
          <w:rtl w:val="true"/>
          <w:spacing w:val="0"/>
          <w:rFonts w:ascii="Arial Narrow" w:hAnsi="Arial Narrow"/>
          <w:lang w:val="uk-UA"/>
        </w:rPr>
        <w:t xml:space="preserve">. </w:t>
      </w:r>
      <w:r>
        <w:rPr>
          <w:spacing w:val="0"/>
          <w:rFonts w:ascii="Arial Narrow" w:hAnsi="Arial Narrow"/>
          <w:lang w:val="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«Галконтракт</w:t>
      </w:r>
      <w:r>
        <w:rPr>
          <w:rtl w:val="true"/>
          <w:spacing w:val="0"/>
          <w:rFonts w:ascii="Arial Narrow" w:hAnsi="Arial Narrow"/>
          <w:lang w:val="uk-UA"/>
        </w:rPr>
        <w:t>».</w:t>
      </w:r>
    </w:p>
    <w:p>
      <w:pPr>
        <w:pStyle w:val="style33"/>
        <w:jc w:val="both"/>
      </w:pPr>
      <w:r>
        <w:rPr>
          <w:spacing w:val="0"/>
          <w:rFonts w:ascii="Arial Narrow" w:hAnsi="Arial Narrow"/>
          <w:lang w:val="uk-UA"/>
        </w:rPr>
        <w:t>12.5</w:t>
      </w:r>
      <w:r>
        <w:rPr>
          <w:rtl w:val="true"/>
          <w:spacing w:val="0"/>
          <w:rFonts w:ascii="Arial Narrow" w:hAnsi="Arial Narrow"/>
          <w:lang w:val="uk-UA"/>
        </w:rPr>
        <w:t xml:space="preserve">. </w:t>
      </w:r>
      <w:r>
        <w:rPr>
          <w:spacing w:val="0"/>
          <w:rFonts w:ascii="Arial Narrow" w:hAnsi="Arial Narrow"/>
          <w:lang w:val="uk-UA"/>
        </w:rPr>
        <w:t>Продавець є платником податку на прибуток підприємств на загальних підставах</w:t>
      </w:r>
      <w:r>
        <w:rPr>
          <w:rtl w:val="true"/>
          <w:spacing w:val="0"/>
          <w:rFonts w:ascii="Arial Narrow" w:hAnsi="Arial Narrow"/>
          <w:lang w:val="uk-UA"/>
        </w:rPr>
        <w:t>.</w:t>
      </w:r>
    </w:p>
    <w:p>
      <w:pPr>
        <w:pStyle w:val="style33"/>
        <w:jc w:val="both"/>
      </w:pPr>
      <w:r>
        <w:rPr>
          <w:spacing w:val="0"/>
          <w:rFonts w:ascii="Arial Narrow" w:hAnsi="Arial Narrow"/>
          <w:lang w:val="uk-UA"/>
        </w:rPr>
        <w:t>12.6</w:t>
      </w:r>
      <w:r>
        <w:rPr>
          <w:rtl w:val="true"/>
          <w:spacing w:val="0"/>
          <w:rFonts w:ascii="Arial Narrow" w:hAnsi="Arial Narrow"/>
          <w:lang w:val="uk-UA"/>
        </w:rPr>
        <w:t xml:space="preserve">. </w:t>
      </w:r>
      <w:r>
        <w:rPr>
          <w:spacing w:val="0"/>
          <w:rFonts w:ascii="Arial Narrow" w:hAnsi="Arial Narrow"/>
          <w:lang w:val="uk-UA"/>
        </w:rPr>
        <w:t>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r>
        <w:rPr>
          <w:rtl w:val="true"/>
          <w:spacing w:val="0"/>
          <w:rFonts w:ascii="Arial Narrow" w:hAnsi="Arial Narrow"/>
          <w:lang w:val="uk-UA"/>
        </w:rPr>
        <w:t>.</w:t>
      </w:r>
    </w:p>
    <w:p>
      <w:pPr>
        <w:pStyle w:val="style33"/>
        <w:jc w:val="both"/>
      </w:pPr>
      <w:r>
        <w:rPr>
          <w:spacing w:val="0"/>
          <w:rFonts w:ascii="Arial Narrow" w:hAnsi="Arial Narrow"/>
          <w:lang w:val="uk-UA"/>
        </w:rPr>
        <w:t>12.7</w:t>
      </w:r>
      <w:r>
        <w:rPr>
          <w:rtl w:val="true"/>
          <w:spacing w:val="0"/>
          <w:rFonts w:ascii="Arial Narrow" w:hAnsi="Arial Narrow"/>
          <w:lang w:val="uk-UA"/>
        </w:rPr>
        <w:t xml:space="preserve">. </w:t>
      </w:r>
      <w:r>
        <w:rPr>
          <w:spacing w:val="0"/>
          <w:rFonts w:ascii="Arial Narrow" w:hAnsi="Arial Narrow"/>
          <w:lang w:val="uk-UA"/>
        </w:rPr>
        <w:t>Даний Договір після його підписання Сторонами підлягає реєстрації Товарною біржею „Товарно-сировинна біржа «Галконтракт»” не пізніше дати початку його дії в частині поставки товару</w:t>
      </w:r>
      <w:r>
        <w:rPr>
          <w:rtl w:val="true"/>
          <w:spacing w:val="0"/>
          <w:rFonts w:ascii="Arial Narrow" w:hAnsi="Arial Narrow"/>
          <w:lang w:val="uk-UA"/>
        </w:rPr>
        <w:t>.</w:t>
      </w:r>
    </w:p>
    <w:p>
      <w:pPr>
        <w:pStyle w:val="style33"/>
        <w:jc w:val="center"/>
        <w:spacing w:line="200" w:lineRule="exact"/>
      </w:pPr>
      <w:r>
        <w:rPr>
          <w:sz w:val="18"/>
          <w:spacing w:val="0"/>
          <w:rFonts w:ascii="Arial Narrow" w:cs="Arial" w:hAnsi="Arial Narrow"/>
          <w:lang w:val="uk-UA"/>
        </w:rPr>
        <w:t>13</w:t>
      </w:r>
      <w:r>
        <w:rPr>
          <w:rtl w:val="true"/>
          <w:sz w:val="18"/>
          <w:spacing w:val="0"/>
          <w:rFonts w:ascii="Arial Narrow" w:cs="Arial" w:hAnsi="Arial Narrow"/>
          <w:lang w:val="uk-UA"/>
        </w:rPr>
        <w:t xml:space="preserve">.  </w:t>
      </w:r>
      <w:r>
        <w:rPr>
          <w:sz w:val="18"/>
          <w:spacing w:val="0"/>
          <w:rFonts w:ascii="Arial Narrow" w:cs="Arial" w:hAnsi="Arial Narrow"/>
          <w:lang w:val="uk-UA"/>
        </w:rPr>
        <w:t>РЕКВІЗИТИ СТОРІН</w:t>
      </w:r>
      <w:r>
        <w:rPr>
          <w:rtl w:val="true"/>
          <w:sz w:val="18"/>
          <w:spacing w:val="0"/>
          <w:rFonts w:ascii="Arial Narrow" w:cs="Arial" w:hAnsi="Arial Narrow"/>
          <w:lang w:val="uk-UA"/>
        </w:rPr>
        <w:t>:</w:t>
      </w:r>
    </w:p>
    <w:tbl>
      <w:tblPr>
        <w:tblBorders/>
        <w:bidiVisual w:val="on"/>
        <w:jc w:val="center"/>
      </w:tblPr>
      <w:tblGrid>
        <w:gridCol w:w="5332"/>
        <w:gridCol w:w="5616"/>
        <w:gridCol w:w="10950"/>
      </w:tblGrid>
      <w:tr>
        <w:trPr>
          <w:trHeight w:hRule="atLeast" w:val="414"/>
          <w:cantSplit w:val="off"/>
        </w:trPr>
        <w:tc>
          <w:tcPr>
            <w:tcBorders/>
            <w:shd w:fill="FFFFFF"/>
            <w:tcW w:type="dxa" w:w="5332"/>
            <w:tcMar>
              <w:top w:type="dxa" w:w="0"/>
              <w:left w:type="dxa" w:w="113"/>
              <w:bottom w:type="dxa" w:w="0"/>
              <w:right w:type="dxa" w:w="28"/>
            </w:tcMar>
          </w:tcPr>
          <w:p>
            <w:pPr>
              <w:pStyle w:val="style35"/>
              <w:jc w:val="center"/>
              <w:ind w:hanging="0" w:left="0" w:right="33"/>
              <w:spacing w:after="60" w:before="60"/>
            </w:pPr>
            <w:r>
              <w:rPr>
                <w:sz w:val="22"/>
                <w:b w:val="off"/>
                <w:szCs w:val="22"/>
                <w:rFonts w:ascii="Arial Narrow" w:hAnsi="Arial Narrow"/>
              </w:rPr>
              <w:t>ПРОДАВЕЦЬ</w:t>
            </w:r>
          </w:p>
          <w:p>
            <w:pPr>
              <w:pStyle w:val="style0"/>
              <w:jc w:val="center"/>
            </w:pPr>
            <w:r>
              <w:rPr>
                <w:sz w:val="24"/>
                <w:b/>
                <w:szCs w:val="24"/>
                <w:bCs/>
              </w:rPr>
              <w:t>ДП “</w:t>
            </w:r>
            <w:r>
              <w:rPr>
                <w:sz w:val="24"/>
                <w:b/>
                <w:szCs w:val="24"/>
                <w:bCs/>
                <w:lang w:val="ru-RU"/>
              </w:rPr>
              <w:t xml:space="preserve">Славське </w:t>
            </w:r>
            <w:r>
              <w:rPr>
                <w:sz w:val="24"/>
                <w:b/>
                <w:szCs w:val="24"/>
                <w:bCs/>
              </w:rPr>
              <w:t>лісове господарство</w:t>
            </w:r>
            <w:r>
              <w:rPr>
                <w:rtl w:val="true"/>
                <w:sz w:val="24"/>
                <w:b/>
                <w:szCs w:val="24"/>
                <w:bCs/>
              </w:rPr>
              <w:t>”</w:t>
            </w:r>
          </w:p>
          <w:p>
            <w:pPr>
              <w:pStyle w:val="style0"/>
            </w:pPr>
            <w:r>
              <w:rPr>
                <w:sz w:val="24"/>
                <w:b w:val="off"/>
                <w:szCs w:val="24"/>
                <w:bCs w:val="off"/>
              </w:rPr>
              <w:t>82660</w:t>
            </w:r>
            <w:r>
              <w:rPr>
                <w:rtl w:val="true"/>
                <w:sz w:val="24"/>
                <w:b w:val="off"/>
                <w:szCs w:val="24"/>
                <w:bCs w:val="off"/>
              </w:rPr>
              <w:t xml:space="preserve">, </w:t>
            </w:r>
            <w:r>
              <w:rPr>
                <w:sz w:val="24"/>
                <w:b w:val="off"/>
                <w:szCs w:val="24"/>
                <w:bCs w:val="off"/>
              </w:rPr>
              <w:t>Львівська область,Сколівський район,смт.Славсько, вул.О.Степанівни,</w:t>
            </w:r>
            <w:r>
              <w:rPr>
                <w:sz w:val="24"/>
                <w:b w:val="off"/>
                <w:szCs w:val="24"/>
                <w:bCs w:val="off"/>
                <w:lang w:val="uk-UA"/>
              </w:rPr>
              <w:t>7</w:t>
            </w:r>
          </w:p>
          <w:p>
            <w:pPr>
              <w:pStyle w:val="style0"/>
              <w:jc w:val="both"/>
            </w:pPr>
            <w:r>
              <w:rPr>
                <w:sz w:val="24"/>
                <w:b w:val="off"/>
                <w:szCs w:val="24"/>
                <w:bCs w:val="off"/>
                <w:lang w:eastAsia="ru-RU" w:val="uk-UA"/>
              </w:rPr>
              <w:t>р</w:t>
            </w:r>
            <w:r>
              <w:rPr>
                <w:sz w:val="24"/>
                <w:b w:val="off"/>
                <w:szCs w:val="24"/>
                <w:bCs w:val="off"/>
                <w:rFonts w:ascii="Times New Roman" w:cs="Times New Roman" w:hAnsi="Times New Roman"/>
                <w:lang w:eastAsia="ru-RU" w:val="uk-UA"/>
              </w:rPr>
              <w:t>/</w:t>
            </w:r>
            <w:r>
              <w:rPr>
                <w:sz w:val="24"/>
                <w:b w:val="off"/>
                <w:szCs w:val="24"/>
                <w:bCs w:val="off"/>
                <w:lang w:eastAsia="ru-RU" w:val="uk-UA"/>
              </w:rPr>
              <w:t>р</w:t>
            </w:r>
            <w:r>
              <w:rPr>
                <w:sz w:val="24"/>
                <w:b w:val="off"/>
                <w:szCs w:val="24"/>
                <w:bCs w:val="off"/>
                <w:rFonts w:ascii="Times New Roman" w:cs="Times New Roman" w:hAnsi="Times New Roman"/>
                <w:lang w:eastAsia="ru-RU" w:val="uk-UA"/>
              </w:rPr>
              <w:t>:</w:t>
            </w:r>
            <w:r>
              <w:rPr>
                <w:sz w:val="24"/>
                <w:b w:val="off"/>
                <w:szCs w:val="24"/>
                <w:bCs w:val="off"/>
                <w:rFonts w:ascii="Times New Roman" w:cs="Times New Roman" w:hAnsi="Times New Roman"/>
                <w:lang w:eastAsia="ru-RU" w:val="en-US"/>
              </w:rPr>
              <w:t>UA503253210000026003053735067</w:t>
            </w:r>
          </w:p>
          <w:p>
            <w:pPr>
              <w:pStyle w:val="style0"/>
            </w:pPr>
            <w:r>
              <w:rPr>
                <w:sz w:val="24"/>
                <w:b w:val="off"/>
                <w:szCs w:val="24"/>
                <w:bCs w:val="off"/>
                <w:lang w:eastAsia="ru-RU" w:val="ru-RU"/>
              </w:rPr>
              <w:t xml:space="preserve">МФО 325321 в </w:t>
            </w:r>
            <w:r>
              <w:rPr>
                <w:sz w:val="24"/>
                <w:b w:val="off"/>
                <w:szCs w:val="24"/>
                <w:bCs w:val="off"/>
                <w:lang w:eastAsia="ru-RU" w:val="uk-UA"/>
              </w:rPr>
              <w:t>АТ КБ ПРИВАТБАНК м.Львів</w:t>
            </w:r>
          </w:p>
          <w:p>
            <w:pPr>
              <w:pStyle w:val="style0"/>
            </w:pPr>
            <w:r>
              <w:rPr>
                <w:sz w:val="24"/>
                <w:b w:val="off"/>
                <w:szCs w:val="24"/>
                <w:bCs w:val="off"/>
              </w:rPr>
              <w:t>Код ЄДРПОУ 00992384</w:t>
            </w:r>
          </w:p>
          <w:p>
            <w:pPr>
              <w:pStyle w:val="style0"/>
            </w:pPr>
            <w:r>
              <w:rPr>
                <w:sz w:val="24"/>
                <w:b w:val="off"/>
                <w:szCs w:val="24"/>
                <w:bCs w:val="off"/>
              </w:rPr>
              <w:t>Св-во платника ПДВ №18596020</w:t>
            </w:r>
          </w:p>
          <w:p>
            <w:pPr>
              <w:pStyle w:val="style0"/>
            </w:pPr>
            <w:r>
              <w:rPr>
                <w:sz w:val="24"/>
                <w:b w:val="off"/>
                <w:szCs w:val="24"/>
                <w:bCs w:val="off"/>
              </w:rPr>
              <w:t>ІПН 009923813287</w:t>
            </w:r>
          </w:p>
          <w:p>
            <w:pPr>
              <w:pStyle w:val="style0"/>
              <w:ind w:hanging="0" w:left="0" w:right="33"/>
              <w:spacing w:line="200" w:lineRule="exact"/>
            </w:pPr>
            <w:r>
              <w:rPr>
                <w:sz w:val="24"/>
                <w:b w:val="off"/>
                <w:szCs w:val="24"/>
                <w:bCs w:val="off"/>
                <w:rFonts w:ascii="Arial Narrow" w:cs="Arial" w:hAnsi="Arial Narrow"/>
                <w:lang w:val="uk-UA"/>
              </w:rPr>
              <w:t>Тел. 03251 42-4-88</w:t>
            </w:r>
            <w:r>
              <w:rPr>
                <w:rtl w:val="true"/>
                <w:sz w:val="24"/>
                <w:u w:val="single"/>
                <w:szCs w:val="24"/>
                <w:rFonts w:ascii="Arial Narrow" w:cs="Arial" w:hAnsi="Arial Narrow"/>
                <w:lang w:val="uk-UA"/>
              </w:rPr>
              <w:t>.</w:t>
            </w:r>
          </w:p>
          <w:p>
            <w:pPr>
              <w:pStyle w:val="style0"/>
              <w:ind w:hanging="0" w:left="0" w:right="33"/>
              <w:spacing w:line="200" w:lineRule="exact"/>
            </w:pPr>
            <w:r>
              <w:rPr>
                <w:rtl w:val="true"/>
                <w:sz w:val="24"/>
                <w:szCs w:val="24"/>
                <w:rFonts w:ascii="Arial Narrow" w:hAnsi="Arial Narrow"/>
                <w:lang w:val="uk-UA"/>
              </w:rPr>
            </w:r>
          </w:p>
          <w:p>
            <w:pPr>
              <w:pStyle w:val="style0"/>
              <w:ind w:hanging="0" w:left="0" w:right="33"/>
              <w:spacing w:line="200" w:lineRule="exact"/>
            </w:pPr>
            <w:r>
              <w:rPr>
                <w:rtl w:val="true"/>
                <w:sz w:val="24"/>
                <w:szCs w:val="24"/>
                <w:rFonts w:ascii="Arial Narrow" w:hAnsi="Arial Narrow"/>
                <w:lang w:val="uk-UA"/>
              </w:rPr>
            </w:r>
          </w:p>
          <w:p>
            <w:pPr>
              <w:pStyle w:val="style0"/>
              <w:jc w:val="center"/>
              <w:ind w:hanging="0" w:left="0" w:right="33"/>
            </w:pPr>
            <w:r>
              <w:rPr>
                <w:sz w:val="24"/>
                <w:szCs w:val="24"/>
                <w:rFonts w:ascii="Arial Narrow" w:cs="Arial" w:hAnsi="Arial Narrow"/>
                <w:lang w:val="uk-UA"/>
              </w:rPr>
              <w:t xml:space="preserve">Директор  </w:t>
            </w:r>
            <w:r>
              <w:rPr>
                <w:sz w:val="24"/>
                <w:szCs w:val="24"/>
                <w:rFonts w:ascii="Arial Narrow" w:hAnsi="Arial Narrow"/>
                <w:lang w:val="uk-UA"/>
              </w:rPr>
              <w:t>_________  Кокоць С. Ю</w:t>
            </w:r>
            <w:r>
              <w:rPr>
                <w:rtl w:val="true"/>
                <w:sz w:val="24"/>
                <w:szCs w:val="24"/>
                <w:rFonts w:ascii="Arial Narrow" w:hAnsi="Arial Narrow"/>
                <w:lang w:val="uk-UA"/>
              </w:rPr>
              <w:t xml:space="preserve">                ..</w:t>
            </w:r>
          </w:p>
          <w:p>
            <w:pPr>
              <w:pStyle w:val="style2"/>
              <w:numPr>
                <w:ilvl w:val="1"/>
                <w:numId w:val="1"/>
              </w:numPr>
              <w:jc w:val="center"/>
              <w:ind w:hanging="0" w:left="0" w:right="33"/>
            </w:pPr>
            <w:r>
              <w:rPr>
                <w:sz w:val="16"/>
                <w:b w:val="off"/>
                <w:szCs w:val="16"/>
                <w:rFonts w:ascii="Arial Narrow" w:hAnsi="Arial Narrow"/>
              </w:rPr>
              <w:t>підпис</w:t>
            </w:r>
            <w:r>
              <w:rPr>
                <w:rtl w:val="true"/>
                <w:sz w:val="16"/>
                <w:b w:val="off"/>
                <w:szCs w:val="16"/>
                <w:rFonts w:ascii="Arial Narrow" w:hAnsi="Arial Narrow"/>
              </w:rPr>
              <w:t xml:space="preserve">                      </w:t>
            </w:r>
          </w:p>
        </w:tc>
        <w:tc>
          <w:tcPr>
            <w:tcBorders/>
            <w:shd w:fill="FFFFFF"/>
            <w:tcW w:type="dxa" w:w="5616"/>
            <w:tcMar>
              <w:top w:type="dxa" w:w="0"/>
              <w:left w:type="dxa" w:w="113"/>
              <w:bottom w:type="dxa" w:w="0"/>
              <w:right w:type="dxa" w:w="28"/>
            </w:tcMar>
          </w:tcPr>
          <w:p>
            <w:pPr>
              <w:pStyle w:val="style0"/>
              <w:jc w:val="center"/>
            </w:pPr>
            <w:r>
              <w:rPr>
                <w:rtl w:val="true"/>
                <w:sz w:val="16"/>
                <w:szCs w:val="16"/>
                <w:rFonts w:ascii="Arial Narrow" w:hAnsi="Arial Narrow"/>
                <w:lang w:val="uk-UA"/>
              </w:rPr>
            </w:r>
          </w:p>
        </w:tc>
        <w:tc>
          <w:tcPr>
            <w:tcBorders/>
            <w:shd w:fill="FFFFFF"/>
            <w:tcW w:type="dxa" w:w="10950"/>
            <w:tcMar>
              <w:top w:type="dxa" w:w="0"/>
              <w:left w:type="dxa" w:w="113"/>
              <w:bottom w:type="dxa" w:w="0"/>
              <w:right w:type="dxa" w:w="28"/>
            </w:tcMar>
          </w:tcPr>
          <w:p>
            <w:pPr>
              <w:pStyle w:val="style2"/>
              <w:numPr>
                <w:ilvl w:val="1"/>
                <w:numId w:val="1"/>
              </w:numPr>
              <w:jc w:val="center"/>
              <w:spacing w:after="60" w:before="60"/>
            </w:pPr>
            <w:r>
              <w:rPr>
                <w:sz w:val="22"/>
                <w:b w:val="off"/>
                <w:szCs w:val="22"/>
                <w:rFonts w:ascii="Arial Narrow" w:hAnsi="Arial Narrow"/>
              </w:rPr>
              <w:t>ПОКУПЕЦЬ</w:t>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pPr>
            <w:r>
              <w:rPr>
                <w:rtl w:val="true"/>
                <w:sz w:val="18"/>
                <w:b/>
                <w:szCs w:val="18"/>
                <w:rFonts w:ascii="Arial Narrow" w:hAnsi="Arial Narrow"/>
                <w:lang w:val="uk-UA"/>
              </w:rPr>
            </w:r>
          </w:p>
          <w:p>
            <w:pPr>
              <w:pStyle w:val="style0"/>
              <w:jc w:val="right"/>
            </w:pPr>
            <w:r>
              <w:rPr>
                <w:rtl w:val="true"/>
                <w:sz w:val="18"/>
                <w:b/>
                <w:szCs w:val="18"/>
                <w:rFonts w:ascii="Arial Narrow" w:hAnsi="Arial Narrow"/>
                <w:lang w:val="uk-UA"/>
              </w:rPr>
              <w:t xml:space="preserve"> </w:t>
            </w:r>
          </w:p>
          <w:p>
            <w:pPr>
              <w:pStyle w:val="style0"/>
              <w:jc w:val="right"/>
            </w:pPr>
            <w:r>
              <w:rPr>
                <w:rtl w:val="true"/>
                <w:sz w:val="18"/>
                <w:b/>
                <w:szCs w:val="18"/>
                <w:rFonts w:ascii="Arial Narrow" w:hAnsi="Arial Narrow"/>
                <w:lang w:val="uk-UA"/>
              </w:rPr>
              <w:t xml:space="preserve">              </w:t>
            </w:r>
            <w:r>
              <w:rPr>
                <w:rtl w:val="true"/>
                <w:sz w:val="18"/>
                <w:b/>
                <w:szCs w:val="18"/>
                <w:rFonts w:ascii="Arial Narrow" w:hAnsi="Arial Narrow"/>
                <w:lang w:val="uk-UA"/>
              </w:rPr>
              <w:t xml:space="preserve">_______________                                                                            </w:t>
            </w:r>
          </w:p>
          <w:p>
            <w:pPr>
              <w:pStyle w:val="style0"/>
              <w:jc w:val="right"/>
            </w:pPr>
            <w:r>
              <w:rPr>
                <w:rtl w:val="true"/>
                <w:sz w:val="16"/>
                <w:szCs w:val="16"/>
                <w:rFonts w:ascii="Arial Narrow" w:hAnsi="Arial Narrow"/>
                <w:lang w:val="uk-UA"/>
              </w:rPr>
              <w:t xml:space="preserve">                                 </w:t>
            </w:r>
            <w:r>
              <w:rPr>
                <w:sz w:val="16"/>
                <w:szCs w:val="16"/>
                <w:rFonts w:ascii="Arial Narrow" w:hAnsi="Arial Narrow"/>
                <w:lang w:val="uk-UA"/>
              </w:rPr>
              <w:t>підпис</w:t>
            </w:r>
            <w:r>
              <w:rPr>
                <w:rtl w:val="true"/>
                <w:sz w:val="16"/>
                <w:szCs w:val="16"/>
                <w:rFonts w:ascii="Arial Narrow" w:hAnsi="Arial Narrow"/>
                <w:lang w:val="uk-UA"/>
              </w:rPr>
              <w:t xml:space="preserve">                       </w:t>
            </w:r>
          </w:p>
        </w:tc>
      </w:tr>
    </w:tbl>
    <w:p>
      <w:pPr>
        <w:pStyle w:val="style33"/>
        <w:jc w:val="center"/>
        <w:ind w:hanging="0" w:left="0" w:right="0"/>
      </w:pPr>
      <w:r>
        <w:rPr>
          <w:rtl w:val="true"/>
          <w:sz w:val="14"/>
          <w:szCs w:val="8"/>
          <w:rFonts w:ascii="Arial Narrow" w:cs="Arial" w:hAnsi="Arial Narrow"/>
          <w:lang w:val="uk-UA"/>
        </w:rPr>
        <w:t xml:space="preserve">                                                                      </w:t>
      </w:r>
    </w:p>
    <w:sectPr>
      <w:formProt w:val="off"/>
      <w:pgSz w:h="16838" w:w="11906"/>
      <w:docGrid w:charSpace="10035" w:linePitch="249"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center"/>
    </w:pPr>
    <w:bookmarkStart w:id="1" w:name="OLE_LINK2"/>
    <w:r>
      <w:rPr>
        <w:sz w:val="16"/>
        <w:b/>
        <w:szCs w:val="16"/>
        <w:rFonts w:ascii="Arial Narrow" w:hAnsi="Arial Narrow"/>
        <w:lang w:val="uk-UA"/>
      </w:rPr>
      <w:t>Продавець _________________</w:t>
    </w:r>
    <w:r>
      <w:rPr>
        <w:rtl w:val="true"/>
        <w:sz w:val="16"/>
        <w:b/>
        <w:szCs w:val="16"/>
        <w:rFonts w:ascii="Arial Narrow" w:hAnsi="Arial Narrow"/>
        <w:lang w:val="uk-UA"/>
      </w:rPr>
      <w:t xml:space="preserve">                                                                </w:t>
    </w:r>
    <w:r>
      <w:fldChar w:fldCharType="begin"/>
    </w:r>
    <w:r>
      <w:rPr>
        <w:rtl w:val="true"/>
      </w:rPr>
      <w:fldChar w:fldCharType="begin"/>
    </w:r>
    <w:r>
      <w:instrText> PAGE </w:instrText>
    </w:r>
    <w:r>
      <w:fldChar w:fldCharType="separate"/>
    </w:r>
    <w:r>
      <w:t>2</w:t>
    </w:r>
    <w:r>
      <w:fldChar w:fldCharType="end"/>
    </w:r>
    <w:bookmarkEnd w:id="1"/>
    <w:r>
      <w:rPr>
        <w:rtl w:val="true"/>
        <w:sz w:val="16"/>
        <w:b/>
        <w:szCs w:val="16"/>
        <w:rFonts w:ascii="Arial Narrow" w:hAnsi="Arial Narrow"/>
        <w:lang w:val="uk-UA"/>
      </w:rPr>
      <w:tab/>
    </w:r>
    <w:r>
      <w:rPr>
        <w:sz w:val="16"/>
        <w:b/>
        <w:szCs w:val="16"/>
        <w:rFonts w:ascii="Arial Narrow" w:hAnsi="Arial Narrow"/>
        <w:lang w:val="uk-UA"/>
      </w:rPr>
      <w:t xml:space="preserve">                                                                      Покупець</w:t>
    </w:r>
    <w:r>
      <w:rPr>
        <w:rtl w:val="true"/>
        <w:sz w:val="16"/>
        <w:b/>
        <w:szCs w:val="16"/>
        <w:rFonts w:ascii="Arial Narrow" w:hAnsi="Arial Narrow"/>
        <w:lang w:val="uk-UA"/>
      </w:rPr>
      <w:t xml:space="preserve"> ____________________</w:t>
    </w: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suppressAutoHyphens w:val="true"/>
      <w:bidi/>
      <w:tabs>
        <w:tab w:leader="none" w:pos="720" w:val="left"/>
      </w:tabs>
    </w:pPr>
    <w:rPr>
      <w:color w:val="00000A"/>
      <w:sz w:val="20"/>
      <w:szCs w:val="20"/>
      <w:rFonts w:ascii="Times New Roman" w:cs="Times New Roman" w:eastAsia="Times New Roman" w:hAnsi="Times New Roman"/>
      <w:lang w:bidi="ar-SA" w:eastAsia="ru-RU" w:val="ru-RU"/>
    </w:rPr>
  </w:style>
  <w:style w:styleId="style2" w:type="paragraph">
    <w:name w:val="Заголовок 2"/>
    <w:basedOn w:val="style0"/>
    <w:next w:val="style29"/>
    <w:pPr>
      <w:outlineLvl w:val="1"/>
      <w:numPr>
        <w:ilvl w:val="1"/>
        <w:numId w:val="1"/>
      </w:numPr>
      <w:keepNext/>
    </w:pPr>
    <w:rPr>
      <w:sz w:val="28"/>
      <w:i/>
      <w:b/>
      <w:szCs w:val="28"/>
      <w:iCs/>
      <w:bCs/>
      <w:rFonts w:ascii="Garamond" w:hAnsi="Garamond"/>
      <w:lang w:val="uk-UA"/>
    </w:rPr>
  </w:style>
  <w:style w:styleId="style15" w:type="character">
    <w:name w:val="Default Paragraph Font"/>
    <w:next w:val="style15"/>
    <w:rPr/>
  </w:style>
  <w:style w:styleId="style16" w:type="character">
    <w:name w:val="Font Style33"/>
    <w:next w:val="style16"/>
    <w:rPr>
      <w:sz w:val="22"/>
      <w:b/>
      <w:szCs w:val="22"/>
      <w:bCs/>
      <w:rFonts w:ascii="Arial" w:cs="Arial" w:hAnsi="Arial"/>
    </w:rPr>
  </w:style>
  <w:style w:styleId="style17" w:type="character">
    <w:name w:val="Font Style29"/>
    <w:next w:val="style17"/>
    <w:rPr>
      <w:sz w:val="22"/>
      <w:spacing w:val="0"/>
      <w:i/>
      <w:szCs w:val="22"/>
      <w:iCs/>
      <w:rFonts w:ascii="Arial" w:cs="Arial" w:hAnsi="Arial"/>
    </w:rPr>
  </w:style>
  <w:style w:styleId="style18" w:type="character">
    <w:name w:val="Font Style32"/>
    <w:next w:val="style18"/>
    <w:rPr>
      <w:sz w:val="22"/>
      <w:szCs w:val="22"/>
      <w:rFonts w:ascii="Arial" w:cs="Arial" w:hAnsi="Arial"/>
    </w:rPr>
  </w:style>
  <w:style w:styleId="style19" w:type="character">
    <w:name w:val="Font Style38"/>
    <w:next w:val="style19"/>
    <w:rPr>
      <w:sz w:val="24"/>
      <w:szCs w:val="24"/>
      <w:rFonts w:ascii="Arial" w:cs="Arial" w:hAnsi="Arial"/>
    </w:rPr>
  </w:style>
  <w:style w:styleId="style20" w:type="character">
    <w:name w:val="Font Style"/>
    <w:next w:val="style20"/>
    <w:rPr>
      <w:color w:val="000000"/>
      <w:sz w:val="28"/>
      <w:szCs w:val="28"/>
      <w:rFonts w:cs="Courier New"/>
    </w:rPr>
  </w:style>
  <w:style w:styleId="style21" w:type="character">
    <w:name w:val="Font Style41"/>
    <w:next w:val="style21"/>
    <w:rPr>
      <w:sz w:val="20"/>
      <w:spacing w:val="0"/>
      <w:b/>
      <w:szCs w:val="20"/>
      <w:bCs/>
      <w:rFonts w:ascii="Arial" w:cs="Arial" w:hAnsi="Arial"/>
    </w:rPr>
  </w:style>
  <w:style w:styleId="style22" w:type="character">
    <w:name w:val="Font Style44"/>
    <w:next w:val="style22"/>
    <w:rPr>
      <w:sz w:val="20"/>
      <w:szCs w:val="20"/>
      <w:rFonts w:ascii="Arial" w:cs="Arial" w:hAnsi="Arial"/>
    </w:rPr>
  </w:style>
  <w:style w:styleId="style23" w:type="character">
    <w:name w:val="Основной текст Знак"/>
    <w:next w:val="style23"/>
    <w:rPr>
      <w:lang w:eastAsia="ru-RU" w:val="ru-RU"/>
    </w:rPr>
  </w:style>
  <w:style w:styleId="style24" w:type="character">
    <w:name w:val="Основной текст (2)"/>
    <w:next w:val="style24"/>
    <w:rPr/>
  </w:style>
  <w:style w:styleId="style25" w:type="character">
    <w:name w:val="Верхний колонтитул Знак"/>
    <w:next w:val="style25"/>
    <w:rPr>
      <w:lang w:eastAsia="ru-RU" w:val="ru-RU"/>
    </w:rPr>
  </w:style>
  <w:style w:styleId="style26" w:type="character">
    <w:name w:val="Нижний колонтитул Знак"/>
    <w:next w:val="style26"/>
    <w:rPr>
      <w:lang w:eastAsia="ru-RU" w:val="ru-RU"/>
    </w:rPr>
  </w:style>
  <w:style w:styleId="style27" w:type="character">
    <w:name w:val="Текст Знак"/>
    <w:basedOn w:val="style15"/>
    <w:next w:val="style27"/>
    <w:rPr>
      <w:rFonts w:ascii="Courier New" w:hAnsi="Courier New"/>
      <w:lang w:eastAsia="ru-RU" w:val="ru-RU"/>
    </w:rPr>
  </w:style>
  <w:style w:styleId="style28" w:type="paragraph">
    <w:name w:val="Заголовок"/>
    <w:basedOn w:val="style0"/>
    <w:next w:val="style29"/>
    <w:pPr>
      <w:keepNext/>
      <w:spacing w:after="120" w:before="240"/>
    </w:pPr>
    <w:rPr>
      <w:sz w:val="28"/>
      <w:szCs w:val="28"/>
      <w:rFonts w:ascii="Liberation Sans" w:cs="Mangal" w:eastAsia="Lucida Sans Unicode" w:hAnsi="Liberation Sans"/>
    </w:rPr>
  </w:style>
  <w:style w:styleId="style29" w:type="paragraph">
    <w:name w:val="Основной текст"/>
    <w:basedOn w:val="style0"/>
    <w:next w:val="style29"/>
    <w:pPr>
      <w:spacing w:after="120" w:before="0"/>
    </w:pPr>
    <w:rPr/>
  </w:style>
  <w:style w:styleId="style30" w:type="paragraph">
    <w:name w:val="Список"/>
    <w:basedOn w:val="style29"/>
    <w:next w:val="style30"/>
    <w:pPr/>
    <w:rPr>
      <w:rFonts w:cs="Mangal"/>
    </w:rPr>
  </w:style>
  <w:style w:styleId="style31" w:type="paragraph">
    <w:name w:val="Название"/>
    <w:basedOn w:val="style0"/>
    <w:next w:val="style31"/>
    <w:pPr>
      <w:suppressLineNumbers/>
      <w:spacing w:after="120" w:before="120"/>
    </w:pPr>
    <w:rPr>
      <w:sz w:val="24"/>
      <w:i/>
      <w:szCs w:val="24"/>
      <w:iCs/>
      <w:rFonts w:cs="Mangal"/>
    </w:rPr>
  </w:style>
  <w:style w:styleId="style32" w:type="paragraph">
    <w:name w:val="Указатель"/>
    <w:basedOn w:val="style0"/>
    <w:next w:val="style32"/>
    <w:pPr>
      <w:suppressLineNumbers/>
    </w:pPr>
    <w:rPr>
      <w:rFonts w:cs="Mangal"/>
    </w:rPr>
  </w:style>
  <w:style w:styleId="style33" w:type="paragraph">
    <w:name w:val="Plain Text"/>
    <w:basedOn w:val="style0"/>
    <w:next w:val="style33"/>
    <w:pPr/>
    <w:rPr>
      <w:rFonts w:ascii="Courier New" w:hAnsi="Courier New"/>
    </w:rPr>
  </w:style>
  <w:style w:styleId="style34" w:type="paragraph">
    <w:name w:val="Balloon Text"/>
    <w:basedOn w:val="style0"/>
    <w:next w:val="style34"/>
    <w:pPr/>
    <w:rPr>
      <w:sz w:val="16"/>
      <w:szCs w:val="16"/>
      <w:rFonts w:ascii="Tahoma" w:cs="Tahoma" w:hAnsi="Tahoma"/>
    </w:rPr>
  </w:style>
  <w:style w:styleId="style35" w:type="paragraph">
    <w:name w:val="Body Text 3"/>
    <w:basedOn w:val="style0"/>
    <w:next w:val="style35"/>
    <w:pPr/>
    <w:rPr>
      <w:sz w:val="23"/>
      <w:b/>
      <w:bCs/>
      <w:rFonts w:ascii="Garamond" w:hAnsi="Garamond"/>
      <w:lang w:val="uk-UA"/>
    </w:rPr>
  </w:style>
  <w:style w:styleId="style36" w:type="paragraph">
    <w:name w:val="Style1"/>
    <w:basedOn w:val="style0"/>
    <w:next w:val="style36"/>
    <w:pPr>
      <w:widowControl w:val="off"/>
    </w:pPr>
    <w:rPr>
      <w:sz w:val="24"/>
      <w:szCs w:val="24"/>
      <w:rFonts w:ascii="Arial" w:cs="Arial" w:hAnsi="Arial"/>
      <w:lang w:val="uk-UA"/>
    </w:rPr>
  </w:style>
  <w:style w:styleId="style37" w:type="paragraph">
    <w:name w:val="Основной текст (2)1"/>
    <w:basedOn w:val="style0"/>
    <w:next w:val="style37"/>
    <w:pPr/>
    <w:rPr>
      <w:lang w:eastAsia="en-US" w:val="en-US"/>
    </w:rPr>
  </w:style>
  <w:style w:styleId="style38" w:type="paragraph">
    <w:name w:val="Style20"/>
    <w:basedOn w:val="style0"/>
    <w:next w:val="style38"/>
    <w:pPr>
      <w:jc w:val="both"/>
      <w:widowControl w:val="off"/>
      <w:ind w:firstLine="394" w:left="0" w:right="0"/>
      <w:spacing w:line="302" w:lineRule="exact"/>
    </w:pPr>
    <w:rPr>
      <w:sz w:val="24"/>
      <w:szCs w:val="24"/>
      <w:rFonts w:ascii="Arial" w:cs="Arial" w:hAnsi="Arial"/>
      <w:lang w:val="uk-UA"/>
    </w:rPr>
  </w:style>
  <w:style w:styleId="style39" w:type="paragraph">
    <w:name w:val="Верхний колонтитул"/>
    <w:basedOn w:val="style0"/>
    <w:next w:val="style39"/>
    <w:pPr>
      <w:tabs>
        <w:tab w:leader="none" w:pos="4677" w:val="center"/>
        <w:tab w:leader="none" w:pos="9355" w:val="right"/>
      </w:tabs>
      <w:suppressLineNumbers/>
    </w:pPr>
    <w:rPr/>
  </w:style>
  <w:style w:styleId="style40" w:type="paragraph">
    <w:name w:val="Нижний колонтитул"/>
    <w:basedOn w:val="style0"/>
    <w:next w:val="style40"/>
    <w:pPr>
      <w:tabs>
        <w:tab w:leader="none" w:pos="4677" w:val="center"/>
        <w:tab w:leader="none" w:pos="9355" w:val="right"/>
      </w:tabs>
      <w:suppressLineNumbers/>
    </w:pPr>
    <w:rPr/>
  </w:style>
  <w:style w:styleId="style41" w:type="paragraph">
    <w:name w:val="Текст1"/>
    <w:basedOn w:val="style0"/>
    <w:next w:val="style41"/>
    <w:pPr>
      <w:suppressAutoHyphens w:val="true"/>
    </w:pPr>
    <w:rPr>
      <w:rFonts w:ascii="Courier New" w:hAnsi="Courier New"/>
      <w:lang w:eastAsia="ar-SA"/>
    </w:rPr>
  </w:style>
  <w:style w:styleId="style42" w:type="paragraph">
    <w:name w:val="Знак Знак3"/>
    <w:basedOn w:val="style0"/>
    <w:next w:val="style42"/>
    <w:pPr>
      <w:widowControl w:val="off"/>
      <w:ind w:firstLine="440" w:left="0" w:right="0"/>
      <w:spacing w:line="336" w:lineRule="atLeast"/>
    </w:pPr>
    <w:rPr>
      <w:rFonts w:ascii="Verdana" w:cs="Verdana" w:hAnsi="Verdana"/>
      <w:lang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2020-02-14T12:50:00.00Z</dcterms:created>
  <dc:creator>Yaroslav</dc:creator>
  <dc:language>uk</dc:language>
  <cp:lastPrinted>2007-06-14T14:52:00.00Z</cp:lastPrinted>
  <dcterms:modified xsi:type="dcterms:W3CDTF">2020-02-14T15:00:48.00Z</dcterms:modified>
  <cp:revision>3</cp:revision>
  <dc:title>DOGOVIR</dc:title>
</cp:coreProperties>
</file>