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19CD" w14:textId="00046783" w:rsidR="00440ED0" w:rsidRDefault="00440E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14:paraId="4403C5FC" w14:textId="1A5336CB" w:rsidR="00095655" w:rsidRDefault="00095655" w:rsidP="00095655">
      <w:pPr>
        <w:ind w:left="64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Острицької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2CAD298" w14:textId="7AC37666" w:rsidR="00095655" w:rsidRDefault="00095655" w:rsidP="00095655">
      <w:pPr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__________Василь ЦУРКАН</w:t>
      </w:r>
    </w:p>
    <w:p w14:paraId="18814E61" w14:textId="33A8A346" w:rsidR="00440ED0" w:rsidRDefault="00440ED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5192E1" w14:textId="77777777" w:rsidR="00440ED0" w:rsidRPr="00440ED0" w:rsidRDefault="00440ED0" w:rsidP="00440E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14:paraId="678C8B92" w14:textId="24BCE7C0" w:rsidR="00440ED0" w:rsidRPr="00440ED0" w:rsidRDefault="00440ED0" w:rsidP="00440E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Острицької сільської ради про проведення аукціону на право оренди нерухомого майна площею 129,27 </w:t>
      </w:r>
      <w:proofErr w:type="spellStart"/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кв.м</w:t>
      </w:r>
      <w:proofErr w:type="spellEnd"/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за </w:t>
      </w:r>
      <w:proofErr w:type="spellStart"/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адресою</w:t>
      </w:r>
      <w:proofErr w:type="spellEnd"/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 </w:t>
      </w:r>
      <w:proofErr w:type="spellStart"/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Горбова</w:t>
      </w:r>
      <w:proofErr w:type="spellEnd"/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 Головна 62 </w:t>
      </w:r>
    </w:p>
    <w:p w14:paraId="43A8ADA6" w14:textId="7F430334" w:rsidR="001A48C8" w:rsidRDefault="00440ED0" w:rsidP="00440E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Оголошується аукціон на право оренди нерухомого майна </w:t>
      </w:r>
      <w:r w:rsidR="001D108B">
        <w:rPr>
          <w:rFonts w:ascii="Times New Roman" w:hAnsi="Times New Roman" w:cs="Times New Roman"/>
          <w:sz w:val="28"/>
          <w:szCs w:val="28"/>
          <w:lang w:val="uk-UA"/>
        </w:rPr>
        <w:t>нежитлової будівлі амбулаторії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 Головна, 62</w:t>
      </w:r>
      <w:r w:rsidR="001D108B">
        <w:rPr>
          <w:rFonts w:ascii="Times New Roman" w:hAnsi="Times New Roman" w:cs="Times New Roman"/>
          <w:sz w:val="28"/>
          <w:szCs w:val="28"/>
          <w:lang w:val="uk-UA"/>
        </w:rPr>
        <w:t xml:space="preserve"> ІІ поверху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площею 129,27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0C30DD7" w14:textId="53EAF427" w:rsidR="00440ED0" w:rsidRDefault="00440ED0" w:rsidP="00440E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об’єкт оренди:</w:t>
      </w:r>
    </w:p>
    <w:p w14:paraId="77A56092" w14:textId="40B0940D" w:rsidR="001D108B" w:rsidRDefault="001D108B" w:rsidP="001D1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Орендодавець – Острицька сільська рада;</w:t>
      </w:r>
    </w:p>
    <w:p w14:paraId="512C7CEE" w14:textId="6A1A34BF" w:rsidR="001D108B" w:rsidRDefault="001D108B" w:rsidP="001D1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Балансоутримувач – Острицька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сільска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рада;</w:t>
      </w:r>
    </w:p>
    <w:p w14:paraId="0A666C5D" w14:textId="48DEE8D6" w:rsidR="001D108B" w:rsidRDefault="001D108B" w:rsidP="001D1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Профіль використання – виробничі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приміщеня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DADE8D" w14:textId="77777777" w:rsidR="001D108B" w:rsidRDefault="001D108B" w:rsidP="001D10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9738D4" w14:textId="3A98C301" w:rsidR="001D108B" w:rsidRDefault="001D108B" w:rsidP="001D10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оренди</w:t>
      </w:r>
    </w:p>
    <w:p w14:paraId="117DD9E7" w14:textId="68C7CB9D" w:rsidR="001D108B" w:rsidRDefault="001D108B" w:rsidP="002973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8B">
        <w:rPr>
          <w:rFonts w:ascii="Times New Roman" w:hAnsi="Times New Roman" w:cs="Times New Roman"/>
          <w:sz w:val="28"/>
          <w:szCs w:val="28"/>
          <w:lang w:val="uk-UA"/>
        </w:rPr>
        <w:t xml:space="preserve">Нежитлова будівля амбулаторії села </w:t>
      </w:r>
      <w:proofErr w:type="spellStart"/>
      <w:r w:rsidRPr="001D108B">
        <w:rPr>
          <w:rFonts w:ascii="Times New Roman" w:hAnsi="Times New Roman" w:cs="Times New Roman"/>
          <w:sz w:val="28"/>
          <w:szCs w:val="28"/>
          <w:lang w:val="uk-UA"/>
        </w:rPr>
        <w:t>Горбова</w:t>
      </w:r>
      <w:proofErr w:type="spellEnd"/>
      <w:r w:rsidRPr="001D108B">
        <w:rPr>
          <w:rFonts w:ascii="Times New Roman" w:hAnsi="Times New Roman" w:cs="Times New Roman"/>
          <w:sz w:val="28"/>
          <w:szCs w:val="28"/>
          <w:lang w:val="uk-UA"/>
        </w:rPr>
        <w:t xml:space="preserve"> вул. Головна №62 ІІ поверх</w:t>
      </w:r>
      <w:r w:rsidR="0029734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129,27 </w:t>
      </w:r>
      <w:proofErr w:type="spellStart"/>
      <w:r w:rsidR="0029734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973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3DB3394" w14:textId="1B56A409" w:rsidR="00297341" w:rsidRDefault="00297341" w:rsidP="002973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DFBCFE" w14:textId="67BBF5CF" w:rsidR="00297341" w:rsidRDefault="00297341" w:rsidP="00297341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Характеристика об’єкта оренди </w:t>
      </w:r>
    </w:p>
    <w:p w14:paraId="30D203A1" w14:textId="470E87A0" w:rsidR="00297341" w:rsidRDefault="00297341" w:rsidP="002973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7341">
        <w:rPr>
          <w:rFonts w:ascii="Times New Roman" w:hAnsi="Times New Roman" w:cs="Times New Roman"/>
          <w:sz w:val="28"/>
          <w:szCs w:val="28"/>
          <w:lang w:val="uk-UA"/>
        </w:rPr>
        <w:t>Приміщення на другому поверсі двоповерхової будівлі;</w:t>
      </w:r>
    </w:p>
    <w:p w14:paraId="1375EDCE" w14:textId="5FE31C41" w:rsidR="00297341" w:rsidRDefault="00297341" w:rsidP="002973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оренди: 4 років та 11 місяців.</w:t>
      </w:r>
    </w:p>
    <w:p w14:paraId="26BFDA88" w14:textId="1C1DE591" w:rsidR="00297341" w:rsidRDefault="00297341" w:rsidP="002973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договору оренди – додається;</w:t>
      </w:r>
    </w:p>
    <w:p w14:paraId="41FC9FE7" w14:textId="2663835F" w:rsidR="00297341" w:rsidRDefault="00297341" w:rsidP="002973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Стартова орендна плата -для електронного аукціону </w:t>
      </w:r>
      <w:r w:rsidRPr="00297341">
        <w:rPr>
          <w:rFonts w:ascii="Times New Roman" w:hAnsi="Times New Roman" w:cs="Times New Roman"/>
          <w:sz w:val="28"/>
          <w:szCs w:val="28"/>
          <w:lang w:val="uk-UA"/>
        </w:rPr>
        <w:t>17 328.00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52B38A35" w14:textId="4CCA0405" w:rsidR="00297341" w:rsidRDefault="00297341" w:rsidP="0029734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091BD0" w14:textId="394A9890" w:rsidR="00297341" w:rsidRDefault="00297341" w:rsidP="00297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Дата проведення електронного аукціону 10.11.2020 року</w:t>
      </w:r>
    </w:p>
    <w:p w14:paraId="7DCBB01D" w14:textId="5164FD0F" w:rsidR="00297341" w:rsidRDefault="00297341" w:rsidP="002973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Кінцевий строк подання заяв на участь в електронному аукціоні встановлюється для кожного електронного аукціону окремо до 20 години 00 хвилини, що передує дню проведення електронного аукціону.</w:t>
      </w:r>
    </w:p>
    <w:p w14:paraId="2A4D1326" w14:textId="1F8367B2" w:rsidR="00297341" w:rsidRDefault="00297341" w:rsidP="00297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Умови, на яких проводиться аукціон:</w:t>
      </w:r>
    </w:p>
    <w:p w14:paraId="54B22866" w14:textId="77777777" w:rsidR="008813D3" w:rsidRDefault="00297341" w:rsidP="00B13C4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4AD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Мінімальний крок підвищення орендної плати під </w:t>
      </w:r>
      <w:r w:rsidR="000764AD" w:rsidRPr="000764AD">
        <w:rPr>
          <w:rFonts w:ascii="Times New Roman" w:hAnsi="Times New Roman" w:cs="Times New Roman"/>
          <w:sz w:val="28"/>
          <w:szCs w:val="28"/>
          <w:lang w:val="uk-UA"/>
        </w:rPr>
        <w:t>час аукціону 1,01 %</w:t>
      </w:r>
    </w:p>
    <w:p w14:paraId="18550321" w14:textId="4F4CE9CC" w:rsidR="000764AD" w:rsidRPr="008813D3" w:rsidRDefault="000764AD" w:rsidP="00B13C4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3D3">
        <w:rPr>
          <w:rFonts w:ascii="Times New Roman" w:hAnsi="Times New Roman" w:cs="Times New Roman"/>
          <w:sz w:val="28"/>
          <w:szCs w:val="28"/>
          <w:lang w:val="uk-UA"/>
        </w:rPr>
        <w:t>Гарантійний внесок:</w:t>
      </w:r>
      <w:r w:rsidR="005D21AA" w:rsidRPr="00881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3D3">
        <w:rPr>
          <w:rFonts w:ascii="Times New Roman" w:hAnsi="Times New Roman" w:cs="Times New Roman"/>
          <w:sz w:val="28"/>
          <w:szCs w:val="28"/>
          <w:lang w:val="uk-UA"/>
        </w:rPr>
        <w:t>34656,00 грн.</w:t>
      </w:r>
    </w:p>
    <w:p w14:paraId="2CD38575" w14:textId="764322AC" w:rsidR="000764AD" w:rsidRPr="005D21AA" w:rsidRDefault="000764AD" w:rsidP="00B13C43">
      <w:pPr>
        <w:pStyle w:val="a3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D21A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Пунктом 58 Порядку передачі в оренду державного та комунального майна зазначено, що розмір гарантійного внеску встановлюється у розмірі стартової </w:t>
      </w:r>
      <w:r w:rsidR="005D21AA" w:rsidRPr="005D21AA"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орендної плати на:</w:t>
      </w:r>
    </w:p>
    <w:p w14:paraId="0B646BF9" w14:textId="77777777" w:rsidR="008813D3" w:rsidRDefault="005D21AA" w:rsidP="00B13C43">
      <w:pPr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D21AA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два місяці для об’єктів оренди, пропонований строк оренди яких становить від одного до п’яти років (17328,00х2=34565,00), але не менш як 0,5 мінімальної заробітної плати, встановленої станом на 1 січня поточного року  (4723,00х0,5=2361,50 грн.)</w:t>
      </w:r>
    </w:p>
    <w:p w14:paraId="4C456916" w14:textId="564C42F0" w:rsidR="000764AD" w:rsidRPr="008813D3" w:rsidRDefault="005D21AA" w:rsidP="00B13C4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813D3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внесок: 472,30 грн. </w:t>
      </w:r>
    </w:p>
    <w:p w14:paraId="70D51532" w14:textId="2F783B96" w:rsidR="005D21AA" w:rsidRDefault="005D21AA" w:rsidP="00B13C43">
      <w:pPr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>Згідно Закону України «Про оренду державного та комунального майна» реєстраційний внесок -сума коштів у розмірі 0,1 мінімальної заробітної плати, встановленої станом на 1 січня поточного року  (4723,00х0,</w:t>
      </w:r>
      <w:r w:rsidR="008813D3"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="008813D3"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>472,30</w:t>
      </w:r>
      <w:r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грн.)</w:t>
      </w:r>
      <w:r w:rsidR="008813D3"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3292ADC1" w14:textId="7D130947" w:rsidR="008813D3" w:rsidRPr="00AC7C2F" w:rsidRDefault="008813D3" w:rsidP="00B13C4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Авансовий платіж </w:t>
      </w:r>
    </w:p>
    <w:p w14:paraId="0C6AABE5" w14:textId="77777777" w:rsidR="00AC7C2F" w:rsidRDefault="00AC7C2F" w:rsidP="00B13C43">
      <w:pPr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укладання договору оренди або в день підписання такого договору переможець електронного аукціону зобов’язаний сплатити на рахунок зазначений орендодавцем, орендну плату (авансовий платіж з орендної плати) в розмір 6 (шести) місяців орендних плат, визначених за результатами проведення аукціону.</w:t>
      </w:r>
    </w:p>
    <w:p w14:paraId="5E57E0E7" w14:textId="7D6A4DF8" w:rsidR="00AC7C2F" w:rsidRDefault="00B13C43" w:rsidP="00B13C4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C4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кроків аукціону за методом покрокового зниження стартової орендної плати та подальшого подання цінових пропозицій 99. </w:t>
      </w:r>
      <w:r w:rsidR="00AC7C2F" w:rsidRPr="00B13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3E2564" w14:textId="5549310A" w:rsidR="00B13C43" w:rsidRDefault="00B13C43" w:rsidP="00B13C43">
      <w:pPr>
        <w:pStyle w:val="a3"/>
        <w:ind w:left="-284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 оцінці наданих конкурсних пропозицій застосовуватиметься критерій – найвища ціна.</w:t>
      </w:r>
    </w:p>
    <w:p w14:paraId="453ABF11" w14:textId="77777777" w:rsidR="00B13C43" w:rsidRDefault="00B13C43" w:rsidP="00B13C43">
      <w:pPr>
        <w:pStyle w:val="a3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EB2725" w14:textId="79C0D00E" w:rsidR="00B13C43" w:rsidRDefault="00B13C43" w:rsidP="00B13C43">
      <w:pPr>
        <w:pStyle w:val="a3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Додаткові умови </w:t>
      </w:r>
    </w:p>
    <w:p w14:paraId="74FAA3F7" w14:textId="5B53E740" w:rsidR="00B13C43" w:rsidRDefault="00B13C43" w:rsidP="00B13C43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Орендар повинен відповідати вимогам статті 4 «Про оренду державного та комунального майна».</w:t>
      </w:r>
    </w:p>
    <w:p w14:paraId="3CDB72A5" w14:textId="767BE327" w:rsidR="00B13C43" w:rsidRDefault="00B13C43" w:rsidP="00B13C43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 орендної плати, встановленої за результатами аук</w:t>
      </w:r>
      <w:r w:rsidR="00095655">
        <w:rPr>
          <w:rFonts w:ascii="Times New Roman" w:hAnsi="Times New Roman" w:cs="Times New Roman"/>
          <w:sz w:val="28"/>
          <w:szCs w:val="28"/>
          <w:lang w:val="uk-UA"/>
        </w:rPr>
        <w:t>ціону нараховується податок на додану вартість.</w:t>
      </w:r>
    </w:p>
    <w:p w14:paraId="09C65811" w14:textId="3DE8B719" w:rsidR="00095655" w:rsidRDefault="00095655" w:rsidP="00B13C43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право на перепланування приміщення. </w:t>
      </w:r>
    </w:p>
    <w:p w14:paraId="23C50982" w14:textId="7D1E6AFC" w:rsidR="00095655" w:rsidRDefault="00095655" w:rsidP="00B13C43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Суборенда не допускається. </w:t>
      </w:r>
    </w:p>
    <w:p w14:paraId="12FB39D7" w14:textId="4AE69CFC" w:rsidR="00095655" w:rsidRDefault="00095655" w:rsidP="00B13C43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14:paraId="0C214C03" w14:textId="07433332" w:rsidR="00095655" w:rsidRDefault="00095655" w:rsidP="00095655">
      <w:pPr>
        <w:pStyle w:val="a3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Додаткова інформація </w:t>
      </w:r>
    </w:p>
    <w:p w14:paraId="380FAC5A" w14:textId="5C80BE6D" w:rsidR="00095655" w:rsidRDefault="00095655" w:rsidP="00095655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Перерахунок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14:paraId="0EEDF6A4" w14:textId="77777777" w:rsidR="008813D3" w:rsidRPr="008813D3" w:rsidRDefault="008813D3" w:rsidP="005D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9E4768" w14:textId="399B0CC9" w:rsidR="005D21AA" w:rsidRPr="005D21AA" w:rsidRDefault="005D21AA" w:rsidP="005D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21AA" w:rsidRPr="005D21AA" w:rsidSect="005D21A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150"/>
    <w:multiLevelType w:val="hybridMultilevel"/>
    <w:tmpl w:val="378EA6F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70AC"/>
    <w:multiLevelType w:val="hybridMultilevel"/>
    <w:tmpl w:val="14B02AE8"/>
    <w:lvl w:ilvl="0" w:tplc="20000011">
      <w:start w:val="1"/>
      <w:numFmt w:val="decimal"/>
      <w:lvlText w:val="%1)"/>
      <w:lvlJc w:val="left"/>
      <w:pPr>
        <w:ind w:left="502" w:hanging="360"/>
      </w:pPr>
    </w:lvl>
    <w:lvl w:ilvl="1" w:tplc="20000019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F22313"/>
    <w:multiLevelType w:val="hybridMultilevel"/>
    <w:tmpl w:val="914ED61A"/>
    <w:lvl w:ilvl="0" w:tplc="1DD83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2F0E"/>
    <w:multiLevelType w:val="hybridMultilevel"/>
    <w:tmpl w:val="F2E4AF5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21544"/>
    <w:multiLevelType w:val="hybridMultilevel"/>
    <w:tmpl w:val="3028EA5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C8"/>
    <w:rsid w:val="000764AD"/>
    <w:rsid w:val="00095655"/>
    <w:rsid w:val="001A48C8"/>
    <w:rsid w:val="001D108B"/>
    <w:rsid w:val="00297341"/>
    <w:rsid w:val="00440ED0"/>
    <w:rsid w:val="005D21AA"/>
    <w:rsid w:val="008813D3"/>
    <w:rsid w:val="00AC7C2F"/>
    <w:rsid w:val="00B13C43"/>
    <w:rsid w:val="00D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A00B"/>
  <w15:chartTrackingRefBased/>
  <w15:docId w15:val="{7A80F5ED-8EDE-48BC-ACFD-8CFC9FB2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2020-10-15T12:05:00Z</dcterms:created>
  <dcterms:modified xsi:type="dcterms:W3CDTF">2020-10-16T08:37:00Z</dcterms:modified>
</cp:coreProperties>
</file>